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904885" w14:textId="77777777" w:rsidR="00FA3294" w:rsidRPr="00594CE5" w:rsidRDefault="003F486F">
      <w:pPr>
        <w:spacing w:after="0"/>
      </w:pPr>
      <w:bookmarkStart w:id="0" w:name="_GoBack"/>
      <w:bookmarkEnd w:id="0"/>
      <w:r w:rsidRPr="00594CE5">
        <w:rPr>
          <w:noProof/>
        </w:rPr>
        <w:drawing>
          <wp:anchor distT="0" distB="0" distL="114300" distR="114300" simplePos="0" relativeHeight="251660288" behindDoc="0" locked="0" layoutInCell="1" allowOverlap="1" wp14:anchorId="40C95F45" wp14:editId="0858B8C8">
            <wp:simplePos x="0" y="0"/>
            <wp:positionH relativeFrom="column">
              <wp:posOffset>4785360</wp:posOffset>
            </wp:positionH>
            <wp:positionV relativeFrom="paragraph">
              <wp:posOffset>-7620</wp:posOffset>
            </wp:positionV>
            <wp:extent cx="1266825" cy="1266825"/>
            <wp:effectExtent l="1905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358" w:rsidRPr="00594C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5748C" wp14:editId="2244F8ED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635" b="0"/>
                <wp:wrapNone/>
                <wp:docPr id="5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71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D0C1" w14:textId="77777777" w:rsidR="00FA3294" w:rsidRDefault="009C37FB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113D65B1" w14:textId="77777777" w:rsidR="00FA3294" w:rsidRDefault="009C37FB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5748C" id="Rektangel 4" o:spid="_x0000_s1026" style="position:absolute;margin-left:393pt;margin-top:9.75pt;width:64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" fillcolor="white [3201]" stroked="f">
                <v:textbox inset="2.53958mm,1.2694mm,2.53958mm,1.2694mm">
                  <w:txbxContent>
                    <w:p w14:paraId="7408D0C1" w14:textId="77777777" w:rsidR="00FA3294" w:rsidRDefault="009C37FB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113D65B1" w14:textId="77777777" w:rsidR="00FA3294" w:rsidRDefault="009C37FB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E7358" w:rsidRPr="00594C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E5C50" wp14:editId="00F83618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6350" b="0"/>
                <wp:wrapNone/>
                <wp:docPr id="4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43EA5E" w14:textId="77777777" w:rsidR="00FA3294" w:rsidRDefault="00FA3294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0E5C50" id="Rektangel 3" o:spid="_x0000_s1027" style="position:absolute;margin-left:388.5pt;margin-top:5.25pt;width:7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" filled="f" strokecolor="#395e89" strokeweight="1.25pt">
                <v:stroke dashstyle="dash"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0243EA5E" w14:textId="77777777" w:rsidR="00FA3294" w:rsidRDefault="00FA3294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FA3294" w:rsidRPr="00594CE5" w14:paraId="2ADCD4F7" w14:textId="77777777">
        <w:trPr>
          <w:trHeight w:val="200"/>
        </w:trPr>
        <w:tc>
          <w:tcPr>
            <w:tcW w:w="1555" w:type="dxa"/>
          </w:tcPr>
          <w:p w14:paraId="213AC9CB" w14:textId="77777777" w:rsidR="00FA3294" w:rsidRPr="00594CE5" w:rsidRDefault="0078580D">
            <w:pPr>
              <w:pStyle w:val="Overskrift1"/>
              <w:spacing w:before="0" w:after="120"/>
              <w:outlineLvl w:val="0"/>
              <w:rPr>
                <w:rFonts w:ascii="Calibri" w:hAnsi="Calibri" w:cs="Calibri"/>
              </w:rPr>
            </w:pPr>
            <w:r w:rsidRPr="00594CE5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”Skatten”</w:t>
            </w:r>
          </w:p>
        </w:tc>
        <w:tc>
          <w:tcPr>
            <w:tcW w:w="5811" w:type="dxa"/>
          </w:tcPr>
          <w:p w14:paraId="675C426A" w14:textId="77777777" w:rsidR="00FA3294" w:rsidRPr="00594CE5" w:rsidRDefault="00FA3294"/>
        </w:tc>
        <w:tc>
          <w:tcPr>
            <w:tcW w:w="2262" w:type="dxa"/>
            <w:vMerge w:val="restart"/>
          </w:tcPr>
          <w:p w14:paraId="596CDC42" w14:textId="77777777" w:rsidR="00FA3294" w:rsidRPr="00594CE5" w:rsidRDefault="00FA3294"/>
          <w:p w14:paraId="404AC491" w14:textId="77777777" w:rsidR="00FA3294" w:rsidRPr="00594CE5" w:rsidRDefault="00FA3294"/>
          <w:p w14:paraId="0F63BA6E" w14:textId="77777777" w:rsidR="00FA3294" w:rsidRPr="00594CE5" w:rsidRDefault="00FA3294"/>
          <w:p w14:paraId="7FF3D9EF" w14:textId="77777777" w:rsidR="00FA3294" w:rsidRPr="00594CE5" w:rsidRDefault="00FA3294"/>
          <w:p w14:paraId="48FCAD12" w14:textId="77777777" w:rsidR="00FA3294" w:rsidRPr="00594CE5" w:rsidRDefault="00FA3294"/>
          <w:p w14:paraId="20886023" w14:textId="77777777" w:rsidR="00FA3294" w:rsidRPr="00594CE5" w:rsidRDefault="00FA3294"/>
        </w:tc>
      </w:tr>
      <w:tr w:rsidR="00FA3294" w:rsidRPr="00594CE5" w14:paraId="63128018" w14:textId="77777777">
        <w:trPr>
          <w:trHeight w:val="200"/>
        </w:trPr>
        <w:tc>
          <w:tcPr>
            <w:tcW w:w="1555" w:type="dxa"/>
          </w:tcPr>
          <w:p w14:paraId="74E2CEAF" w14:textId="77777777" w:rsidR="00FA3294" w:rsidRPr="00594CE5" w:rsidRDefault="00FA3294"/>
        </w:tc>
        <w:tc>
          <w:tcPr>
            <w:tcW w:w="5811" w:type="dxa"/>
          </w:tcPr>
          <w:p w14:paraId="3C20104D" w14:textId="77777777" w:rsidR="00FA3294" w:rsidRPr="00594CE5" w:rsidRDefault="00FA3294"/>
        </w:tc>
        <w:tc>
          <w:tcPr>
            <w:tcW w:w="2262" w:type="dxa"/>
            <w:vMerge/>
          </w:tcPr>
          <w:p w14:paraId="351E3636" w14:textId="77777777" w:rsidR="00FA3294" w:rsidRPr="00594CE5" w:rsidRDefault="00FA3294"/>
        </w:tc>
      </w:tr>
      <w:tr w:rsidR="00FA3294" w:rsidRPr="00594CE5" w14:paraId="4C870993" w14:textId="77777777">
        <w:trPr>
          <w:trHeight w:val="200"/>
        </w:trPr>
        <w:tc>
          <w:tcPr>
            <w:tcW w:w="1555" w:type="dxa"/>
          </w:tcPr>
          <w:p w14:paraId="57C907B0" w14:textId="77777777" w:rsidR="00FA3294" w:rsidRPr="00594CE5" w:rsidRDefault="009C37FB">
            <w:r w:rsidRPr="00594CE5">
              <w:t>Fag:</w:t>
            </w:r>
            <w:r w:rsidR="0078580D" w:rsidRPr="00594CE5">
              <w:t xml:space="preserve"> Dansk</w:t>
            </w:r>
          </w:p>
        </w:tc>
        <w:tc>
          <w:tcPr>
            <w:tcW w:w="5811" w:type="dxa"/>
          </w:tcPr>
          <w:p w14:paraId="5638C526" w14:textId="77777777" w:rsidR="00FA3294" w:rsidRPr="00594CE5" w:rsidRDefault="00FA3294"/>
        </w:tc>
        <w:tc>
          <w:tcPr>
            <w:tcW w:w="2262" w:type="dxa"/>
            <w:vMerge/>
          </w:tcPr>
          <w:p w14:paraId="5AF03751" w14:textId="77777777" w:rsidR="00FA3294" w:rsidRPr="00594CE5" w:rsidRDefault="00FA3294"/>
        </w:tc>
      </w:tr>
      <w:tr w:rsidR="00FA3294" w:rsidRPr="00594CE5" w14:paraId="6E0AB073" w14:textId="77777777">
        <w:trPr>
          <w:trHeight w:val="200"/>
        </w:trPr>
        <w:tc>
          <w:tcPr>
            <w:tcW w:w="1555" w:type="dxa"/>
          </w:tcPr>
          <w:p w14:paraId="73871C7F" w14:textId="77777777" w:rsidR="00FA3294" w:rsidRPr="00594CE5" w:rsidRDefault="009C37FB">
            <w:r w:rsidRPr="00594CE5">
              <w:t>Målgruppe:</w:t>
            </w:r>
            <w:r w:rsidR="0078580D" w:rsidRPr="00594CE5">
              <w:t xml:space="preserve"> Gym &amp; HF, VUC</w:t>
            </w:r>
          </w:p>
        </w:tc>
        <w:tc>
          <w:tcPr>
            <w:tcW w:w="5811" w:type="dxa"/>
          </w:tcPr>
          <w:p w14:paraId="215D3B03" w14:textId="77777777" w:rsidR="00FA3294" w:rsidRPr="00594CE5" w:rsidRDefault="00FA3294"/>
        </w:tc>
        <w:tc>
          <w:tcPr>
            <w:tcW w:w="2262" w:type="dxa"/>
            <w:vMerge/>
          </w:tcPr>
          <w:p w14:paraId="10AD93C5" w14:textId="77777777" w:rsidR="00FA3294" w:rsidRPr="00594CE5" w:rsidRDefault="00FA3294"/>
        </w:tc>
      </w:tr>
      <w:tr w:rsidR="00FA3294" w:rsidRPr="00594CE5" w14:paraId="66240C61" w14:textId="77777777">
        <w:tc>
          <w:tcPr>
            <w:tcW w:w="1555" w:type="dxa"/>
          </w:tcPr>
          <w:p w14:paraId="2B201B59" w14:textId="77777777" w:rsidR="00FA3294" w:rsidRPr="00594CE5" w:rsidRDefault="00FA3294"/>
        </w:tc>
        <w:tc>
          <w:tcPr>
            <w:tcW w:w="5811" w:type="dxa"/>
          </w:tcPr>
          <w:p w14:paraId="09C5EAA5" w14:textId="77777777" w:rsidR="00FA3294" w:rsidRPr="00594CE5" w:rsidRDefault="00FA3294"/>
        </w:tc>
        <w:tc>
          <w:tcPr>
            <w:tcW w:w="2262" w:type="dxa"/>
            <w:vMerge/>
          </w:tcPr>
          <w:p w14:paraId="08C77018" w14:textId="77777777" w:rsidR="00FA3294" w:rsidRPr="00594CE5" w:rsidRDefault="00FA3294"/>
        </w:tc>
      </w:tr>
      <w:tr w:rsidR="00FA3294" w:rsidRPr="00594CE5" w14:paraId="6118FBAE" w14:textId="77777777">
        <w:trPr>
          <w:trHeight w:val="10040"/>
        </w:trPr>
        <w:tc>
          <w:tcPr>
            <w:tcW w:w="1555" w:type="dxa"/>
          </w:tcPr>
          <w:p w14:paraId="0FFBBFE8" w14:textId="77777777" w:rsidR="00FA3294" w:rsidRPr="00594CE5" w:rsidRDefault="00FA3294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47FDD284" w14:textId="77777777" w:rsidR="0078580D" w:rsidRPr="00594CE5" w:rsidRDefault="0078580D" w:rsidP="0078580D">
            <w:pPr>
              <w:rPr>
                <w:b/>
                <w:sz w:val="40"/>
                <w:szCs w:val="40"/>
              </w:rPr>
            </w:pPr>
            <w:r w:rsidRPr="00594CE5">
              <w:rPr>
                <w:b/>
                <w:sz w:val="40"/>
                <w:szCs w:val="40"/>
              </w:rPr>
              <w:t xml:space="preserve">Charlotte Weitze: </w:t>
            </w:r>
          </w:p>
          <w:p w14:paraId="6F81E45F" w14:textId="77777777" w:rsidR="0078580D" w:rsidRPr="00594CE5" w:rsidRDefault="0078580D" w:rsidP="0078580D">
            <w:pPr>
              <w:rPr>
                <w:b/>
                <w:sz w:val="40"/>
                <w:szCs w:val="40"/>
              </w:rPr>
            </w:pPr>
            <w:r w:rsidRPr="00594CE5">
              <w:rPr>
                <w:b/>
                <w:sz w:val="40"/>
                <w:szCs w:val="40"/>
              </w:rPr>
              <w:t>”Skatten”</w:t>
            </w:r>
          </w:p>
          <w:p w14:paraId="65230938" w14:textId="77777777" w:rsidR="0078580D" w:rsidRPr="00594CE5" w:rsidRDefault="0078580D" w:rsidP="0078580D">
            <w:pPr>
              <w:rPr>
                <w:b/>
                <w:sz w:val="32"/>
                <w:szCs w:val="32"/>
              </w:rPr>
            </w:pPr>
            <w:r w:rsidRPr="00594CE5">
              <w:rPr>
                <w:b/>
                <w:sz w:val="32"/>
                <w:szCs w:val="32"/>
              </w:rPr>
              <w:t>Fra ”Mørkets egne. Fortællinger”</w:t>
            </w:r>
          </w:p>
          <w:p w14:paraId="0C259B2A" w14:textId="77777777" w:rsidR="0078580D" w:rsidRPr="00594CE5" w:rsidRDefault="0078580D" w:rsidP="0078580D">
            <w:pPr>
              <w:rPr>
                <w:b/>
                <w:sz w:val="32"/>
                <w:szCs w:val="32"/>
              </w:rPr>
            </w:pPr>
            <w:r w:rsidRPr="00594CE5">
              <w:rPr>
                <w:b/>
                <w:sz w:val="32"/>
                <w:szCs w:val="32"/>
              </w:rPr>
              <w:t>Samleren 2005</w:t>
            </w:r>
          </w:p>
          <w:p w14:paraId="19BE4A5D" w14:textId="77777777" w:rsidR="0078580D" w:rsidRPr="00594CE5" w:rsidRDefault="0078580D" w:rsidP="0078580D">
            <w:pPr>
              <w:rPr>
                <w:b/>
                <w:sz w:val="32"/>
                <w:szCs w:val="32"/>
              </w:rPr>
            </w:pPr>
            <w:r w:rsidRPr="00594CE5">
              <w:rPr>
                <w:b/>
                <w:sz w:val="32"/>
                <w:szCs w:val="32"/>
              </w:rPr>
              <w:t>Fortælling/novelle</w:t>
            </w:r>
          </w:p>
          <w:p w14:paraId="34379CCA" w14:textId="77777777" w:rsidR="0078580D" w:rsidRPr="00594CE5" w:rsidRDefault="0078580D" w:rsidP="0078580D">
            <w:r w:rsidRPr="00594CE5">
              <w:rPr>
                <w:b/>
                <w:sz w:val="32"/>
                <w:szCs w:val="32"/>
              </w:rPr>
              <w:t>E-bog</w:t>
            </w:r>
          </w:p>
          <w:p w14:paraId="5486C467" w14:textId="77777777" w:rsidR="00FA3294" w:rsidRPr="00594CE5" w:rsidRDefault="009C37FB">
            <w:r w:rsidRPr="00594CE5">
              <w:t xml:space="preserve">. </w:t>
            </w:r>
          </w:p>
          <w:p w14:paraId="51298726" w14:textId="77777777" w:rsidR="00FA3294" w:rsidRPr="00594CE5" w:rsidRDefault="00FA3294"/>
          <w:p w14:paraId="41328D94" w14:textId="77777777" w:rsidR="00FA3294" w:rsidRPr="00594CE5" w:rsidRDefault="00FA3294"/>
          <w:p w14:paraId="4B6E3943" w14:textId="77777777" w:rsidR="00FA3294" w:rsidRPr="00594CE5" w:rsidRDefault="009C37FB">
            <w:pPr>
              <w:rPr>
                <w:b/>
                <w:color w:val="1D266B"/>
                <w:sz w:val="32"/>
                <w:szCs w:val="32"/>
              </w:rPr>
            </w:pPr>
            <w:r w:rsidRPr="00594CE5"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5E9798A7" w14:textId="77777777" w:rsidR="00FA3294" w:rsidRPr="00594CE5" w:rsidRDefault="0078580D">
            <w:r w:rsidRPr="00594CE5">
              <w:t>Analyse og fortolkning</w:t>
            </w:r>
          </w:p>
          <w:p w14:paraId="78C82C49" w14:textId="77777777" w:rsidR="0078580D" w:rsidRPr="00594CE5" w:rsidRDefault="0078580D">
            <w:r w:rsidRPr="00594CE5">
              <w:t>Det 21. århundredes kompetencer</w:t>
            </w:r>
          </w:p>
          <w:p w14:paraId="3257E2C2" w14:textId="77777777" w:rsidR="0078580D" w:rsidRPr="00594CE5" w:rsidRDefault="0078580D">
            <w:pPr>
              <w:spacing w:before="240"/>
              <w:rPr>
                <w:b/>
                <w:color w:val="1D266B"/>
                <w:sz w:val="32"/>
                <w:szCs w:val="32"/>
              </w:rPr>
            </w:pPr>
          </w:p>
          <w:p w14:paraId="70A2F83A" w14:textId="77777777" w:rsidR="00FA3294" w:rsidRPr="00594CE5" w:rsidRDefault="009C37FB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 w:rsidRPr="00594CE5"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3719BB69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71378C2D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594CE5">
              <w:rPr>
                <w:b/>
                <w:color w:val="333333"/>
                <w:sz w:val="28"/>
                <w:szCs w:val="28"/>
                <w:shd w:val="clear" w:color="auto" w:fill="F8F8F8"/>
              </w:rPr>
              <w:t>Mål</w:t>
            </w:r>
          </w:p>
          <w:p w14:paraId="7B097CCD" w14:textId="77777777" w:rsidR="0078580D" w:rsidRPr="00594CE5" w:rsidRDefault="0078580D" w:rsidP="0078580D">
            <w:pPr>
              <w:rPr>
                <w:sz w:val="24"/>
                <w:szCs w:val="24"/>
              </w:rPr>
            </w:pPr>
            <w:r w:rsidRPr="00594CE5">
              <w:rPr>
                <w:sz w:val="24"/>
                <w:szCs w:val="24"/>
              </w:rPr>
              <w:t>Eleverne arbejder samtidig med det 21. århundredes kompetencer: (</w:t>
            </w:r>
            <w:hyperlink r:id="rId8" w:history="1">
              <w:r w:rsidRPr="00594CE5">
                <w:rPr>
                  <w:rStyle w:val="Hyperlink"/>
                  <w:sz w:val="24"/>
                  <w:szCs w:val="24"/>
                </w:rPr>
                <w:t>http://info.21skills.dk/</w:t>
              </w:r>
            </w:hyperlink>
            <w:r w:rsidRPr="00594CE5">
              <w:rPr>
                <w:sz w:val="24"/>
                <w:szCs w:val="24"/>
              </w:rPr>
              <w:t>)</w:t>
            </w:r>
          </w:p>
          <w:p w14:paraId="3605B863" w14:textId="77777777" w:rsidR="0078580D" w:rsidRPr="00594CE5" w:rsidRDefault="0078580D" w:rsidP="0078580D">
            <w:pPr>
              <w:rPr>
                <w:sz w:val="24"/>
                <w:szCs w:val="24"/>
              </w:rPr>
            </w:pPr>
          </w:p>
          <w:p w14:paraId="147F87CF" w14:textId="77777777" w:rsidR="0078580D" w:rsidRPr="00594CE5" w:rsidRDefault="0078580D" w:rsidP="0078580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594CE5">
              <w:rPr>
                <w:rFonts w:ascii="Calibri" w:hAnsi="Calibri" w:cs="Calibri"/>
                <w:b/>
                <w:sz w:val="24"/>
                <w:szCs w:val="24"/>
              </w:rPr>
              <w:t>Kollaboration</w:t>
            </w:r>
            <w:r w:rsidRPr="00594CE5">
              <w:rPr>
                <w:rFonts w:ascii="Calibri" w:hAnsi="Calibri" w:cs="Calibri"/>
                <w:sz w:val="24"/>
                <w:szCs w:val="24"/>
              </w:rPr>
              <w:t>: Kunne skrive sammen</w:t>
            </w:r>
          </w:p>
          <w:p w14:paraId="7C0750E5" w14:textId="77777777" w:rsidR="00594CE5" w:rsidRDefault="00594CE5" w:rsidP="0078580D">
            <w:pPr>
              <w:rPr>
                <w:b/>
                <w:sz w:val="24"/>
                <w:szCs w:val="24"/>
              </w:rPr>
            </w:pPr>
          </w:p>
          <w:p w14:paraId="7B89BB81" w14:textId="6F005D4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b/>
                <w:sz w:val="24"/>
                <w:szCs w:val="24"/>
              </w:rPr>
              <w:t>It og læring</w:t>
            </w:r>
            <w:r w:rsidRPr="00594CE5">
              <w:rPr>
                <w:sz w:val="24"/>
                <w:szCs w:val="24"/>
              </w:rPr>
              <w:t xml:space="preserve">: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Kunne finde relevant information og inspiration på nettet, vurdere kvaliteten og anvende materialet på en fornuftig måde. Anvende it-redskaber: mindmap, padlet, Google Docs</w:t>
            </w:r>
          </w:p>
          <w:p w14:paraId="773D4729" w14:textId="77777777" w:rsidR="00594CE5" w:rsidRDefault="00594CE5" w:rsidP="0078580D">
            <w:pPr>
              <w:rPr>
                <w:b/>
                <w:sz w:val="24"/>
                <w:szCs w:val="24"/>
              </w:rPr>
            </w:pPr>
          </w:p>
          <w:p w14:paraId="6DEB439D" w14:textId="33F74A70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b/>
                <w:sz w:val="24"/>
                <w:szCs w:val="24"/>
              </w:rPr>
              <w:t>Videnskon</w:t>
            </w:r>
            <w:r w:rsidR="00A20596">
              <w:rPr>
                <w:b/>
                <w:sz w:val="24"/>
                <w:szCs w:val="24"/>
              </w:rPr>
              <w:t>s</w:t>
            </w:r>
            <w:r w:rsidRPr="00594CE5">
              <w:rPr>
                <w:b/>
                <w:sz w:val="24"/>
                <w:szCs w:val="24"/>
              </w:rPr>
              <w:t>truktion</w:t>
            </w:r>
            <w:r w:rsidRPr="00594CE5">
              <w:rPr>
                <w:sz w:val="24"/>
                <w:szCs w:val="24"/>
              </w:rPr>
              <w:t xml:space="preserve">: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Kunne genrerne magisk realisme og kunsteventyr. Forstå intertekstualitet</w:t>
            </w:r>
          </w:p>
          <w:p w14:paraId="1F49D28D" w14:textId="77777777" w:rsidR="00594CE5" w:rsidRDefault="00594CE5" w:rsidP="0078580D">
            <w:pPr>
              <w:pStyle w:val="Opstilling-punkttegn"/>
              <w:numPr>
                <w:ilvl w:val="0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8DD2B2" w14:textId="04DFF86B" w:rsidR="0078580D" w:rsidRPr="00594CE5" w:rsidRDefault="0078580D" w:rsidP="0078580D">
            <w:pPr>
              <w:pStyle w:val="Opstilling-punkttegn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  <w:r w:rsidRPr="00594CE5">
              <w:rPr>
                <w:rFonts w:ascii="Calibri" w:hAnsi="Calibri" w:cs="Calibri"/>
                <w:b/>
                <w:sz w:val="24"/>
                <w:szCs w:val="24"/>
              </w:rPr>
              <w:t>Problemløsning</w:t>
            </w:r>
            <w:r w:rsidRPr="00594CE5">
              <w:rPr>
                <w:rFonts w:ascii="Calibri" w:hAnsi="Calibri" w:cs="Calibri"/>
                <w:sz w:val="24"/>
                <w:szCs w:val="24"/>
              </w:rPr>
              <w:t>: Kunne analysere og fortolke ”Skatten”</w:t>
            </w:r>
          </w:p>
          <w:p w14:paraId="3D5F0E61" w14:textId="77777777" w:rsidR="00594CE5" w:rsidRDefault="00594CE5" w:rsidP="0078580D">
            <w:pPr>
              <w:rPr>
                <w:b/>
                <w:sz w:val="24"/>
                <w:szCs w:val="24"/>
              </w:rPr>
            </w:pPr>
          </w:p>
          <w:p w14:paraId="5CD8EFD2" w14:textId="6E1F2F1B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b/>
                <w:sz w:val="24"/>
                <w:szCs w:val="24"/>
              </w:rPr>
              <w:t>Selvevaluering</w:t>
            </w:r>
            <w:r w:rsidRPr="00594CE5">
              <w:rPr>
                <w:sz w:val="24"/>
                <w:szCs w:val="24"/>
              </w:rPr>
              <w:t xml:space="preserve">: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Forstå de taksonomiske niveauer i analyse og fortolkning</w:t>
            </w:r>
          </w:p>
          <w:p w14:paraId="0975408E" w14:textId="77777777" w:rsidR="0078580D" w:rsidRPr="00594CE5" w:rsidRDefault="0078580D" w:rsidP="0078580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594CE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Kompetent kommunikation</w:t>
            </w:r>
            <w:r w:rsidRPr="00594CE5">
              <w:rPr>
                <w:rFonts w:ascii="Calibri" w:hAnsi="Calibri" w:cs="Calibri"/>
                <w:sz w:val="24"/>
                <w:szCs w:val="24"/>
              </w:rPr>
              <w:t>: Kunne fremlægge gruppesvar</w:t>
            </w:r>
          </w:p>
          <w:p w14:paraId="723A4553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408274C4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67C66788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417EAE90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594CE5">
              <w:rPr>
                <w:b/>
                <w:color w:val="333333"/>
                <w:sz w:val="28"/>
                <w:szCs w:val="28"/>
                <w:shd w:val="clear" w:color="auto" w:fill="F8F8F8"/>
              </w:rPr>
              <w:t>Målgruppe</w:t>
            </w:r>
          </w:p>
          <w:p w14:paraId="33FBA23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Dansk i 2 eller 3 g</w:t>
            </w:r>
          </w:p>
          <w:p w14:paraId="578A8133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778B7956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594CE5">
              <w:rPr>
                <w:b/>
                <w:color w:val="333333"/>
                <w:sz w:val="28"/>
                <w:szCs w:val="28"/>
                <w:shd w:val="clear" w:color="auto" w:fill="F8F8F8"/>
              </w:rPr>
              <w:t xml:space="preserve">Omfang </w:t>
            </w:r>
          </w:p>
          <w:p w14:paraId="3CBAC317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 5 lektioner á 60 min</w:t>
            </w:r>
          </w:p>
          <w:p w14:paraId="63DB2417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69048548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594CE5">
              <w:rPr>
                <w:b/>
                <w:color w:val="333333"/>
                <w:sz w:val="28"/>
                <w:szCs w:val="28"/>
                <w:shd w:val="clear" w:color="auto" w:fill="F8F8F8"/>
              </w:rPr>
              <w:t xml:space="preserve">Forberedelse </w:t>
            </w:r>
          </w:p>
          <w:p w14:paraId="6D7A0FD1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Elevernes lektie er at læse ”Skatten” af Charlotte Weitze</w:t>
            </w:r>
          </w:p>
          <w:p w14:paraId="7EBDBE02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502F40F2" w14:textId="77777777" w:rsidR="0078580D" w:rsidRPr="00594CE5" w:rsidRDefault="0078580D" w:rsidP="0078580D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594CE5">
              <w:rPr>
                <w:b/>
                <w:color w:val="333333"/>
                <w:sz w:val="28"/>
                <w:szCs w:val="28"/>
                <w:shd w:val="clear" w:color="auto" w:fill="F8F8F8"/>
              </w:rPr>
              <w:t>Forløb</w:t>
            </w:r>
          </w:p>
          <w:p w14:paraId="3FDB653F" w14:textId="77777777" w:rsidR="0078580D" w:rsidRPr="00594CE5" w:rsidRDefault="0078580D" w:rsidP="0078580D">
            <w:pPr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594CE5"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  <w:t>Første lektion</w:t>
            </w:r>
          </w:p>
          <w:p w14:paraId="5EC7F9DA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Mål: Genrekendskab, samarbejde, feed forward</w:t>
            </w:r>
          </w:p>
          <w:p w14:paraId="38C9037A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12972CA6" w14:textId="0BBDE5A1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Lad eleverne brainstorme to og to over, hvad der kendetegner genren magisk realisme, og hvad der kendetegner folkeeventyr og kunsteventyr – aktivér elevernes viden og forforståelse. </w:t>
            </w:r>
          </w:p>
          <w:p w14:paraId="4C98A12A" w14:textId="0F1F045E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Evt</w:t>
            </w:r>
            <w:r w:rsidR="00A20596">
              <w:rPr>
                <w:color w:val="333333"/>
                <w:sz w:val="24"/>
                <w:szCs w:val="24"/>
                <w:shd w:val="clear" w:color="auto" w:fill="F8F8F8"/>
              </w:rPr>
              <w:t>.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 kan de bruge mindmap: </w:t>
            </w:r>
            <w:hyperlink r:id="rId9" w:history="1">
              <w:r w:rsidRPr="00594CE5">
                <w:rPr>
                  <w:rStyle w:val="Hyperlink"/>
                  <w:sz w:val="24"/>
                  <w:szCs w:val="24"/>
                  <w:shd w:val="clear" w:color="auto" w:fill="F8F8F8"/>
                </w:rPr>
                <w:t>https://ucc.dk/cfu/gymnasium/it-didaktik/it-vaerktoejer/mindmaps</w:t>
              </w:r>
            </w:hyperlink>
          </w:p>
          <w:p w14:paraId="166B9F5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39CC0F8A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47CF98C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Vis nedenstående liste og lad eleverne krydse af, hvad de huskede/vidste.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4"/>
            </w:tblGrid>
            <w:tr w:rsidR="0078580D" w:rsidRPr="00594CE5" w14:paraId="7F3F3C49" w14:textId="77777777" w:rsidTr="00142EBF">
              <w:tc>
                <w:tcPr>
                  <w:tcW w:w="7264" w:type="dxa"/>
                </w:tcPr>
                <w:p w14:paraId="297E5696" w14:textId="77777777" w:rsidR="0078580D" w:rsidRPr="00594CE5" w:rsidRDefault="0078580D" w:rsidP="0078580D">
                  <w:pPr>
                    <w:shd w:val="clear" w:color="auto" w:fill="FFFFFF"/>
                    <w:rPr>
                      <w:rFonts w:ascii="Calibri" w:eastAsia="Times New Roman" w:hAnsi="Calibri" w:cs="Calibri"/>
                      <w:sz w:val="32"/>
                      <w:szCs w:val="32"/>
                      <w:lang w:eastAsia="da-DK"/>
                    </w:rPr>
                  </w:pPr>
                  <w:r w:rsidRPr="00594CE5">
                    <w:rPr>
                      <w:rFonts w:ascii="Calibri" w:eastAsia="Times New Roman" w:hAnsi="Calibri" w:cs="Calibri"/>
                      <w:b/>
                      <w:sz w:val="32"/>
                      <w:szCs w:val="32"/>
                      <w:lang w:eastAsia="da-DK"/>
                    </w:rPr>
                    <w:t>Folkeeventyrets genretræk</w:t>
                  </w:r>
                </w:p>
                <w:p w14:paraId="6ECC9374" w14:textId="77777777" w:rsidR="0078580D" w:rsidRPr="00594CE5" w:rsidRDefault="0078580D" w:rsidP="0078580D">
                  <w:pPr>
                    <w:shd w:val="clear" w:color="auto" w:fill="FFFFFF"/>
                    <w:rPr>
                      <w:rFonts w:ascii="Calibri" w:eastAsia="Times New Roman" w:hAnsi="Calibri" w:cs="Calibri"/>
                      <w:sz w:val="24"/>
                      <w:szCs w:val="24"/>
                      <w:lang w:eastAsia="da-DK"/>
                    </w:rPr>
                  </w:pPr>
                </w:p>
                <w:p w14:paraId="3941B69D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Mundtlig tradition (mange varianter)</w:t>
                  </w:r>
                </w:p>
                <w:p w14:paraId="2907670C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Ingen kendt forfatter</w:t>
                  </w:r>
                </w:p>
                <w:p w14:paraId="1C09122D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Beregnet på at blive fortalt</w:t>
                  </w:r>
                </w:p>
                <w:p w14:paraId="230B0185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Nedskrevet (og måske omformuleret) af indsamlere i 1800-tallet</w:t>
                  </w:r>
                </w:p>
                <w:p w14:paraId="7846157E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Mundtlige fortælletræk: gentagelser, faste formuleringer, få personer, modsætninger = lette at genfortælle</w:t>
                  </w:r>
                </w:p>
                <w:p w14:paraId="33B37C3C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Personerne er typer, flade figurer. De har sjældent navne.</w:t>
                  </w:r>
                </w:p>
                <w:p w14:paraId="07B1CE36" w14:textId="73A7E9B6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 xml:space="preserve">Der er to verdener, </w:t>
                  </w:r>
                  <w:r w:rsidR="00A20596">
                    <w:rPr>
                      <w:rFonts w:ascii="Calibri" w:hAnsi="Calibri" w:cs="Calibri"/>
                      <w:lang w:eastAsia="da-DK"/>
                    </w:rPr>
                    <w:t>d</w:t>
                  </w:r>
                  <w:r w:rsidRPr="00594CE5">
                    <w:rPr>
                      <w:rFonts w:ascii="Calibri" w:hAnsi="Calibri" w:cs="Calibri"/>
                      <w:lang w:eastAsia="da-DK"/>
                    </w:rPr>
                    <w:t>er ofte er vævet sammen: den virkelige og den magiske. I den magiske verden bor alfer, nøkker, trolde og andre magiske væsner med overnaturlige kræfter</w:t>
                  </w:r>
                </w:p>
                <w:p w14:paraId="4B409AE0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Fast formel for indledning - ”Der var engang”</w:t>
                  </w:r>
                </w:p>
                <w:p w14:paraId="08825221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Historien foregår uden for historisk tid</w:t>
                  </w:r>
                </w:p>
                <w:p w14:paraId="0A956BCC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Stedet er ikke genkendeligt</w:t>
                  </w:r>
                </w:p>
                <w:p w14:paraId="2155203E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Fast formel for lykkelig slutning - "Og de levede lykkeligt til deres dages ende"</w:t>
                  </w:r>
                </w:p>
                <w:p w14:paraId="59C2A7AA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Komposition er ofte 3-delt: hjemme-ude-hjem. (Kontraktmodellen)</w:t>
                  </w:r>
                </w:p>
                <w:p w14:paraId="1BA706FE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 xml:space="preserve">På de nye steder (slot, dybt inde i en skov, osv.) gælder andre regler </w:t>
                  </w:r>
                </w:p>
                <w:p w14:paraId="71C3F6C4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lastRenderedPageBreak/>
                    <w:t>Hovedpersonen møder hjælpere og modstandere med overnaturlige kræfter</w:t>
                  </w:r>
                </w:p>
                <w:p w14:paraId="05DEBBC3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 xml:space="preserve">Talmagi: 1 helt(-inde), 2 modsætninger (ond-god, rig-fattig), 3-tallet har en magisk kraft over for det onde. 7 dværge eller syvmilestøvler. </w:t>
                  </w:r>
                </w:p>
                <w:p w14:paraId="4CD5D35F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Eventyr handler ofte om, at hovedpersonen skal finde sin egen identitet. For at blive lykkelig, skal hovedpersonen ofte genintegreres i samfundet, men nu på højere niveau.</w:t>
                  </w:r>
                </w:p>
                <w:p w14:paraId="421AD1CE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ascii="Calibri" w:hAnsi="Calibri" w:cs="Calibri"/>
                      <w:sz w:val="24"/>
                      <w:szCs w:val="24"/>
                      <w:lang w:eastAsia="da-DK"/>
                    </w:rPr>
                  </w:pPr>
                </w:p>
                <w:p w14:paraId="19EFB410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 w:hanging="360"/>
                    <w:rPr>
                      <w:rFonts w:ascii="Calibri" w:hAnsi="Calibri" w:cs="Calibri"/>
                      <w:b/>
                      <w:sz w:val="32"/>
                      <w:szCs w:val="32"/>
                      <w:lang w:eastAsia="da-DK"/>
                    </w:rPr>
                  </w:pPr>
                </w:p>
                <w:p w14:paraId="1BDB96B1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 w:hanging="360"/>
                    <w:rPr>
                      <w:rFonts w:ascii="Calibri" w:hAnsi="Calibri" w:cs="Calibri"/>
                      <w:b/>
                      <w:sz w:val="32"/>
                      <w:szCs w:val="32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b/>
                      <w:sz w:val="32"/>
                      <w:szCs w:val="32"/>
                      <w:lang w:eastAsia="da-DK"/>
                    </w:rPr>
                    <w:t>Eventyrtræk i kunsteventyr</w:t>
                  </w:r>
                </w:p>
                <w:p w14:paraId="5230C5B6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 w:hanging="360"/>
                    <w:rPr>
                      <w:rFonts w:ascii="Calibri" w:hAnsi="Calibri" w:cs="Calibri"/>
                      <w:b/>
                      <w:sz w:val="24"/>
                      <w:szCs w:val="24"/>
                      <w:lang w:eastAsia="da-DK"/>
                    </w:rPr>
                  </w:pPr>
                </w:p>
                <w:p w14:paraId="341DC6E9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Skriftligt, trykt, udgivet (Én variant)</w:t>
                  </w:r>
                </w:p>
                <w:p w14:paraId="7564B2C8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Forfatter er kendt</w:t>
                  </w:r>
                </w:p>
                <w:p w14:paraId="332B9034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Beregnet på at blive læst - men kan også læses op</w:t>
                  </w:r>
                </w:p>
                <w:p w14:paraId="2947E3F3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Bygger ofte på de mundtlige eventyr (eller anden mundtlig tradition)</w:t>
                  </w:r>
                </w:p>
                <w:p w14:paraId="46009893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Sproget er mere komplekst, replikkerne er varierede</w:t>
                  </w:r>
                </w:p>
                <w:p w14:paraId="1FEA1B31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Kan være stedsbestemte, placeret i historisk tid</w:t>
                  </w:r>
                </w:p>
                <w:p w14:paraId="7321EDD4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eastAsia="Times New Roman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Personerne kan være sammensatte</w:t>
                  </w:r>
                </w:p>
                <w:p w14:paraId="77ADE5B5" w14:textId="77777777" w:rsidR="0078580D" w:rsidRPr="00594CE5" w:rsidRDefault="0078580D" w:rsidP="0078580D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ascii="Calibri" w:hAnsi="Calibri" w:cs="Calibri"/>
                      <w:color w:val="333333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Moralen er ofte ret tydelig</w:t>
                  </w:r>
                </w:p>
                <w:p w14:paraId="65524F28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284" w:hanging="284"/>
                    <w:rPr>
                      <w:rFonts w:ascii="Calibri" w:hAnsi="Calibri" w:cs="Calibri"/>
                      <w:sz w:val="24"/>
                      <w:szCs w:val="24"/>
                      <w:lang w:eastAsia="da-DK"/>
                    </w:rPr>
                  </w:pPr>
                </w:p>
                <w:p w14:paraId="21B39BDB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284" w:hanging="284"/>
                    <w:rPr>
                      <w:rFonts w:ascii="Calibri" w:hAnsi="Calibri" w:cs="Calibri"/>
                      <w:b/>
                      <w:sz w:val="32"/>
                      <w:szCs w:val="32"/>
                      <w:lang w:eastAsia="da-DK"/>
                    </w:rPr>
                  </w:pPr>
                </w:p>
                <w:p w14:paraId="026EF0BC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284" w:hanging="284"/>
                    <w:rPr>
                      <w:rFonts w:ascii="Calibri" w:hAnsi="Calibri" w:cs="Calibri"/>
                      <w:b/>
                      <w:sz w:val="32"/>
                      <w:szCs w:val="32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b/>
                      <w:sz w:val="32"/>
                      <w:szCs w:val="32"/>
                      <w:lang w:eastAsia="da-DK"/>
                    </w:rPr>
                    <w:t>Magisk realisme</w:t>
                  </w:r>
                </w:p>
                <w:p w14:paraId="75161D68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284" w:hanging="284"/>
                    <w:rPr>
                      <w:rFonts w:ascii="Calibri" w:hAnsi="Calibri" w:cs="Calibri"/>
                      <w:sz w:val="24"/>
                      <w:szCs w:val="24"/>
                      <w:lang w:eastAsia="da-DK"/>
                    </w:rPr>
                  </w:pPr>
                </w:p>
                <w:p w14:paraId="6C731910" w14:textId="77777777" w:rsidR="0078580D" w:rsidRPr="00594CE5" w:rsidRDefault="0078580D" w:rsidP="0078580D">
                  <w:pPr>
                    <w:pStyle w:val="Opstilling-talellerbogst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 xml:space="preserve">Det magiske, det overnaturlige, det uforklarlige spiller altid sammen med et realistisk virkelighedsplan </w:t>
                  </w:r>
                </w:p>
                <w:p w14:paraId="16957C84" w14:textId="77777777" w:rsidR="0078580D" w:rsidRPr="00594CE5" w:rsidRDefault="0078580D" w:rsidP="0078580D">
                  <w:pPr>
                    <w:pStyle w:val="Opstilling-talellerbogst"/>
                    <w:rPr>
                      <w:rFonts w:ascii="Calibri" w:hAnsi="Calibri" w:cs="Calibri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 xml:space="preserve">Magien er en del af fortællingen, men spiller sjældent den altdominerende rolle </w:t>
                  </w:r>
                </w:p>
                <w:p w14:paraId="7FD6979C" w14:textId="77777777" w:rsidR="0078580D" w:rsidRPr="00594CE5" w:rsidRDefault="0078580D" w:rsidP="0078580D">
                  <w:pPr>
                    <w:pStyle w:val="Opstilling-talellerbogst"/>
                    <w:rPr>
                      <w:rFonts w:ascii="Calibri" w:hAnsi="Calibri" w:cs="Calibri"/>
                      <w:color w:val="222222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lang w:eastAsia="da-DK"/>
                    </w:rPr>
                    <w:t>Det overnaturlige skal forstås konkret, accepteres på sine egne vilkår og beskrives som noget fuldstændigt normalt, selvom det bryder med naturlovene.</w:t>
                  </w:r>
                  <w:r w:rsidRPr="00594CE5">
                    <w:rPr>
                      <w:rFonts w:ascii="Calibri" w:hAnsi="Calibri" w:cs="Calibri"/>
                      <w:color w:val="222222"/>
                      <w:lang w:eastAsia="da-DK"/>
                    </w:rPr>
                    <w:t xml:space="preserve"> Fysiske og forklarlige love overskrides, men uden at bryde realismen</w:t>
                  </w:r>
                </w:p>
                <w:p w14:paraId="66833CB2" w14:textId="77777777" w:rsidR="0078580D" w:rsidRPr="00594CE5" w:rsidRDefault="0078580D" w:rsidP="0078580D">
                  <w:pPr>
                    <w:pStyle w:val="Opstilling-talellerbogst"/>
                    <w:shd w:val="clear" w:color="auto" w:fill="FFFFFF"/>
                    <w:spacing w:after="150"/>
                    <w:rPr>
                      <w:rFonts w:ascii="Calibri" w:eastAsia="Times New Roman" w:hAnsi="Calibri" w:cs="Calibri"/>
                      <w:color w:val="3A3B3D"/>
                      <w:sz w:val="18"/>
                      <w:szCs w:val="18"/>
                      <w:lang w:eastAsia="da-DK"/>
                    </w:rPr>
                  </w:pPr>
                  <w:r w:rsidRPr="00594CE5">
                    <w:rPr>
                      <w:rFonts w:ascii="Calibri" w:hAnsi="Calibri" w:cs="Calibri"/>
                      <w:color w:val="222222"/>
                      <w:lang w:eastAsia="da-DK"/>
                    </w:rPr>
                    <w:t xml:space="preserve">Fantastiske begivenheder i en hverdagstone. (Fra </w:t>
                  </w:r>
                  <w:hyperlink r:id="rId10" w:history="1">
                    <w:r w:rsidRPr="00594CE5">
                      <w:rPr>
                        <w:rStyle w:val="Hyperlink"/>
                        <w:rFonts w:ascii="Calibri" w:eastAsia="Times New Roman" w:hAnsi="Calibri" w:cs="Calibri"/>
                        <w:sz w:val="18"/>
                        <w:szCs w:val="18"/>
                        <w:lang w:eastAsia="da-DK"/>
                      </w:rPr>
                      <w:t>https://litteratursiden.dk/temaer/magisk-realisme-i-litteraturen-marts-2006</w:t>
                    </w:r>
                  </w:hyperlink>
                  <w:r w:rsidRPr="00594CE5">
                    <w:rPr>
                      <w:rFonts w:ascii="Calibri" w:eastAsia="Times New Roman" w:hAnsi="Calibri" w:cs="Calibri"/>
                      <w:color w:val="3A3B3D"/>
                      <w:sz w:val="18"/>
                      <w:szCs w:val="18"/>
                      <w:lang w:eastAsia="da-DK"/>
                    </w:rPr>
                    <w:t>)</w:t>
                  </w:r>
                </w:p>
                <w:p w14:paraId="53BC70C6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284" w:hanging="284"/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8F8F8"/>
                    </w:rPr>
                  </w:pPr>
                </w:p>
              </w:tc>
            </w:tr>
          </w:tbl>
          <w:p w14:paraId="37F8ACFD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5A11321C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0BC51F5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Lad eleverne summe to og to over genrebestemmelse af ”Skatten”. Er det magisk realisme og/eller et eventyr? Overholder fortællingen fx de episke love? </w:t>
            </w:r>
            <w:hyperlink r:id="rId11" w:history="1">
              <w:r w:rsidRPr="00594CE5">
                <w:rPr>
                  <w:rStyle w:val="Hyperlink"/>
                  <w:sz w:val="24"/>
                  <w:szCs w:val="24"/>
                  <w:shd w:val="clear" w:color="auto" w:fill="F8F8F8"/>
                </w:rPr>
                <w:t>https://systime.dk/fileadmin/indhold/SupplerendeMaterialer/Eventyranalyse/s89_Olriksepiskelove.pdf</w:t>
              </w:r>
            </w:hyperlink>
          </w:p>
          <w:p w14:paraId="33A11286" w14:textId="77777777" w:rsidR="0078580D" w:rsidRPr="00594CE5" w:rsidRDefault="0078580D" w:rsidP="0078580D">
            <w:pPr>
              <w:rPr>
                <w:sz w:val="24"/>
                <w:szCs w:val="24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br/>
            </w:r>
            <w:r w:rsidRPr="00594CE5">
              <w:rPr>
                <w:sz w:val="24"/>
                <w:szCs w:val="24"/>
              </w:rPr>
              <w:t>Den elev, der skal fremlægge, vælges ved hjælp af Fruitmachine.</w:t>
            </w:r>
            <w:r w:rsidRPr="00594CE5">
              <w:rPr>
                <w:sz w:val="24"/>
                <w:szCs w:val="24"/>
              </w:rPr>
              <w:br/>
              <w:t xml:space="preserve">(Kopiér elevernes navne over i det gule felt og lad maskinen vælge: </w:t>
            </w:r>
            <w:hyperlink r:id="rId12" w:history="1">
              <w:r w:rsidRPr="00594CE5">
                <w:rPr>
                  <w:rStyle w:val="Hyperlink"/>
                  <w:sz w:val="24"/>
                  <w:szCs w:val="24"/>
                </w:rPr>
                <w:t>http://www.classtools.net/education-games-php/fruit_machine</w:t>
              </w:r>
            </w:hyperlink>
            <w:r w:rsidRPr="00594CE5">
              <w:rPr>
                <w:sz w:val="24"/>
                <w:szCs w:val="24"/>
              </w:rPr>
              <w:t xml:space="preserve"> ).</w:t>
            </w:r>
          </w:p>
          <w:p w14:paraId="45507572" w14:textId="77777777" w:rsidR="0078580D" w:rsidRPr="00594CE5" w:rsidRDefault="0078580D" w:rsidP="0078580D">
            <w:pPr>
              <w:rPr>
                <w:sz w:val="24"/>
                <w:szCs w:val="24"/>
              </w:rPr>
            </w:pPr>
            <w:r w:rsidRPr="00594CE5">
              <w:rPr>
                <w:sz w:val="24"/>
                <w:szCs w:val="24"/>
              </w:rPr>
              <w:t>Lad en anden elev give respons på fremlæggelsen.</w:t>
            </w:r>
          </w:p>
          <w:p w14:paraId="3AB67D4B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05F168C9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194DA5E3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Pause med brain break. Hent inspiration her: </w:t>
            </w:r>
            <w:hyperlink r:id="rId13" w:history="1">
              <w:r w:rsidRPr="00594CE5">
                <w:rPr>
                  <w:rStyle w:val="Hyperlink"/>
                  <w:sz w:val="24"/>
                  <w:szCs w:val="24"/>
                  <w:shd w:val="clear" w:color="auto" w:fill="F8F8F8"/>
                </w:rPr>
                <w:t>http://www.emu.dk/modul/brain-breaks-og-energizers</w:t>
              </w:r>
            </w:hyperlink>
          </w:p>
          <w:p w14:paraId="52E1B826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38627CF8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Inddel eleverne i 7 grupper. Vis arbejdsspørgsmålene på projektor og fordel dem blandt grupperne. </w:t>
            </w:r>
          </w:p>
          <w:p w14:paraId="356116E7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Efter 15 minutters gruppearbejde og 5 minutters pause er der fremlæggelser. Angiv det tidspunkt, hvor eleverne skal fremlægge.</w:t>
            </w:r>
          </w:p>
          <w:p w14:paraId="68B86977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05B2FA5D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3E3B6620" w14:textId="77777777" w:rsidR="0078580D" w:rsidRPr="00594CE5" w:rsidRDefault="0078580D" w:rsidP="0078580D">
            <w:pPr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594CE5"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  <w:t>Anden lektion</w:t>
            </w:r>
          </w:p>
          <w:p w14:paraId="07C9B72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Mål: Analysere og fortolke, samskrive, samarbejde</w:t>
            </w:r>
          </w:p>
          <w:p w14:paraId="60838790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30F494F3" w14:textId="77777777" w:rsidR="0078580D" w:rsidRPr="00594CE5" w:rsidRDefault="0078580D" w:rsidP="0078580D">
            <w:pPr>
              <w:rPr>
                <w:rStyle w:val="Hyperlink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Lad grupperne lægge deres noter på et fælles dokument, som hele klassen har adgang til. Brug fx Google Docs: </w:t>
            </w:r>
            <w:hyperlink r:id="rId14" w:history="1">
              <w:r w:rsidRPr="00594CE5">
                <w:rPr>
                  <w:rStyle w:val="Hyperlink"/>
                  <w:sz w:val="24"/>
                  <w:szCs w:val="24"/>
                  <w:shd w:val="clear" w:color="auto" w:fill="F8F8F8"/>
                </w:rPr>
                <w:t>https://ucc.dk/cfu/gymnasium/it-didaktik/it-vaerktoejer/googledocs</w:t>
              </w:r>
            </w:hyperlink>
          </w:p>
          <w:p w14:paraId="32030EDC" w14:textId="77777777" w:rsidR="0078580D" w:rsidRPr="00594CE5" w:rsidRDefault="0078580D" w:rsidP="0078580D">
            <w:pPr>
              <w:rPr>
                <w:rStyle w:val="Hyperlink"/>
                <w:sz w:val="24"/>
                <w:szCs w:val="24"/>
                <w:shd w:val="clear" w:color="auto" w:fill="F8F8F8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33"/>
            </w:tblGrid>
            <w:tr w:rsidR="0078580D" w:rsidRPr="00594CE5" w14:paraId="1B36B2BE" w14:textId="77777777" w:rsidTr="0078580D">
              <w:tc>
                <w:tcPr>
                  <w:tcW w:w="7833" w:type="dxa"/>
                </w:tcPr>
                <w:p w14:paraId="3A5DECEE" w14:textId="77777777" w:rsidR="0078580D" w:rsidRPr="00594CE5" w:rsidRDefault="0078580D" w:rsidP="0078580D">
                  <w:pP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  <w:shd w:val="clear" w:color="auto" w:fill="F8F8F8"/>
                    </w:rPr>
                    <w:t>Arbejdsspørgsmål til ”Skatten”</w:t>
                  </w:r>
                </w:p>
                <w:p w14:paraId="40574C97" w14:textId="77777777" w:rsidR="0078580D" w:rsidRPr="00594CE5" w:rsidRDefault="0078580D" w:rsidP="0078580D">
                  <w:pPr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8F8F8"/>
                    </w:rPr>
                  </w:pPr>
                </w:p>
                <w:p w14:paraId="7022066F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Style w:val="Hyperlink"/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 xml:space="preserve">Inddel fortællingen – efter hvilke kriterier gør du det? Følger historien den mundtlige fortællings struktur: hjemme-ude-hjem? Kontraktmodellen? </w:t>
                  </w:r>
                  <w:hyperlink r:id="rId15" w:history="1">
                    <w:r w:rsidRPr="00594CE5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shd w:val="clear" w:color="auto" w:fill="F8F8F8"/>
                      </w:rPr>
                      <w:t>http://filmcentralen.dk/grundskolen/filmsprog/kontraktmodellen</w:t>
                    </w:r>
                  </w:hyperlink>
                </w:p>
                <w:p w14:paraId="645DB866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7A78066E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Lav en tidslinje over forløbet. Hvilken virkning har det, at morens forhistorie afdækkes lidt efter lidt?</w:t>
                  </w:r>
                </w:p>
                <w:p w14:paraId="699BA0F2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127A4ED7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 xml:space="preserve">Hvordan er sproget? Formelsprog? Talesprog eller skriftsprog? Benyttes der korte eller lange perioder: paratakse (sideordnede sætninger) eller hypotakse (underordnede sætningskonstruktioner)? Forvægt eller bagvægt? Hvilken virkning har dette sprogbrug? </w:t>
                  </w:r>
                </w:p>
                <w:p w14:paraId="792F494C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Hvilke tomme huller er der i historien, som læseren selv må fylde i?</w:t>
                  </w:r>
                </w:p>
                <w:p w14:paraId="261BD57B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14D9A6AE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 xml:space="preserve">Karakteristik af fortælleren: Type? Hvilken holdning har fortælleren til moren – bliver der taget parti? Hvad synes fortælleren om morens reaktion på barnets forsvinden? Fortælleposition? </w:t>
                  </w:r>
                </w:p>
                <w:p w14:paraId="7CDC1043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2168DD3E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Hvornår optræder skarvene? Fjer? (Brug søgefunktionen) Hvilken funktion har de i fortællingen – hvad kunne de symbolisere? Kunne skarvene være udeladt?</w:t>
                  </w:r>
                </w:p>
                <w:p w14:paraId="4EFC5396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411F86F2" w14:textId="212AB3D9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Den mørke pige og den lyse pige: Red</w:t>
                  </w:r>
                  <w:r w:rsidR="00A20596">
                    <w:rPr>
                      <w:rFonts w:ascii="Calibri" w:hAnsi="Calibri" w:cs="Calibri"/>
                      <w:shd w:val="clear" w:color="auto" w:fill="F8F8F8"/>
                    </w:rPr>
                    <w:t>e</w:t>
                  </w: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gør for deres indbyrdes forbindelse. Hvorfor forsvinder den lyse pige? Hvordan er mørke pige klædt? Hvorfor er lyse pige dækket med blod til</w:t>
                  </w:r>
                  <w:r w:rsidR="00A20596">
                    <w:rPr>
                      <w:rFonts w:ascii="Calibri" w:hAnsi="Calibri" w:cs="Calibri"/>
                      <w:shd w:val="clear" w:color="auto" w:fill="F8F8F8"/>
                    </w:rPr>
                    <w:t xml:space="preserve"> </w:t>
                  </w: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sidst –og hvorfor tror moren, det er hindbærsaft? Hvad skal skiftet symbolisere?</w:t>
                  </w:r>
                </w:p>
                <w:p w14:paraId="7188C981" w14:textId="77777777" w:rsidR="0078580D" w:rsidRPr="00594CE5" w:rsidRDefault="0078580D" w:rsidP="0078580D">
                  <w:pPr>
                    <w:pStyle w:val="Listeafsnit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27A740AB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lastRenderedPageBreak/>
                    <w:t xml:space="preserve">Lav en aktantmodel over moren: </w:t>
                  </w:r>
                  <w:hyperlink r:id="rId16" w:history="1">
                    <w:r w:rsidRPr="00594CE5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shd w:val="clear" w:color="auto" w:fill="F8F8F8"/>
                      </w:rPr>
                      <w:t>https://da.wikipedia.org/wiki/Aktantmodellen</w:t>
                    </w:r>
                  </w:hyperlink>
                  <w:r w:rsidRPr="00594CE5">
                    <w:rPr>
                      <w:rStyle w:val="Hyperlink"/>
                      <w:rFonts w:ascii="Calibri" w:hAnsi="Calibri" w:cs="Calibri"/>
                      <w:sz w:val="24"/>
                      <w:szCs w:val="24"/>
                      <w:shd w:val="clear" w:color="auto" w:fill="F8F8F8"/>
                    </w:rPr>
                    <w:br/>
                  </w: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 xml:space="preserve">Hvordan er hun som mor over for den lyse pige og over for den mørkepige? Hvordan ser vi, at hun ikke har fortalt sin mand om, hvad der skete i hindbærkrattet? </w:t>
                  </w:r>
                </w:p>
                <w:p w14:paraId="56689BB0" w14:textId="77777777" w:rsidR="0078580D" w:rsidRPr="00594CE5" w:rsidRDefault="0078580D" w:rsidP="0078580D">
                  <w:pPr>
                    <w:pStyle w:val="Listeafsnit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0629984A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Lav en personkarakteristik af mor: Ydre kendetegn (alder, bolig, job, familie, udseende) Indre kendetegn (Følelser, adfærd, selvvurdering, evne til konsekvensvurdering) Relationer (Familie, venner, andres vurdering af hende)</w:t>
                  </w:r>
                </w:p>
                <w:p w14:paraId="04C41133" w14:textId="77777777" w:rsidR="0078580D" w:rsidRPr="00594CE5" w:rsidRDefault="0078580D" w:rsidP="0078580D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70D47B7C" w14:textId="6F75A8F0" w:rsidR="0078580D" w:rsidRDefault="0078580D" w:rsidP="0078580D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shd w:val="clear" w:color="auto" w:fill="F8F8F8"/>
                    </w:rPr>
                  </w:pPr>
                  <w:r w:rsidRPr="00594CE5">
                    <w:rPr>
                      <w:rFonts w:ascii="Calibri" w:hAnsi="Calibri" w:cs="Calibri"/>
                      <w:shd w:val="clear" w:color="auto" w:fill="F8F8F8"/>
                    </w:rPr>
                    <w:t>Fortællingen hedder ”Skatten”. Hvordan kan man forstå denne titel? Redegør for de tre steder, hvor ”sølv” optræder i fortællingen. Hvilke skatte finder skarvene? Hvorfor er der en glat ring mellem den lyse piges tæer?</w:t>
                  </w:r>
                </w:p>
                <w:p w14:paraId="79294ECC" w14:textId="77777777" w:rsidR="00A20596" w:rsidRDefault="00A20596" w:rsidP="00A20596">
                  <w:pPr>
                    <w:pStyle w:val="Listeafsnit"/>
                    <w:rPr>
                      <w:rFonts w:ascii="Calibri" w:hAnsi="Calibri" w:cs="Calibri"/>
                      <w:shd w:val="clear" w:color="auto" w:fill="F8F8F8"/>
                    </w:rPr>
                  </w:pPr>
                </w:p>
                <w:p w14:paraId="5EB32F9E" w14:textId="2AB6F73E" w:rsidR="0078580D" w:rsidRPr="00594CE5" w:rsidRDefault="00A20596" w:rsidP="00A20596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hAnsi="Calibri" w:cs="Calibri"/>
                      <w:color w:val="333333"/>
                      <w:sz w:val="24"/>
                      <w:szCs w:val="24"/>
                      <w:shd w:val="clear" w:color="auto" w:fill="F8F8F8"/>
                    </w:rPr>
                  </w:pPr>
                  <w:r w:rsidRPr="00A20596">
                    <w:rPr>
                      <w:rFonts w:ascii="Calibri" w:hAnsi="Calibri" w:cs="Calibri"/>
                      <w:shd w:val="clear" w:color="auto" w:fill="F8F8F8"/>
                    </w:rPr>
                    <w:t>S</w:t>
                  </w:r>
                  <w:r w:rsidR="0078580D" w:rsidRPr="00594CE5">
                    <w:rPr>
                      <w:rFonts w:ascii="Calibri" w:hAnsi="Calibri" w:cs="Calibri"/>
                      <w:shd w:val="clear" w:color="auto" w:fill="F8F8F8"/>
                    </w:rPr>
                    <w:t xml:space="preserve">lutningen, hvor moren ser at hun er nøgen, sammenlignes med syndefaldsmyten: </w:t>
                  </w:r>
                  <w:hyperlink r:id="rId17" w:history="1">
                    <w:r w:rsidR="0078580D" w:rsidRPr="00594CE5">
                      <w:rPr>
                        <w:rStyle w:val="Hyperlink"/>
                        <w:rFonts w:ascii="Calibri" w:hAnsi="Calibri" w:cs="Calibri"/>
                        <w:shd w:val="clear" w:color="auto" w:fill="F8F8F8"/>
                      </w:rPr>
                      <w:t>http://www.bibelselskabet.dk/BrugBibelen/BibelenOnline.aspx?book=2mos&amp;id=0&amp;chapter=3b</w:t>
                    </w:r>
                  </w:hyperlink>
                  <w:r w:rsidR="0078580D" w:rsidRPr="00594CE5">
                    <w:rPr>
                      <w:rFonts w:ascii="Calibri" w:hAnsi="Calibri" w:cs="Calibri"/>
                      <w:shd w:val="clear" w:color="auto" w:fill="F8F8F8"/>
                    </w:rPr>
                    <w:t xml:space="preserve"> </w:t>
                  </w:r>
                  <w:r w:rsidR="0078580D" w:rsidRPr="00594CE5">
                    <w:rPr>
                      <w:rFonts w:ascii="Calibri" w:hAnsi="Calibri" w:cs="Calibri"/>
                      <w:shd w:val="clear" w:color="auto" w:fill="F8F8F8"/>
                    </w:rPr>
                    <w:br/>
                    <w:t>Hvad symboliserer morens nøgenhed? Hvilken Paradisets Have er hun nu forvist fra?</w:t>
                  </w:r>
                </w:p>
              </w:tc>
            </w:tr>
          </w:tbl>
          <w:p w14:paraId="1C73DD8C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2406F20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Lad den første elevgruppe svare på deres spørgsmål på max 5 min.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br/>
              <w:t xml:space="preserve">Udpeg en anden gruppe, der korrigerer, supplerer. Max 1 min.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br/>
              <w:t xml:space="preserve">Lærer giver feed forward. Max 1 min.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br/>
              <w:t>Undervejs tager alle elever noter – de skal bruges til at skrive litterær analyse og fortolkning.</w:t>
            </w:r>
          </w:p>
          <w:p w14:paraId="397F5919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Arbejd videre til der er gået 30 min. </w:t>
            </w:r>
          </w:p>
          <w:p w14:paraId="6589DF29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754301E1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Pause med brain break.</w:t>
            </w:r>
          </w:p>
          <w:p w14:paraId="26AC1AB6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3389894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Fortsæt fremlæggelserne.</w:t>
            </w:r>
          </w:p>
          <w:p w14:paraId="3E63C4AE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147D0BEC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Lektie til næste gang: Læse Karen Blixen: ”Ringen”</w:t>
            </w:r>
          </w:p>
          <w:p w14:paraId="1C3F25DE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3D9C73EA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3617AFAD" w14:textId="77777777" w:rsidR="0078580D" w:rsidRPr="00594CE5" w:rsidRDefault="0078580D" w:rsidP="0078580D">
            <w:pPr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594CE5"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  <w:t>Tredje lektion</w:t>
            </w:r>
          </w:p>
          <w:p w14:paraId="45BB4741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Mål: kunne formidle sin viden og forståelse med brug af danskfaglige begreber</w:t>
            </w:r>
          </w:p>
          <w:p w14:paraId="3CA9666D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49CB26F5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Arrangér prøveeksamen i Blixens historie med perspektivering til Charlotte Weitzes fortælling.</w:t>
            </w:r>
          </w:p>
          <w:p w14:paraId="11A26A29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Inddel eleverne i grupper med 3 personer: en elev, en censor og en eksaminator. Gennemgå rollerne og forløbet.</w:t>
            </w:r>
          </w:p>
          <w:p w14:paraId="1ECF629D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Lad grupperne afslutte med at give deres elev nogle gode råd. Saml dem op på tavlen.</w:t>
            </w:r>
          </w:p>
          <w:p w14:paraId="1506F1F6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Saml op under overskriften ”Intertekstualitet”: Give det en ekstra dimension af læsningen af Charlotte Weitze at kende til Karen Blixens historie? At kende til 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lastRenderedPageBreak/>
              <w:t>syndefaldsmyten? At kende til eventyr?</w:t>
            </w:r>
          </w:p>
          <w:p w14:paraId="467D2470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49EBADC2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7175D9D8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Lektie til næste gang: </w:t>
            </w:r>
          </w:p>
          <w:p w14:paraId="513322A9" w14:textId="01000267" w:rsidR="0078580D" w:rsidRPr="00594CE5" w:rsidRDefault="00E409E7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hyperlink r:id="rId18" w:history="1">
              <w:r w:rsidR="0078580D" w:rsidRPr="00594CE5">
                <w:rPr>
                  <w:rStyle w:val="Hyperlink"/>
                  <w:sz w:val="24"/>
                  <w:szCs w:val="24"/>
                  <w:shd w:val="clear" w:color="auto" w:fill="F8F8F8"/>
                </w:rPr>
                <w:t>http://lektoren.dk/5-basale-ting-du-bor-traene-med-dine-elever/</w:t>
              </w:r>
            </w:hyperlink>
            <w:r w:rsidR="0078580D"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31C59C8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051235BE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26A47FEF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0FCCB95C" w14:textId="77777777" w:rsidR="0078580D" w:rsidRPr="00594CE5" w:rsidRDefault="0078580D" w:rsidP="0078580D">
            <w:pPr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594CE5"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  <w:t>Fjerde lektion</w:t>
            </w:r>
          </w:p>
          <w:p w14:paraId="3BEFC77A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Mål: Træne samskrivning</w:t>
            </w:r>
          </w:p>
          <w:p w14:paraId="78C470FA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Gennemgå typiske fejl i klassens danske stile baseret på dine egne erfaringer. Hvad har eleverne fået ud af at læse lektien?</w:t>
            </w:r>
          </w:p>
          <w:p w14:paraId="232F28F9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3439F90" w14:textId="6EDBCACD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Eleverne inddeles i grupper, der nu får til opgave at sammen skrive en analyse og fortolkning af Charlotte Weitzes ”Skatten”. Brug evt</w:t>
            </w:r>
            <w:r w:rsidR="00A20596">
              <w:rPr>
                <w:color w:val="333333"/>
                <w:sz w:val="24"/>
                <w:szCs w:val="24"/>
                <w:shd w:val="clear" w:color="auto" w:fill="F8F8F8"/>
              </w:rPr>
              <w:t>.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 Google Docs eller andet samskrivningsværktøj, hvor identiteten af skribenten kan fastslås.</w:t>
            </w:r>
          </w:p>
          <w:p w14:paraId="344D3F9D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Grupperne kobles, så de også får til opgave at give hinanden respons på det, de skriver. </w:t>
            </w:r>
          </w:p>
          <w:p w14:paraId="128E3DE2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75E8C464" w14:textId="77777777" w:rsidR="0078580D" w:rsidRPr="00594CE5" w:rsidRDefault="0078580D" w:rsidP="0078580D">
            <w:pPr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594CE5">
              <w:rPr>
                <w:b/>
                <w:color w:val="333333"/>
                <w:sz w:val="24"/>
                <w:szCs w:val="24"/>
                <w:u w:val="single"/>
                <w:shd w:val="clear" w:color="auto" w:fill="F8F8F8"/>
              </w:rPr>
              <w:t>Femte lektion</w:t>
            </w:r>
          </w:p>
          <w:p w14:paraId="7DC3207E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Eleverne skriver og læreren coacher.</w:t>
            </w:r>
          </w:p>
          <w:p w14:paraId="41C27ED4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>Tilrettelæg en sekvens, hvor de giver feed forward på hinandens opgaver.</w:t>
            </w:r>
          </w:p>
          <w:p w14:paraId="5D886AFF" w14:textId="77777777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557DACA0" w14:textId="28319003" w:rsidR="0078580D" w:rsidRPr="00594CE5" w:rsidRDefault="0078580D" w:rsidP="0078580D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Bed dem rette deres egen opgave igennem for fejl </w:t>
            </w:r>
            <w:r w:rsidR="00A20596">
              <w:rPr>
                <w:color w:val="333333"/>
                <w:sz w:val="24"/>
                <w:szCs w:val="24"/>
                <w:shd w:val="clear" w:color="auto" w:fill="F8F8F8"/>
              </w:rPr>
              <w:t>for</w:t>
            </w:r>
            <w:r w:rsidRPr="00594CE5">
              <w:rPr>
                <w:color w:val="333333"/>
                <w:sz w:val="24"/>
                <w:szCs w:val="24"/>
                <w:shd w:val="clear" w:color="auto" w:fill="F8F8F8"/>
              </w:rPr>
              <w:t xml:space="preserve"> at undgå typiske fejl i danske stile inden aflevering.</w:t>
            </w:r>
          </w:p>
          <w:p w14:paraId="515456DB" w14:textId="77777777" w:rsidR="0078580D" w:rsidRPr="00594CE5" w:rsidRDefault="0078580D" w:rsidP="0078580D">
            <w:pPr>
              <w:rPr>
                <w:sz w:val="24"/>
                <w:szCs w:val="24"/>
              </w:rPr>
            </w:pPr>
          </w:p>
          <w:p w14:paraId="2B94FC82" w14:textId="77777777" w:rsidR="0078580D" w:rsidRPr="00594CE5" w:rsidRDefault="0078580D" w:rsidP="0078580D">
            <w:pPr>
              <w:rPr>
                <w:sz w:val="24"/>
                <w:szCs w:val="24"/>
              </w:rPr>
            </w:pPr>
            <w:r w:rsidRPr="00594CE5">
              <w:rPr>
                <w:sz w:val="24"/>
                <w:szCs w:val="24"/>
              </w:rPr>
              <w:t>Opsummer, hvilke 21. skills eleverne nu har trænet.</w:t>
            </w:r>
          </w:p>
          <w:p w14:paraId="0DA7BEC0" w14:textId="77777777" w:rsidR="0078580D" w:rsidRPr="00594CE5" w:rsidRDefault="0078580D" w:rsidP="0078580D">
            <w:pPr>
              <w:rPr>
                <w:sz w:val="24"/>
                <w:szCs w:val="24"/>
              </w:rPr>
            </w:pPr>
          </w:p>
          <w:p w14:paraId="774D9613" w14:textId="77777777" w:rsidR="0078580D" w:rsidRPr="00594CE5" w:rsidRDefault="0078580D" w:rsidP="0078580D">
            <w:pPr>
              <w:rPr>
                <w:b/>
                <w:sz w:val="36"/>
                <w:szCs w:val="36"/>
              </w:rPr>
            </w:pPr>
            <w:r w:rsidRPr="00594CE5">
              <w:rPr>
                <w:b/>
                <w:sz w:val="36"/>
                <w:szCs w:val="36"/>
              </w:rPr>
              <w:t>Opfølgning</w:t>
            </w:r>
          </w:p>
          <w:p w14:paraId="76835E4B" w14:textId="77777777" w:rsidR="0078580D" w:rsidRPr="00594CE5" w:rsidRDefault="0078580D" w:rsidP="0078580D">
            <w:pPr>
              <w:rPr>
                <w:sz w:val="24"/>
                <w:szCs w:val="24"/>
              </w:rPr>
            </w:pPr>
          </w:p>
          <w:p w14:paraId="28C56C24" w14:textId="30EF7EAF" w:rsidR="0078580D" w:rsidRPr="00594CE5" w:rsidRDefault="0078580D" w:rsidP="0078580D">
            <w:pPr>
              <w:rPr>
                <w:sz w:val="24"/>
                <w:szCs w:val="24"/>
              </w:rPr>
            </w:pPr>
            <w:r w:rsidRPr="00594CE5">
              <w:rPr>
                <w:sz w:val="24"/>
                <w:szCs w:val="24"/>
              </w:rPr>
              <w:t>Lad evt</w:t>
            </w:r>
            <w:r w:rsidR="00A20596">
              <w:rPr>
                <w:sz w:val="24"/>
                <w:szCs w:val="24"/>
              </w:rPr>
              <w:t>.</w:t>
            </w:r>
            <w:r w:rsidRPr="00594CE5">
              <w:rPr>
                <w:sz w:val="24"/>
                <w:szCs w:val="24"/>
              </w:rPr>
              <w:t xml:space="preserve"> eleverne genaflevere deres opgave efter lærerens kommentarer.</w:t>
            </w:r>
          </w:p>
          <w:p w14:paraId="38D27586" w14:textId="77777777" w:rsidR="0078580D" w:rsidRPr="00594CE5" w:rsidRDefault="0078580D" w:rsidP="0078580D"/>
          <w:tbl>
            <w:tblPr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78580D" w:rsidRPr="00594CE5" w14:paraId="205DC643" w14:textId="77777777" w:rsidTr="00142EBF">
              <w:trPr>
                <w:trHeight w:val="20"/>
              </w:trPr>
              <w:tc>
                <w:tcPr>
                  <w:tcW w:w="5670" w:type="dxa"/>
                </w:tcPr>
                <w:p w14:paraId="7CF3645A" w14:textId="77777777" w:rsidR="0078580D" w:rsidRPr="00594CE5" w:rsidRDefault="0078580D" w:rsidP="0078580D">
                  <w:pPr>
                    <w:spacing w:line="276" w:lineRule="auto"/>
                  </w:pPr>
                </w:p>
              </w:tc>
            </w:tr>
          </w:tbl>
          <w:p w14:paraId="488BABAA" w14:textId="77777777" w:rsidR="00FA3294" w:rsidRPr="00594CE5" w:rsidRDefault="009C37FB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 w:rsidRPr="00594CE5"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314582DC" w14:textId="77777777" w:rsidR="00FA3294" w:rsidRPr="00594CE5" w:rsidRDefault="009C37FB">
            <w:r w:rsidRPr="00594CE5">
              <w:t xml:space="preserve">Følgende er forslag til supplerende materialer, der evt. kan </w:t>
            </w:r>
            <w:r w:rsidR="00F14AE1" w:rsidRPr="00594CE5">
              <w:t>lånes på dit lokale CFU:</w:t>
            </w:r>
          </w:p>
          <w:p w14:paraId="52B9ED30" w14:textId="77777777" w:rsidR="00F14AE1" w:rsidRPr="00594CE5" w:rsidRDefault="00F14AE1">
            <w:r w:rsidRPr="00594CE5">
              <w:t>Karen Blixen: ”Ringen”, et tv-spil (1988)</w:t>
            </w:r>
          </w:p>
          <w:p w14:paraId="41CD3E47" w14:textId="77777777" w:rsidR="00FA3294" w:rsidRPr="00594CE5" w:rsidRDefault="00FA3294"/>
          <w:p w14:paraId="79DAFC96" w14:textId="77777777" w:rsidR="00FA3294" w:rsidRPr="00594CE5" w:rsidRDefault="00FA3294"/>
        </w:tc>
      </w:tr>
    </w:tbl>
    <w:p w14:paraId="167C1F5A" w14:textId="77777777" w:rsidR="00FA3294" w:rsidRPr="00594CE5" w:rsidRDefault="00FA3294">
      <w:pPr>
        <w:tabs>
          <w:tab w:val="left" w:pos="1304"/>
          <w:tab w:val="left" w:pos="8745"/>
        </w:tabs>
      </w:pPr>
    </w:p>
    <w:p w14:paraId="32CB6AB5" w14:textId="77777777" w:rsidR="00FA3294" w:rsidRPr="00594CE5" w:rsidRDefault="00FA3294"/>
    <w:sectPr w:rsidR="00FA3294" w:rsidRPr="00594CE5" w:rsidSect="00984801">
      <w:headerReference w:type="default" r:id="rId19"/>
      <w:footerReference w:type="default" r:id="rId20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0F1D" w14:textId="77777777" w:rsidR="00E409E7" w:rsidRDefault="00E409E7">
      <w:pPr>
        <w:spacing w:after="0"/>
      </w:pPr>
      <w:r>
        <w:separator/>
      </w:r>
    </w:p>
  </w:endnote>
  <w:endnote w:type="continuationSeparator" w:id="0">
    <w:p w14:paraId="221FE441" w14:textId="77777777" w:rsidR="00E409E7" w:rsidRDefault="00E40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FF0C" w14:textId="77777777" w:rsidR="00FA3294" w:rsidRDefault="00E409E7">
    <w:pPr>
      <w:tabs>
        <w:tab w:val="center" w:pos="4819"/>
        <w:tab w:val="right" w:pos="9638"/>
      </w:tabs>
      <w:spacing w:after="0"/>
    </w:pPr>
    <w:r>
      <w:pict w14:anchorId="7D6782CF">
        <v:rect id="_x0000_i1026" style="width:0;height:1.5pt" o:hralign="center" o:hrstd="t" o:hr="t" fillcolor="#a0a0a0" stroked="f"/>
      </w:pict>
    </w:r>
  </w:p>
  <w:p w14:paraId="37244D9F" w14:textId="1A185634" w:rsidR="00FA3294" w:rsidRDefault="009C37FB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78580D">
      <w:rPr>
        <w:sz w:val="18"/>
        <w:szCs w:val="18"/>
      </w:rPr>
      <w:t>Hanne Heimbürger, CFU PK</w:t>
    </w:r>
    <w:r>
      <w:rPr>
        <w:sz w:val="18"/>
        <w:szCs w:val="18"/>
      </w:rPr>
      <w:t xml:space="preserve">, </w:t>
    </w:r>
    <w:r w:rsidR="0078580D">
      <w:rPr>
        <w:sz w:val="18"/>
        <w:szCs w:val="18"/>
      </w:rPr>
      <w:t>marts 2</w:t>
    </w:r>
    <w:r w:rsidR="00594CE5">
      <w:rPr>
        <w:sz w:val="18"/>
        <w:szCs w:val="18"/>
      </w:rPr>
      <w:t>020</w:t>
    </w:r>
  </w:p>
  <w:p w14:paraId="06C29393" w14:textId="77777777" w:rsidR="00FA3294" w:rsidRDefault="0078580D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Skatten</w:t>
    </w:r>
    <w:r w:rsidR="009C37FB">
      <w:tab/>
    </w:r>
    <w:r w:rsidR="009C37FB">
      <w:tab/>
    </w:r>
    <w:r w:rsidR="009C37FB">
      <w:rPr>
        <w:noProof/>
      </w:rPr>
      <w:drawing>
        <wp:inline distT="114300" distB="114300" distL="114300" distR="114300" wp14:anchorId="071232EE" wp14:editId="603889BC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A41477" w14:textId="30C38C92" w:rsidR="00FA3294" w:rsidRDefault="00984801">
    <w:pPr>
      <w:tabs>
        <w:tab w:val="center" w:pos="4819"/>
        <w:tab w:val="right" w:pos="9638"/>
      </w:tabs>
      <w:spacing w:after="218"/>
      <w:jc w:val="right"/>
    </w:pPr>
    <w:r>
      <w:fldChar w:fldCharType="begin"/>
    </w:r>
    <w:r w:rsidR="009C37FB">
      <w:instrText>PAGE</w:instrText>
    </w:r>
    <w:r>
      <w:fldChar w:fldCharType="separate"/>
    </w:r>
    <w:r w:rsidR="000456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21B7" w14:textId="77777777" w:rsidR="00E409E7" w:rsidRDefault="00E409E7">
      <w:pPr>
        <w:spacing w:after="0"/>
      </w:pPr>
      <w:r>
        <w:separator/>
      </w:r>
    </w:p>
  </w:footnote>
  <w:footnote w:type="continuationSeparator" w:id="0">
    <w:p w14:paraId="53BAF80A" w14:textId="77777777" w:rsidR="00E409E7" w:rsidRDefault="00E40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69CF" w14:textId="77777777" w:rsidR="00FA3294" w:rsidRDefault="009C37FB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r w:rsidR="0078580D" w:rsidRPr="00D240BC">
      <w:rPr>
        <w:rStyle w:val="Hyperlink"/>
      </w:rPr>
      <w:t>http://ucc.mitcfu.dk/CFUEBOG1066341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72F37891" wp14:editId="0165513C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1E5C4" w14:textId="77777777" w:rsidR="00FA3294" w:rsidRDefault="00E409E7">
    <w:pPr>
      <w:tabs>
        <w:tab w:val="center" w:pos="4819"/>
        <w:tab w:val="right" w:pos="9638"/>
      </w:tabs>
      <w:spacing w:after="0"/>
      <w:jc w:val="right"/>
    </w:pPr>
    <w:r>
      <w:pict w14:anchorId="26EA165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C88EA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9610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3CB2"/>
    <w:multiLevelType w:val="hybridMultilevel"/>
    <w:tmpl w:val="CA0EFFCA"/>
    <w:lvl w:ilvl="0" w:tplc="AE86FE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4"/>
    <w:rsid w:val="00030E13"/>
    <w:rsid w:val="000456C6"/>
    <w:rsid w:val="00252808"/>
    <w:rsid w:val="002E2126"/>
    <w:rsid w:val="00382ED1"/>
    <w:rsid w:val="003E7358"/>
    <w:rsid w:val="003F486F"/>
    <w:rsid w:val="00594CE5"/>
    <w:rsid w:val="0078580D"/>
    <w:rsid w:val="00912FD6"/>
    <w:rsid w:val="0091590C"/>
    <w:rsid w:val="00984801"/>
    <w:rsid w:val="009C37FB"/>
    <w:rsid w:val="00A20596"/>
    <w:rsid w:val="00B77B11"/>
    <w:rsid w:val="00DA3E41"/>
    <w:rsid w:val="00E409E7"/>
    <w:rsid w:val="00EF68A5"/>
    <w:rsid w:val="00F14AE1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8DADC"/>
  <w15:docId w15:val="{5C1CC0EC-C0F9-4B89-8676-188B802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801"/>
  </w:style>
  <w:style w:type="paragraph" w:styleId="Overskrift1">
    <w:name w:val="heading 1"/>
    <w:basedOn w:val="Normal"/>
    <w:next w:val="Normal"/>
    <w:rsid w:val="0098480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rsid w:val="009848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9848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9848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rsid w:val="0098480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rsid w:val="009848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984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84801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9848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4801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8580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8580D"/>
  </w:style>
  <w:style w:type="paragraph" w:styleId="Sidefod">
    <w:name w:val="footer"/>
    <w:basedOn w:val="Normal"/>
    <w:link w:val="SidefodTegn"/>
    <w:uiPriority w:val="99"/>
    <w:unhideWhenUsed/>
    <w:rsid w:val="0078580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8580D"/>
  </w:style>
  <w:style w:type="character" w:styleId="Hyperlink">
    <w:name w:val="Hyperlink"/>
    <w:basedOn w:val="Standardskrifttypeiafsnit"/>
    <w:uiPriority w:val="99"/>
    <w:unhideWhenUsed/>
    <w:rsid w:val="0078580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858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-Gitter">
    <w:name w:val="Table Grid"/>
    <w:basedOn w:val="Tabel-Normal"/>
    <w:uiPriority w:val="39"/>
    <w:rsid w:val="0078580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78580D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Opstilling-talellerbogst">
    <w:name w:val="List Number"/>
    <w:basedOn w:val="Normal"/>
    <w:uiPriority w:val="99"/>
    <w:qFormat/>
    <w:rsid w:val="0078580D"/>
    <w:pPr>
      <w:widowControl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num" w:pos="284"/>
      </w:tabs>
      <w:spacing w:after="0" w:line="260" w:lineRule="atLeast"/>
      <w:ind w:left="284" w:hanging="284"/>
      <w:contextualSpacing/>
    </w:pPr>
    <w:rPr>
      <w:rFonts w:eastAsiaTheme="minorHAnsi" w:cstheme="minorBidi"/>
      <w:color w:val="auto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86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21skills.dk/" TargetMode="External"/><Relationship Id="rId13" Type="http://schemas.openxmlformats.org/officeDocument/2006/relationships/hyperlink" Target="http://www.emu.dk/modul/brain-breaks-og-energizers" TargetMode="External"/><Relationship Id="rId18" Type="http://schemas.openxmlformats.org/officeDocument/2006/relationships/hyperlink" Target="http://lektoren.dk/5-basale-ting-du-bor-traene-med-dine-elev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lasstools.net/education-games-php/fruit_machine" TargetMode="External"/><Relationship Id="rId17" Type="http://schemas.openxmlformats.org/officeDocument/2006/relationships/hyperlink" Target="http://www.bibelselskabet.dk/BrugBibelen/BibelenOnline.aspx?book=2mos&amp;id=0&amp;chapter=3b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.wikipedia.org/wiki/Aktantmodell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stime.dk/fileadmin/indhold/SupplerendeMaterialer/Eventyranalyse/s89_Olriksepiskelov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mcentralen.dk/grundskolen/filmsprog/kontraktmodellen" TargetMode="External"/><Relationship Id="rId10" Type="http://schemas.openxmlformats.org/officeDocument/2006/relationships/hyperlink" Target="https://litteratursiden.dk/temaer/magisk-realisme-i-litteraturen-marts-200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c.dk/cfu/gymnasium/it-didaktik/it-vaerktoejer/mindmaps" TargetMode="External"/><Relationship Id="rId14" Type="http://schemas.openxmlformats.org/officeDocument/2006/relationships/hyperlink" Target="https://ucc.dk/cfu/gymnasium/it-didaktik/it-vaerktoejer/googledoc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Schousboe</dc:creator>
  <cp:lastModifiedBy>Karin Abrahamsen (KAAB) | VIA</cp:lastModifiedBy>
  <cp:revision>2</cp:revision>
  <dcterms:created xsi:type="dcterms:W3CDTF">2020-03-23T11:09:00Z</dcterms:created>
  <dcterms:modified xsi:type="dcterms:W3CDTF">2020-03-23T11:09:00Z</dcterms:modified>
</cp:coreProperties>
</file>