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1F4B" w:rsidRPr="007E7F1D" w:rsidRDefault="00273C32" w:rsidP="00FF04BC">
      <w:pPr>
        <w:spacing w:after="0"/>
        <w:rPr>
          <w:b/>
        </w:rPr>
      </w:pPr>
      <w:r w:rsidRPr="007E7F1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4931410</wp:posOffset>
                </wp:positionH>
                <wp:positionV relativeFrom="paragraph">
                  <wp:posOffset>66675</wp:posOffset>
                </wp:positionV>
                <wp:extent cx="895350" cy="901700"/>
                <wp:effectExtent l="0" t="0" r="19050" b="127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00C6D" w:rsidRDefault="00200C6D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8980" cy="728980"/>
                                  <wp:effectExtent l="0" t="0" r="0" b="0"/>
                                  <wp:docPr id="7" name="Billede 7" descr="C:\Users\rikf\AppData\Local\Microsoft\Windows\INetCache\Content.Word\static_qr_code_without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C:\Users\rikf\AppData\Local\Microsoft\Windows\INetCache\Content.Word\static_qr_code_without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98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388.3pt;margin-top:5.25pt;width:70.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" filled="f" strokecolor="#395e89" strokeweight="1.25pt">
                <v:stroke dashstyle="dash" joinstyle="round"/>
                <v:textbox inset="2.53958mm,2.53958mm,2.53958mm,2.53958mm">
                  <w:txbxContent>
                    <w:p w:rsidR="00200C6D" w:rsidRDefault="00200C6D">
                      <w:pPr>
                        <w:spacing w:after="0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8980" cy="728980"/>
                            <wp:effectExtent l="0" t="0" r="0" b="0"/>
                            <wp:docPr id="7" name="Billede 7" descr="C:\Users\rikf\AppData\Local\Microsoft\Windows\INetCache\Content.Word\static_qr_code_without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C:\Users\rikf\AppData\Local\Microsoft\Windows\INetCache\Content.Word\static_qr_code_without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980" cy="72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7F1D" w:rsidRPr="007E7F1D">
        <w:rPr>
          <w:b/>
          <w:color w:val="1D266B"/>
          <w:sz w:val="32"/>
          <w:szCs w:val="32"/>
        </w:rPr>
        <w:t>Patriots Day</w:t>
      </w:r>
      <w:r w:rsidR="00EA4572">
        <w:rPr>
          <w:b/>
          <w:color w:val="1D266B"/>
          <w:sz w:val="32"/>
          <w:szCs w:val="32"/>
        </w:rPr>
        <w:t xml:space="preserve"> samt tværfagligt tematisk samarbejde</w:t>
      </w:r>
      <w:r w:rsidR="007E7F1D" w:rsidRPr="007E7F1D">
        <w:rPr>
          <w:b/>
          <w:noProof/>
        </w:rPr>
        <w:t xml:space="preserve"> </w:t>
      </w:r>
      <w:r w:rsidR="00773EA8" w:rsidRPr="007E7F1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129" y="3426517"/>
                          <a:ext cx="811742" cy="70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00C6D" w:rsidRDefault="00200C6D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:rsidR="00200C6D" w:rsidRDefault="00200C6D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Fører til posten i mitCFU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ktangel 4" o:spid="_x0000_s1027" style="position:absolute;margin-left:393pt;margin-top:9.75pt;width:64pt;height:5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" fillcolor="white [3201]" stroked="f">
                <v:textbox inset="2.53958mm,1.2694mm,2.53958mm,1.2694mm">
                  <w:txbxContent>
                    <w:p w:rsidR="00200C6D" w:rsidRDefault="00200C6D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</w:rPr>
                        <w:t>QR-kode</w:t>
                      </w:r>
                    </w:p>
                    <w:p w:rsidR="00200C6D" w:rsidRDefault="00200C6D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 xml:space="preserve">Fører til posten i </w:t>
                      </w:r>
                      <w:proofErr w:type="spellStart"/>
                      <w:r>
                        <w:rPr>
                          <w:sz w:val="20"/>
                        </w:rPr>
                        <w:t>mitCFU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B11F4B" w:rsidTr="00EC401E">
        <w:trPr>
          <w:trHeight w:val="310"/>
        </w:trPr>
        <w:tc>
          <w:tcPr>
            <w:tcW w:w="1555" w:type="dxa"/>
          </w:tcPr>
          <w:p w:rsidR="00B11F4B" w:rsidRDefault="00B11F4B">
            <w:pPr>
              <w:pStyle w:val="Overskrift1"/>
              <w:spacing w:before="0" w:after="120"/>
              <w:outlineLvl w:val="0"/>
            </w:pPr>
          </w:p>
        </w:tc>
        <w:tc>
          <w:tcPr>
            <w:tcW w:w="5811" w:type="dxa"/>
          </w:tcPr>
          <w:p w:rsidR="00B11F4B" w:rsidRDefault="00B11F4B"/>
        </w:tc>
        <w:tc>
          <w:tcPr>
            <w:tcW w:w="2262" w:type="dxa"/>
            <w:vMerge w:val="restart"/>
          </w:tcPr>
          <w:p w:rsidR="00B11F4B" w:rsidRDefault="00B11F4B"/>
          <w:p w:rsidR="00B11F4B" w:rsidRDefault="00B11F4B"/>
          <w:p w:rsidR="00B11F4B" w:rsidRDefault="00B11F4B"/>
          <w:p w:rsidR="00B11F4B" w:rsidRDefault="00B11F4B"/>
          <w:p w:rsidR="00B11F4B" w:rsidRDefault="00B11F4B"/>
          <w:p w:rsidR="00B11F4B" w:rsidRDefault="00B11F4B"/>
        </w:tc>
      </w:tr>
      <w:tr w:rsidR="00B11F4B" w:rsidTr="00EC401E">
        <w:trPr>
          <w:trHeight w:val="200"/>
        </w:trPr>
        <w:tc>
          <w:tcPr>
            <w:tcW w:w="1555" w:type="dxa"/>
          </w:tcPr>
          <w:p w:rsidR="00B11F4B" w:rsidRDefault="00773EA8">
            <w:r>
              <w:t>Tema:</w:t>
            </w:r>
          </w:p>
        </w:tc>
        <w:tc>
          <w:tcPr>
            <w:tcW w:w="5811" w:type="dxa"/>
          </w:tcPr>
          <w:p w:rsidR="00B11F4B" w:rsidRDefault="00BF1CB7">
            <w:r>
              <w:t>Terrorisme</w:t>
            </w:r>
            <w:r w:rsidR="00AC762F">
              <w:t>, radikalisering</w:t>
            </w:r>
          </w:p>
        </w:tc>
        <w:tc>
          <w:tcPr>
            <w:tcW w:w="2262" w:type="dxa"/>
            <w:vMerge/>
          </w:tcPr>
          <w:p w:rsidR="00B11F4B" w:rsidRDefault="00B11F4B"/>
        </w:tc>
      </w:tr>
      <w:tr w:rsidR="00B11F4B" w:rsidTr="00EC401E">
        <w:trPr>
          <w:trHeight w:val="200"/>
        </w:trPr>
        <w:tc>
          <w:tcPr>
            <w:tcW w:w="1555" w:type="dxa"/>
          </w:tcPr>
          <w:p w:rsidR="00B11F4B" w:rsidRDefault="00773EA8">
            <w:r>
              <w:t>Fag:</w:t>
            </w:r>
          </w:p>
        </w:tc>
        <w:tc>
          <w:tcPr>
            <w:tcW w:w="5811" w:type="dxa"/>
          </w:tcPr>
          <w:p w:rsidR="00B11F4B" w:rsidRDefault="00BF1CB7">
            <w:r>
              <w:t>Engelsk</w:t>
            </w:r>
            <w:r w:rsidR="00CF5651">
              <w:t>, religion, historie, samfundsfag</w:t>
            </w:r>
          </w:p>
        </w:tc>
        <w:tc>
          <w:tcPr>
            <w:tcW w:w="2262" w:type="dxa"/>
            <w:vMerge/>
          </w:tcPr>
          <w:p w:rsidR="00B11F4B" w:rsidRDefault="00B11F4B"/>
        </w:tc>
      </w:tr>
      <w:tr w:rsidR="00B11F4B" w:rsidTr="00EC401E">
        <w:trPr>
          <w:trHeight w:val="200"/>
        </w:trPr>
        <w:tc>
          <w:tcPr>
            <w:tcW w:w="1555" w:type="dxa"/>
          </w:tcPr>
          <w:p w:rsidR="00B11F4B" w:rsidRDefault="00773EA8">
            <w:r>
              <w:t>Målgruppe:</w:t>
            </w:r>
          </w:p>
        </w:tc>
        <w:tc>
          <w:tcPr>
            <w:tcW w:w="5811" w:type="dxa"/>
          </w:tcPr>
          <w:p w:rsidR="00B11F4B" w:rsidRDefault="00BF1CB7">
            <w:r>
              <w:t>STX, HTX, HHX, VUC</w:t>
            </w:r>
          </w:p>
        </w:tc>
        <w:tc>
          <w:tcPr>
            <w:tcW w:w="2262" w:type="dxa"/>
            <w:vMerge/>
          </w:tcPr>
          <w:p w:rsidR="00B11F4B" w:rsidRDefault="00B11F4B"/>
        </w:tc>
      </w:tr>
      <w:tr w:rsidR="00B11F4B" w:rsidTr="00EC401E">
        <w:tc>
          <w:tcPr>
            <w:tcW w:w="1555" w:type="dxa"/>
          </w:tcPr>
          <w:p w:rsidR="00B11F4B" w:rsidRDefault="00B11F4B"/>
        </w:tc>
        <w:tc>
          <w:tcPr>
            <w:tcW w:w="5811" w:type="dxa"/>
          </w:tcPr>
          <w:p w:rsidR="00B11F4B" w:rsidRDefault="00B11F4B"/>
        </w:tc>
        <w:tc>
          <w:tcPr>
            <w:tcW w:w="2262" w:type="dxa"/>
            <w:vMerge/>
          </w:tcPr>
          <w:p w:rsidR="00B11F4B" w:rsidRDefault="00B11F4B"/>
        </w:tc>
      </w:tr>
      <w:tr w:rsidR="00B11F4B" w:rsidRPr="004E3975" w:rsidTr="00EC401E">
        <w:trPr>
          <w:trHeight w:val="11047"/>
        </w:trPr>
        <w:tc>
          <w:tcPr>
            <w:tcW w:w="1555" w:type="dxa"/>
          </w:tcPr>
          <w:p w:rsidR="007E7F1D" w:rsidRDefault="007E7F1D">
            <w:pPr>
              <w:rPr>
                <w:sz w:val="16"/>
                <w:szCs w:val="16"/>
              </w:rPr>
            </w:pPr>
            <w:bookmarkStart w:id="0" w:name="_gjdgxs" w:colFirst="0" w:colLast="0"/>
            <w:bookmarkEnd w:id="0"/>
          </w:p>
          <w:p w:rsidR="007E7F1D" w:rsidRPr="007E7F1D" w:rsidRDefault="007E7F1D" w:rsidP="007E7F1D">
            <w:pPr>
              <w:rPr>
                <w:sz w:val="16"/>
                <w:szCs w:val="16"/>
              </w:rPr>
            </w:pPr>
          </w:p>
          <w:p w:rsidR="007E7F1D" w:rsidRDefault="007E7F1D" w:rsidP="007E7F1D">
            <w:pPr>
              <w:rPr>
                <w:sz w:val="16"/>
                <w:szCs w:val="16"/>
              </w:rPr>
            </w:pPr>
          </w:p>
          <w:p w:rsidR="007E7F1D" w:rsidRDefault="007E7F1D" w:rsidP="007E7F1D">
            <w:pPr>
              <w:rPr>
                <w:sz w:val="16"/>
                <w:szCs w:val="16"/>
              </w:rPr>
            </w:pPr>
          </w:p>
          <w:p w:rsidR="007E7F1D" w:rsidRDefault="007E7F1D" w:rsidP="007E7F1D">
            <w:pPr>
              <w:rPr>
                <w:sz w:val="16"/>
                <w:szCs w:val="16"/>
              </w:rPr>
            </w:pPr>
          </w:p>
          <w:p w:rsidR="007E7F1D" w:rsidRDefault="007E7F1D" w:rsidP="007E7F1D">
            <w:pPr>
              <w:rPr>
                <w:sz w:val="16"/>
                <w:szCs w:val="16"/>
              </w:rPr>
            </w:pPr>
          </w:p>
          <w:p w:rsidR="00B11F4B" w:rsidRPr="007E7F1D" w:rsidRDefault="00B11F4B" w:rsidP="007E7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3" w:type="dxa"/>
            <w:gridSpan w:val="2"/>
          </w:tcPr>
          <w:p w:rsidR="0097067D" w:rsidRDefault="0097067D">
            <w:pPr>
              <w:rPr>
                <w:sz w:val="24"/>
                <w:szCs w:val="24"/>
              </w:rPr>
            </w:pPr>
            <w:r w:rsidRPr="007E7F1D">
              <w:rPr>
                <w:b/>
                <w:color w:val="1D266B"/>
                <w:sz w:val="32"/>
                <w:szCs w:val="32"/>
              </w:rPr>
              <w:t>Patriots Day</w:t>
            </w:r>
            <w:r>
              <w:rPr>
                <w:b/>
                <w:color w:val="1D266B"/>
                <w:sz w:val="32"/>
                <w:szCs w:val="32"/>
              </w:rPr>
              <w:t>, film</w:t>
            </w:r>
          </w:p>
          <w:p w:rsidR="00B11F4B" w:rsidRPr="0097067D" w:rsidRDefault="00841664">
            <w:r w:rsidRPr="0097067D">
              <w:t xml:space="preserve">Da tre bliver dræbt ved terrorbombninger under det traditionsrige </w:t>
            </w:r>
            <w:r w:rsidR="004E0632" w:rsidRPr="0097067D">
              <w:t>maratonløb</w:t>
            </w:r>
            <w:r w:rsidRPr="0097067D">
              <w:t xml:space="preserve"> i Boston på Patriots Day i 2013 er verden og byen i chok. Men med den lidt kiksede politiassistent </w:t>
            </w:r>
            <w:proofErr w:type="spellStart"/>
            <w:r w:rsidRPr="0097067D">
              <w:t>Saunders</w:t>
            </w:r>
            <w:proofErr w:type="spellEnd"/>
            <w:r w:rsidRPr="0097067D">
              <w:t xml:space="preserve"> overraskende indsats sammen med effektivt arbejde fra FBI, lokalpolitiet og befolkningen afsløres gerningsmændene.</w:t>
            </w:r>
          </w:p>
          <w:p w:rsidR="00B11F4B" w:rsidRPr="0097067D" w:rsidRDefault="00B11F4B"/>
          <w:p w:rsidR="00B11F4B" w:rsidRPr="0097067D" w:rsidRDefault="00773EA8">
            <w:r w:rsidRPr="0097067D">
              <w:rPr>
                <w:b/>
              </w:rPr>
              <w:t>Spillefilm:</w:t>
            </w:r>
            <w:r w:rsidRPr="0097067D">
              <w:t xml:space="preserve"> </w:t>
            </w:r>
            <w:r w:rsidR="007E7F1D" w:rsidRPr="0097067D">
              <w:t>128 min</w:t>
            </w:r>
            <w:r w:rsidRPr="0097067D">
              <w:t xml:space="preserve">, </w:t>
            </w:r>
            <w:r w:rsidR="007E7F1D" w:rsidRPr="0097067D">
              <w:t>2016</w:t>
            </w:r>
            <w:r w:rsidRPr="0097067D">
              <w:t xml:space="preserve">, </w:t>
            </w:r>
            <w:r w:rsidR="007E7F1D" w:rsidRPr="0097067D">
              <w:t>Nordisk Film (2017)</w:t>
            </w:r>
          </w:p>
          <w:p w:rsidR="007E7F1D" w:rsidRPr="0097067D" w:rsidRDefault="007E7F1D"/>
          <w:p w:rsidR="0097067D" w:rsidRDefault="00E72214">
            <w:r w:rsidRPr="0097067D">
              <w:t>Ve</w:t>
            </w:r>
            <w:r w:rsidR="0097067D">
              <w:t>jledningen</w:t>
            </w:r>
            <w:r w:rsidRPr="0097067D">
              <w:t xml:space="preserve"> består af</w:t>
            </w:r>
            <w:r w:rsidR="0097067D">
              <w:t>:</w:t>
            </w:r>
          </w:p>
          <w:p w:rsidR="0097067D" w:rsidRDefault="0097067D" w:rsidP="0097067D">
            <w:pPr>
              <w:pStyle w:val="Listeafsnit"/>
              <w:numPr>
                <w:ilvl w:val="0"/>
                <w:numId w:val="4"/>
              </w:numPr>
            </w:pPr>
            <w:r>
              <w:t>Et kapitelsæt med a</w:t>
            </w:r>
            <w:r w:rsidR="00E72214" w:rsidRPr="0097067D">
              <w:t>ktiverende arbejdsspørgsmål</w:t>
            </w:r>
            <w:r w:rsidR="00CF5651" w:rsidRPr="0097067D">
              <w:t xml:space="preserve"> til engelsk</w:t>
            </w:r>
            <w:r w:rsidR="00773EA8" w:rsidRPr="0097067D">
              <w:t>.</w:t>
            </w:r>
            <w:r w:rsidR="00CF5651" w:rsidRPr="0097067D">
              <w:t xml:space="preserve"> </w:t>
            </w:r>
            <w:r>
              <w:t>Her skal eleverne svare på spørgsmål mens de ser filmen</w:t>
            </w:r>
            <w:r w:rsidR="00A5260B">
              <w:t xml:space="preserve"> (CFU kapitelsæt, ’Arbejdsspørgsmål (gymnasiet)</w:t>
            </w:r>
            <w:r w:rsidR="006701A9">
              <w:t>’)</w:t>
            </w:r>
            <w:r w:rsidR="00A5260B">
              <w:t>.</w:t>
            </w:r>
          </w:p>
          <w:p w:rsidR="00B11F4B" w:rsidRPr="0097067D" w:rsidRDefault="00A5260B" w:rsidP="0097067D">
            <w:pPr>
              <w:pStyle w:val="Listeafsnit"/>
              <w:numPr>
                <w:ilvl w:val="0"/>
                <w:numId w:val="4"/>
              </w:numPr>
            </w:pPr>
            <w:r>
              <w:t>T</w:t>
            </w:r>
            <w:r w:rsidR="00CF5651" w:rsidRPr="0097067D">
              <w:t>ematiske arbejdsspørgsmål</w:t>
            </w:r>
            <w:r>
              <w:t>, der tager udgangspunkt i artikler og TV</w:t>
            </w:r>
            <w:r w:rsidR="00B315A0">
              <w:t>-udsendelser</w:t>
            </w:r>
            <w:r>
              <w:t xml:space="preserve"> på mitCFU,</w:t>
            </w:r>
            <w:r w:rsidR="00CF5651" w:rsidRPr="0097067D">
              <w:t xml:space="preserve"> som kan bruges i religion, historie og samfundsfag.</w:t>
            </w:r>
            <w:r w:rsidR="00773EA8" w:rsidRPr="0097067D">
              <w:t xml:space="preserve"> </w:t>
            </w:r>
          </w:p>
          <w:p w:rsidR="00B11F4B" w:rsidRDefault="00B11F4B"/>
          <w:p w:rsidR="00B11F4B" w:rsidRDefault="00B11F4B"/>
          <w:p w:rsidR="00B11F4B" w:rsidRDefault="00773EA8">
            <w:pPr>
              <w:rPr>
                <w:b/>
                <w:color w:val="1D266B"/>
                <w:sz w:val="24"/>
                <w:szCs w:val="24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:rsidR="00FF04BC" w:rsidRPr="00FF04BC" w:rsidRDefault="00FF04BC">
            <w:pPr>
              <w:rPr>
                <w:b/>
                <w:color w:val="1D266B"/>
                <w:sz w:val="24"/>
                <w:szCs w:val="24"/>
              </w:rPr>
            </w:pPr>
          </w:p>
          <w:p w:rsidR="00B11F4B" w:rsidRPr="00386F28" w:rsidRDefault="00E72214">
            <w:r>
              <w:t>Kapitelsættet</w:t>
            </w:r>
            <w:r w:rsidR="00CF5651">
              <w:t xml:space="preserve"> (engelsk)</w:t>
            </w:r>
            <w:r>
              <w:t xml:space="preserve"> lægger op til en analyse af filmens plot samt </w:t>
            </w:r>
            <w:r w:rsidR="00200C6D">
              <w:t xml:space="preserve">analyse af </w:t>
            </w:r>
            <w:r>
              <w:t xml:space="preserve">de filmiske virkemidler. </w:t>
            </w:r>
            <w:r w:rsidR="00A75273">
              <w:t>Det er en fordel at elevern</w:t>
            </w:r>
            <w:r w:rsidR="00724393">
              <w:t>e kender berettermodellen (the T</w:t>
            </w:r>
            <w:r w:rsidR="00A75273">
              <w:t xml:space="preserve">hree-act model/ Hollywood model) og det faglige ordforråd, der følger med en lineær strukturanalyse </w:t>
            </w:r>
            <w:r w:rsidR="00A75273" w:rsidRPr="0040389B">
              <w:rPr>
                <w:lang w:val="en-US"/>
              </w:rPr>
              <w:t>(</w:t>
            </w:r>
            <w:r w:rsidR="00CC51E5" w:rsidRPr="0040389B">
              <w:rPr>
                <w:lang w:val="en-US"/>
              </w:rPr>
              <w:t>exposition, rising action, crisis, climax, resolution, d</w:t>
            </w:r>
            <w:r w:rsidR="00A75273" w:rsidRPr="0040389B">
              <w:rPr>
                <w:lang w:val="en-US"/>
              </w:rPr>
              <w:t>enouement).</w:t>
            </w:r>
            <w:r w:rsidR="00386F28">
              <w:rPr>
                <w:lang w:val="en-US"/>
              </w:rPr>
              <w:t xml:space="preserve"> </w:t>
            </w:r>
            <w:r w:rsidR="00386F28" w:rsidRPr="00386F28">
              <w:t>Desuden forudsætter nogle af spørgsmålene</w:t>
            </w:r>
            <w:r w:rsidR="00386F28">
              <w:t xml:space="preserve"> i kapitelsættet, at eleverne også kender til stilistisk filmanalyse (</w:t>
            </w:r>
            <w:proofErr w:type="spellStart"/>
            <w:r w:rsidR="00386F28">
              <w:t>framing</w:t>
            </w:r>
            <w:proofErr w:type="spellEnd"/>
            <w:r w:rsidR="00386F28">
              <w:t xml:space="preserve">, sound, </w:t>
            </w:r>
            <w:proofErr w:type="spellStart"/>
            <w:r w:rsidR="00386F28">
              <w:t>lighting</w:t>
            </w:r>
            <w:proofErr w:type="spellEnd"/>
            <w:r w:rsidR="00386F28">
              <w:t xml:space="preserve"> osv. (se dokumentet ’Film</w:t>
            </w:r>
            <w:r w:rsidR="00AC185E">
              <w:t xml:space="preserve"> Analysis</w:t>
            </w:r>
            <w:r w:rsidR="00386F28">
              <w:t>’</w:t>
            </w:r>
            <w:r w:rsidR="00AC185E">
              <w:t>)</w:t>
            </w:r>
            <w:r w:rsidR="00386F28">
              <w:t>).</w:t>
            </w:r>
          </w:p>
          <w:p w:rsidR="004E0632" w:rsidRDefault="004E0632"/>
          <w:p w:rsidR="004E0632" w:rsidRDefault="004E0632">
            <w:r>
              <w:t xml:space="preserve">Ud over at arbejde med </w:t>
            </w:r>
            <w:r w:rsidR="00FB489E">
              <w:t>kapitel</w:t>
            </w:r>
            <w:r>
              <w:t>s</w:t>
            </w:r>
            <w:r w:rsidR="00A5260B">
              <w:t>ættet</w:t>
            </w:r>
            <w:r w:rsidR="00B315A0">
              <w:t>,</w:t>
            </w:r>
            <w:r>
              <w:t xml:space="preserve"> der arbejde</w:t>
            </w:r>
            <w:r w:rsidR="00A5260B">
              <w:t>r</w:t>
            </w:r>
            <w:r>
              <w:t xml:space="preserve"> ’ned i’ filmen, </w:t>
            </w:r>
            <w:r w:rsidR="00B315A0">
              <w:t>indeholder denne vejledning også</w:t>
            </w:r>
            <w:r>
              <w:t xml:space="preserve"> arbejde ’omkring’ filmen</w:t>
            </w:r>
            <w:r w:rsidR="001556A5">
              <w:t>,</w:t>
            </w:r>
            <w:r>
              <w:t xml:space="preserve"> </w:t>
            </w:r>
            <w:r w:rsidR="00B315A0">
              <w:t>altså tematisk arbejde om filmens</w:t>
            </w:r>
            <w:r w:rsidR="00FB489E">
              <w:t xml:space="preserve"> tema, terror</w:t>
            </w:r>
            <w:r>
              <w:t xml:space="preserve"> (se ’ideer til undervisningen</w:t>
            </w:r>
            <w:r w:rsidR="001556A5">
              <w:t>’</w:t>
            </w:r>
            <w:r>
              <w:t>).</w:t>
            </w:r>
            <w:r w:rsidR="00CF5651">
              <w:t xml:space="preserve"> Arbejdsspørgsmålene nedenfor sigter mod tværfagligt samarbejde i fx engelsk, religion, historie og samfundsfag.</w:t>
            </w:r>
          </w:p>
          <w:p w:rsidR="00FB489E" w:rsidRDefault="00FB489E"/>
          <w:p w:rsidR="00B11F4B" w:rsidRDefault="00773EA8" w:rsidP="0097067D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:rsidR="0097067D" w:rsidRPr="00FF04BC" w:rsidRDefault="0097067D" w:rsidP="0097067D">
            <w:pPr>
              <w:rPr>
                <w:b/>
                <w:color w:val="1D266B"/>
                <w:sz w:val="24"/>
                <w:szCs w:val="24"/>
              </w:rPr>
            </w:pPr>
            <w:r>
              <w:rPr>
                <w:b/>
                <w:color w:val="1D266B"/>
                <w:sz w:val="32"/>
                <w:szCs w:val="32"/>
              </w:rPr>
              <w:t xml:space="preserve">Tværfagligt samarbejde, </w:t>
            </w:r>
            <w:r w:rsidR="00FB489E">
              <w:rPr>
                <w:b/>
                <w:color w:val="1D266B"/>
                <w:sz w:val="32"/>
                <w:szCs w:val="32"/>
              </w:rPr>
              <w:t xml:space="preserve">engelsk, </w:t>
            </w:r>
            <w:r>
              <w:rPr>
                <w:b/>
                <w:color w:val="1D266B"/>
                <w:sz w:val="32"/>
                <w:szCs w:val="32"/>
              </w:rPr>
              <w:t>religion, samfundsfag og historie</w:t>
            </w:r>
          </w:p>
          <w:p w:rsidR="00FB489E" w:rsidRPr="00FF04BC" w:rsidRDefault="00FB489E" w:rsidP="0097067D">
            <w:pPr>
              <w:rPr>
                <w:b/>
                <w:color w:val="1D266B"/>
                <w:sz w:val="24"/>
                <w:szCs w:val="24"/>
              </w:rPr>
            </w:pPr>
          </w:p>
          <w:p w:rsidR="00FB489E" w:rsidRPr="00FB489E" w:rsidRDefault="00CF5651">
            <w:pPr>
              <w:rPr>
                <w:b/>
                <w:sz w:val="24"/>
                <w:szCs w:val="24"/>
              </w:rPr>
            </w:pPr>
            <w:r w:rsidRPr="00FB489E">
              <w:rPr>
                <w:b/>
                <w:sz w:val="24"/>
                <w:szCs w:val="24"/>
              </w:rPr>
              <w:t xml:space="preserve">Før-læsning </w:t>
            </w:r>
            <w:r w:rsidR="00AC762F" w:rsidRPr="00FB489E">
              <w:rPr>
                <w:b/>
                <w:sz w:val="24"/>
                <w:szCs w:val="24"/>
              </w:rPr>
              <w:t>aktivitet</w:t>
            </w:r>
            <w:r w:rsidR="00FB489E" w:rsidRPr="00FB489E">
              <w:rPr>
                <w:b/>
                <w:sz w:val="24"/>
                <w:szCs w:val="24"/>
              </w:rPr>
              <w:t xml:space="preserve"> til filmen</w:t>
            </w:r>
          </w:p>
          <w:p w:rsidR="00B11F4B" w:rsidRDefault="00AC762F">
            <w:r>
              <w:t xml:space="preserve">Lad eleverne søge information på nettet om </w:t>
            </w:r>
            <w:r w:rsidRPr="00CB03D8">
              <w:rPr>
                <w:lang w:val="en-US"/>
              </w:rPr>
              <w:t>’Boston Marathon bombings’</w:t>
            </w:r>
            <w:r>
              <w:t xml:space="preserve">, </w:t>
            </w:r>
            <w:r w:rsidR="004E0632">
              <w:t xml:space="preserve">og om brødrene </w:t>
            </w:r>
            <w:proofErr w:type="spellStart"/>
            <w:r w:rsidR="004E0632">
              <w:t>Dzhokhar</w:t>
            </w:r>
            <w:proofErr w:type="spellEnd"/>
            <w:r w:rsidR="004E0632">
              <w:t xml:space="preserve"> </w:t>
            </w:r>
            <w:r w:rsidR="00A75273">
              <w:t>og</w:t>
            </w:r>
            <w:r w:rsidR="00A75273" w:rsidRPr="00A75273">
              <w:t xml:space="preserve"> </w:t>
            </w:r>
            <w:proofErr w:type="spellStart"/>
            <w:r w:rsidR="00A75273" w:rsidRPr="00A75273">
              <w:t>Tamerlan</w:t>
            </w:r>
            <w:proofErr w:type="spellEnd"/>
            <w:r w:rsidR="00A75273" w:rsidRPr="00A75273">
              <w:t xml:space="preserve"> </w:t>
            </w:r>
            <w:proofErr w:type="spellStart"/>
            <w:r w:rsidR="00A75273" w:rsidRPr="00A75273">
              <w:t>Tsarnaev</w:t>
            </w:r>
            <w:proofErr w:type="spellEnd"/>
            <w:r w:rsidR="00A75273">
              <w:t>.</w:t>
            </w:r>
            <w:r w:rsidR="005513E1">
              <w:t xml:space="preserve"> </w:t>
            </w:r>
          </w:p>
          <w:p w:rsidR="004E0632" w:rsidRDefault="004E0632"/>
          <w:p w:rsidR="00FB489E" w:rsidRDefault="00FB489E">
            <w:pPr>
              <w:rPr>
                <w:b/>
                <w:sz w:val="24"/>
                <w:szCs w:val="24"/>
              </w:rPr>
            </w:pPr>
          </w:p>
          <w:p w:rsidR="004E0632" w:rsidRPr="00345014" w:rsidRDefault="004E0632">
            <w:pPr>
              <w:rPr>
                <w:b/>
              </w:rPr>
            </w:pPr>
            <w:r w:rsidRPr="00345014">
              <w:rPr>
                <w:b/>
                <w:sz w:val="24"/>
                <w:szCs w:val="24"/>
              </w:rPr>
              <w:lastRenderedPageBreak/>
              <w:t>T</w:t>
            </w:r>
            <w:r w:rsidR="00345014" w:rsidRPr="00345014">
              <w:rPr>
                <w:b/>
                <w:sz w:val="24"/>
                <w:szCs w:val="24"/>
              </w:rPr>
              <w:t xml:space="preserve">ematiske arbejdsspørgsmål: </w:t>
            </w:r>
            <w:r w:rsidRPr="006C64A7">
              <w:rPr>
                <w:b/>
                <w:sz w:val="24"/>
                <w:szCs w:val="24"/>
              </w:rPr>
              <w:t>Terrorisme og etiske dilemmaer</w:t>
            </w:r>
          </w:p>
          <w:p w:rsidR="00CF5651" w:rsidRDefault="00CF5651"/>
          <w:p w:rsidR="00527610" w:rsidRDefault="00527610">
            <w:pPr>
              <w:rPr>
                <w:u w:val="single"/>
              </w:rPr>
            </w:pPr>
            <w:r w:rsidRPr="00E26C86">
              <w:rPr>
                <w:u w:val="single"/>
              </w:rPr>
              <w:t>Terror i et filosofisk</w:t>
            </w:r>
            <w:r w:rsidR="003068DA">
              <w:rPr>
                <w:u w:val="single"/>
              </w:rPr>
              <w:t xml:space="preserve"> og religiøst</w:t>
            </w:r>
            <w:r w:rsidRPr="00E26C86">
              <w:rPr>
                <w:u w:val="single"/>
              </w:rPr>
              <w:t xml:space="preserve"> perspektiv</w:t>
            </w:r>
          </w:p>
          <w:p w:rsidR="00E26C86" w:rsidRPr="00E26C86" w:rsidRDefault="00E26C86">
            <w:pPr>
              <w:rPr>
                <w:u w:val="single"/>
              </w:rPr>
            </w:pPr>
          </w:p>
          <w:p w:rsidR="00CF5651" w:rsidRDefault="00E67D3C" w:rsidP="00CF5651">
            <w:pPr>
              <w:pStyle w:val="Opstilling-talellerbogst"/>
            </w:pPr>
            <w:r w:rsidRPr="00C42152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259637</wp:posOffset>
                  </wp:positionH>
                  <wp:positionV relativeFrom="paragraph">
                    <wp:posOffset>460843</wp:posOffset>
                  </wp:positionV>
                  <wp:extent cx="1133475" cy="637540"/>
                  <wp:effectExtent l="0" t="0" r="9525" b="0"/>
                  <wp:wrapTopAndBottom/>
                  <wp:docPr id="6" name="Billede 6" descr="http://hval.dk/mitCFU/Handlers/ShowImage.ashx?ROWGUID=7f0957c5-f25d-4d61-88d2-48854827b723&amp;centerid=1&amp;size=400x400&amp;dpic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val.dk/mitCFU/Handlers/ShowImage.ashx?ROWGUID=7f0957c5-f25d-4d61-88d2-48854827b723&amp;centerid=1&amp;size=400x400&amp;dpic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5651">
              <w:t>Se klippet ’</w:t>
            </w:r>
            <w:r w:rsidR="00CF5651" w:rsidRPr="00CF5651">
              <w:t>DR K Filmfestival: Made in France</w:t>
            </w:r>
            <w:r w:rsidR="00CF5651">
              <w:t xml:space="preserve">’ </w:t>
            </w:r>
            <w:hyperlink r:id="rId11" w:history="1">
              <w:r w:rsidR="00CF5651" w:rsidRPr="002E7E5E">
                <w:rPr>
                  <w:rStyle w:val="Hyperlink"/>
                </w:rPr>
                <w:t>http://via.mitcfu.dk/TV0000109629</w:t>
              </w:r>
            </w:hyperlink>
            <w:r w:rsidR="00CF5651">
              <w:t xml:space="preserve"> </w:t>
            </w:r>
            <w:r w:rsidR="00527610">
              <w:t>om sammenhængen mellem terror, ondskab og myter.</w:t>
            </w:r>
          </w:p>
          <w:p w:rsidR="00E67D3C" w:rsidRDefault="00E67D3C" w:rsidP="00E67D3C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  <w:p w:rsidR="00527610" w:rsidRDefault="00527610" w:rsidP="00CF5651">
            <w:pPr>
              <w:pStyle w:val="Opstilling-talellerbogst"/>
            </w:pPr>
            <w:r>
              <w:t>Redegør for de forskellige typer af terrorhandlinger Fogh Jensen ridser op</w:t>
            </w:r>
            <w:r w:rsidR="004A0F49">
              <w:t>,</w:t>
            </w:r>
            <w:r>
              <w:t xml:space="preserve"> og hvorfor og hvordan dette påvirker mennesker/ samfundet forskelligt.</w:t>
            </w:r>
          </w:p>
          <w:p w:rsidR="009C11E0" w:rsidRDefault="009C11E0" w:rsidP="009C11E0">
            <w:pPr>
              <w:pStyle w:val="Listeafsnit"/>
            </w:pPr>
          </w:p>
          <w:p w:rsidR="009C11E0" w:rsidRDefault="009C11E0" w:rsidP="00CF5651">
            <w:pPr>
              <w:pStyle w:val="Opstilling-talellerbogst"/>
            </w:pPr>
            <w:r>
              <w:t>Hvordan kædes det mytiske sammen med menneskets frygt for terror?</w:t>
            </w:r>
          </w:p>
          <w:p w:rsidR="00A17AC3" w:rsidRDefault="00A17AC3" w:rsidP="00A17AC3">
            <w:pPr>
              <w:pStyle w:val="Listeafsnit"/>
            </w:pPr>
          </w:p>
          <w:p w:rsidR="00A17AC3" w:rsidRDefault="00A17AC3" w:rsidP="00A17AC3">
            <w:pPr>
              <w:pStyle w:val="Opstilling-talellerbogst"/>
            </w:pPr>
            <w:r>
              <w:t>Læs kapitlet ’</w:t>
            </w:r>
            <w:r w:rsidR="009C11E0">
              <w:t>Religiøs terrorisme’ i artiklen</w:t>
            </w:r>
            <w:r w:rsidRPr="00A17AC3">
              <w:t xml:space="preserve"> ’Terrorisme før og nu’ </w:t>
            </w:r>
            <w:hyperlink r:id="rId12" w:anchor="anchor1593" w:history="1">
              <w:r w:rsidRPr="000D7546">
                <w:rPr>
                  <w:rStyle w:val="Hyperlink"/>
                </w:rPr>
                <w:t>https://faktalink.dk/titelliste/terror00#anchor1593</w:t>
              </w:r>
            </w:hyperlink>
            <w:r>
              <w:t xml:space="preserve"> </w:t>
            </w:r>
          </w:p>
          <w:p w:rsidR="00A17AC3" w:rsidRDefault="00A17AC3" w:rsidP="00A17AC3">
            <w:pPr>
              <w:pStyle w:val="Listeafsnit"/>
            </w:pPr>
          </w:p>
          <w:p w:rsidR="00A17AC3" w:rsidRDefault="00A17AC3" w:rsidP="001E1130">
            <w:pPr>
              <w:pStyle w:val="Opstilling-talellerbogst"/>
            </w:pPr>
            <w:r>
              <w:t>Redegør for hvem de nævnte grupper er</w:t>
            </w:r>
            <w:r w:rsidR="00E67D3C">
              <w:t>,</w:t>
            </w:r>
            <w:r>
              <w:t xml:space="preserve"> og hvad de kæmper for.</w:t>
            </w:r>
          </w:p>
          <w:p w:rsidR="00A17AC3" w:rsidRDefault="00A17AC3" w:rsidP="00A17AC3">
            <w:pPr>
              <w:pStyle w:val="Listeafsnit"/>
            </w:pPr>
          </w:p>
          <w:p w:rsidR="00A17AC3" w:rsidRDefault="00A17AC3" w:rsidP="00A17AC3">
            <w:pPr>
              <w:pStyle w:val="Opstilling-talellerbogst"/>
            </w:pPr>
            <w:r>
              <w:t>Lav en religionsfænomenologisk analyse af gruppernes kamp og perspektiver til klippet i spørgsmål 1.</w:t>
            </w:r>
          </w:p>
          <w:p w:rsidR="00C82D2D" w:rsidRDefault="00C82D2D" w:rsidP="00C82D2D">
            <w:pPr>
              <w:pStyle w:val="Listeafsnit"/>
            </w:pPr>
          </w:p>
          <w:p w:rsidR="00C82D2D" w:rsidRDefault="00C82D2D" w:rsidP="00C82D2D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  <w:p w:rsidR="006C64A7" w:rsidRDefault="004A0F49" w:rsidP="00527610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u w:val="single"/>
              </w:rPr>
            </w:pPr>
            <w:r w:rsidRPr="00E26C86">
              <w:rPr>
                <w:u w:val="single"/>
              </w:rPr>
              <w:t>Terror i et ideologisk</w:t>
            </w:r>
            <w:r w:rsidR="006C64A7" w:rsidRPr="00E26C86">
              <w:rPr>
                <w:u w:val="single"/>
              </w:rPr>
              <w:t xml:space="preserve"> perspektiv</w:t>
            </w:r>
            <w:r w:rsidR="00E14F23" w:rsidRPr="00E26C86">
              <w:rPr>
                <w:u w:val="single"/>
              </w:rPr>
              <w:t xml:space="preserve"> og bekæmpelse af Islamisk Stat</w:t>
            </w:r>
          </w:p>
          <w:p w:rsidR="00E26C86" w:rsidRPr="00E26C86" w:rsidRDefault="00E26C86" w:rsidP="00527610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u w:val="single"/>
              </w:rPr>
            </w:pPr>
          </w:p>
          <w:p w:rsidR="00467FA8" w:rsidRDefault="00467FA8" w:rsidP="00467FA8">
            <w:pPr>
              <w:pStyle w:val="Opstilling-talellerbogst"/>
            </w:pPr>
            <w:r>
              <w:t xml:space="preserve">Undersøg hvad Islamisk Stats ideologi er i følgende artikler: </w:t>
            </w:r>
            <w:hyperlink r:id="rId13" w:history="1">
              <w:r w:rsidRPr="002E7E5E">
                <w:rPr>
                  <w:rStyle w:val="Hyperlink"/>
                </w:rPr>
                <w:t>https://politiken.dk/udland/fokus_int/fokus_IS/art5566762/S%C3%A5dan-skal-vi-forst%C3%A5-Islamisk-Stats-ideologi-Middelalderlig-islamisme-og-dommedagskult</w:t>
              </w:r>
            </w:hyperlink>
            <w:r>
              <w:t xml:space="preserve"> </w:t>
            </w:r>
          </w:p>
          <w:p w:rsidR="00467FA8" w:rsidRDefault="00467FA8" w:rsidP="00467FA8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  <w:p w:rsidR="00467FA8" w:rsidRDefault="00AE0B7C" w:rsidP="00467FA8">
            <w:pPr>
              <w:pStyle w:val="Opstilling-talellerbogst"/>
              <w:numPr>
                <w:ilvl w:val="0"/>
                <w:numId w:val="0"/>
              </w:numPr>
              <w:ind w:left="360" w:hanging="40"/>
            </w:pPr>
            <w:hyperlink r:id="rId14" w:history="1">
              <w:r w:rsidR="00467FA8" w:rsidRPr="002E7E5E">
                <w:rPr>
                  <w:rStyle w:val="Hyperlink"/>
                </w:rPr>
                <w:t>https://faktalink.dk/titelliste/islamisk-stat</w:t>
              </w:r>
            </w:hyperlink>
            <w:r w:rsidR="00467FA8">
              <w:t xml:space="preserve"> </w:t>
            </w:r>
          </w:p>
          <w:p w:rsidR="00467FA8" w:rsidRDefault="00467FA8" w:rsidP="00467FA8">
            <w:pPr>
              <w:pStyle w:val="Opstilling-talellerbogst"/>
              <w:numPr>
                <w:ilvl w:val="0"/>
                <w:numId w:val="0"/>
              </w:numPr>
              <w:ind w:left="360" w:hanging="40"/>
            </w:pPr>
          </w:p>
          <w:p w:rsidR="004E0632" w:rsidRDefault="00E67D3C" w:rsidP="004A0F49">
            <w:pPr>
              <w:pStyle w:val="Opstilling-talellerbogst"/>
            </w:pPr>
            <w:r w:rsidRPr="00E26C86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234095</wp:posOffset>
                  </wp:positionH>
                  <wp:positionV relativeFrom="paragraph">
                    <wp:posOffset>490146</wp:posOffset>
                  </wp:positionV>
                  <wp:extent cx="1159510" cy="652145"/>
                  <wp:effectExtent l="0" t="0" r="2540" b="0"/>
                  <wp:wrapTopAndBottom/>
                  <wp:docPr id="8" name="Billede 8" descr="http://hval.dk/mitCFU/Handlers/ShowImage.ashx?ROWGUID=dd0b6e84-24e3-42ba-a9a5-d970e64418a3&amp;centerid=1&amp;size=400x400&amp;dpic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val.dk/mitCFU/Handlers/ShowImage.ashx?ROWGUID=dd0b6e84-24e3-42ba-a9a5-d970e64418a3&amp;centerid=1&amp;size=400x400&amp;dpic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A0F49">
              <w:t>Se ’</w:t>
            </w:r>
            <w:r w:rsidR="004E3975" w:rsidRPr="006C64A7">
              <w:t xml:space="preserve">Inside </w:t>
            </w:r>
            <w:proofErr w:type="spellStart"/>
            <w:r w:rsidR="004E3975" w:rsidRPr="006C64A7">
              <w:t>Europe's</w:t>
            </w:r>
            <w:proofErr w:type="spellEnd"/>
            <w:r w:rsidR="004E3975" w:rsidRPr="006C64A7">
              <w:t xml:space="preserve"> terror </w:t>
            </w:r>
            <w:proofErr w:type="spellStart"/>
            <w:r w:rsidR="004E3975" w:rsidRPr="006C64A7">
              <w:t>attacks</w:t>
            </w:r>
            <w:proofErr w:type="spellEnd"/>
            <w:r w:rsidR="004A0F49">
              <w:t xml:space="preserve">’ </w:t>
            </w:r>
            <w:r w:rsidR="004E3975" w:rsidRPr="006C64A7">
              <w:t xml:space="preserve"> </w:t>
            </w:r>
            <w:hyperlink r:id="rId16" w:history="1">
              <w:r w:rsidR="006C64A7" w:rsidRPr="006C64A7">
                <w:rPr>
                  <w:rStyle w:val="Hyperlink"/>
                </w:rPr>
                <w:t>http://via.mitcfu.dk/TV0000100708</w:t>
              </w:r>
            </w:hyperlink>
            <w:r w:rsidR="006C64A7" w:rsidRPr="006C64A7">
              <w:t xml:space="preserve"> (BBC) </w:t>
            </w:r>
            <w:r w:rsidR="00EE16AB">
              <w:t xml:space="preserve">der </w:t>
            </w:r>
            <w:r w:rsidR="004A0F49">
              <w:t xml:space="preserve">handler om hvordan Islamisk Stat opererer i Europa. </w:t>
            </w:r>
          </w:p>
          <w:p w:rsidR="00E14F23" w:rsidRDefault="00E14F23" w:rsidP="00E26C86">
            <w:pPr>
              <w:pStyle w:val="Opstilling-talellerbogst"/>
              <w:numPr>
                <w:ilvl w:val="0"/>
                <w:numId w:val="0"/>
              </w:numPr>
            </w:pPr>
          </w:p>
          <w:p w:rsidR="009C0981" w:rsidRDefault="004A0F49" w:rsidP="007D2BD3">
            <w:pPr>
              <w:pStyle w:val="Opstilling-talellerbogst"/>
            </w:pPr>
            <w:r>
              <w:t>Redegør for I</w:t>
            </w:r>
            <w:r w:rsidR="00A14896">
              <w:t xml:space="preserve">slamisk Stats strategi i </w:t>
            </w:r>
            <w:r w:rsidR="009C0981">
              <w:t>Belgien</w:t>
            </w:r>
            <w:r w:rsidR="00A14896">
              <w:t xml:space="preserve"> og for </w:t>
            </w:r>
            <w:proofErr w:type="spellStart"/>
            <w:r w:rsidR="007D2BD3" w:rsidRPr="007D2BD3">
              <w:t>Abdelhamid</w:t>
            </w:r>
            <w:proofErr w:type="spellEnd"/>
            <w:r w:rsidR="007D2BD3" w:rsidRPr="007D2BD3">
              <w:t xml:space="preserve"> </w:t>
            </w:r>
            <w:proofErr w:type="spellStart"/>
            <w:r w:rsidR="007D2BD3" w:rsidRPr="007D2BD3">
              <w:t>Abaaoud</w:t>
            </w:r>
            <w:r w:rsidR="007D2BD3">
              <w:t>s</w:t>
            </w:r>
            <w:proofErr w:type="spellEnd"/>
            <w:r w:rsidR="007D2BD3" w:rsidRPr="007D2BD3">
              <w:t xml:space="preserve"> </w:t>
            </w:r>
            <w:r w:rsidR="009C0981">
              <w:t>rolle</w:t>
            </w:r>
            <w:r w:rsidR="00A14896">
              <w:t xml:space="preserve"> i </w:t>
            </w:r>
            <w:proofErr w:type="spellStart"/>
            <w:r w:rsidR="00A14896">
              <w:t>IS’s</w:t>
            </w:r>
            <w:proofErr w:type="spellEnd"/>
            <w:r w:rsidR="00A14896">
              <w:t xml:space="preserve"> fremstød i Europa/ Belgien</w:t>
            </w:r>
            <w:r w:rsidR="009C0981">
              <w:t>.</w:t>
            </w:r>
          </w:p>
          <w:p w:rsidR="00E67D3C" w:rsidRDefault="00E67D3C" w:rsidP="00E67D3C">
            <w:pPr>
              <w:pStyle w:val="Opstilling-talellerbogst"/>
              <w:numPr>
                <w:ilvl w:val="0"/>
                <w:numId w:val="0"/>
              </w:numPr>
            </w:pPr>
          </w:p>
          <w:p w:rsidR="00E67D3C" w:rsidRDefault="00D22559" w:rsidP="007D2BD3">
            <w:pPr>
              <w:pStyle w:val="Opstilling-talellerbogst"/>
            </w:pPr>
            <w:r>
              <w:t xml:space="preserve">Redegør for hvordan </w:t>
            </w:r>
            <w:r w:rsidR="000D600F">
              <w:t>IS</w:t>
            </w:r>
            <w:r>
              <w:t xml:space="preserve"> udvikler</w:t>
            </w:r>
            <w:r w:rsidR="00E67D3C">
              <w:t xml:space="preserve"> ’</w:t>
            </w:r>
            <w:proofErr w:type="spellStart"/>
            <w:r w:rsidR="00E67D3C">
              <w:t>lone</w:t>
            </w:r>
            <w:proofErr w:type="spellEnd"/>
            <w:r w:rsidR="00E67D3C">
              <w:t xml:space="preserve"> </w:t>
            </w:r>
            <w:proofErr w:type="spellStart"/>
            <w:r w:rsidR="00E67D3C">
              <w:t>wolf</w:t>
            </w:r>
            <w:proofErr w:type="spellEnd"/>
            <w:r w:rsidR="00E67D3C">
              <w:t>-</w:t>
            </w:r>
            <w:r w:rsidR="000D600F">
              <w:t>strategi</w:t>
            </w:r>
            <w:r>
              <w:t>en</w:t>
            </w:r>
            <w:r w:rsidR="00E67D3C">
              <w:t>’</w:t>
            </w:r>
            <w:r w:rsidR="00271121">
              <w:t xml:space="preserve"> og bruger småkriminelle</w:t>
            </w:r>
            <w:r w:rsidR="00E67D3C">
              <w:t xml:space="preserve"> til at fremme deres sag i Europa</w:t>
            </w:r>
            <w:r w:rsidR="00271121">
              <w:t xml:space="preserve"> (se 00.35.45)</w:t>
            </w:r>
            <w:r w:rsidR="00E67D3C">
              <w:t>.</w:t>
            </w:r>
          </w:p>
          <w:p w:rsidR="00E67D3C" w:rsidRDefault="00E67D3C" w:rsidP="00E67D3C">
            <w:pPr>
              <w:pStyle w:val="Listeafsnit"/>
            </w:pPr>
          </w:p>
          <w:p w:rsidR="00A14896" w:rsidRDefault="00E67D3C" w:rsidP="007D2BD3">
            <w:pPr>
              <w:pStyle w:val="Opstilling-talellerbogst"/>
            </w:pPr>
            <w:r>
              <w:t>D</w:t>
            </w:r>
            <w:r w:rsidR="00D22559">
              <w:t xml:space="preserve">iskuter hvorfor og hvordan </w:t>
            </w:r>
            <w:r>
              <w:t>disse strategier (spørgsmål 10) er effektive.</w:t>
            </w:r>
          </w:p>
          <w:p w:rsidR="00E67D3C" w:rsidRDefault="00E67D3C" w:rsidP="00E67D3C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  <w:p w:rsidR="001741D0" w:rsidRDefault="001741D0" w:rsidP="00E26C86">
            <w:pPr>
              <w:pStyle w:val="Opstilling-talellerbogst"/>
            </w:pPr>
            <w:r>
              <w:lastRenderedPageBreak/>
              <w:t>I udsendelsen nævnes koalitionen imod IS (</w:t>
            </w:r>
            <w:r w:rsidRPr="00EE16AB">
              <w:t xml:space="preserve">The Global </w:t>
            </w:r>
            <w:proofErr w:type="spellStart"/>
            <w:r w:rsidRPr="00EE16AB">
              <w:t>Coalition</w:t>
            </w:r>
            <w:proofErr w:type="spellEnd"/>
            <w:r w:rsidRPr="00EE16AB">
              <w:t xml:space="preserve"> to </w:t>
            </w:r>
            <w:proofErr w:type="spellStart"/>
            <w:r w:rsidRPr="00EE16AB">
              <w:t>defeat</w:t>
            </w:r>
            <w:proofErr w:type="spellEnd"/>
            <w:r w:rsidRPr="00EE16AB">
              <w:t xml:space="preserve"> </w:t>
            </w:r>
            <w:proofErr w:type="spellStart"/>
            <w:r w:rsidRPr="00EE16AB">
              <w:t>Daesh</w:t>
            </w:r>
            <w:proofErr w:type="spellEnd"/>
            <w:r>
              <w:t xml:space="preserve">). Besøg koalitionens hjemmeside og redegør for hvilke lande der er en del af den samt dens ’mission’. </w:t>
            </w:r>
            <w:hyperlink r:id="rId17" w:history="1">
              <w:r w:rsidRPr="002E7E5E">
                <w:rPr>
                  <w:rStyle w:val="Hyperlink"/>
                </w:rPr>
                <w:t>http://theglobalcoalition.org/en/home/</w:t>
              </w:r>
            </w:hyperlink>
            <w:r>
              <w:t xml:space="preserve"> </w:t>
            </w:r>
          </w:p>
          <w:p w:rsidR="00E67D3C" w:rsidRDefault="00E67D3C" w:rsidP="00E67D3C">
            <w:pPr>
              <w:pStyle w:val="Opstilling-talellerbogst"/>
              <w:numPr>
                <w:ilvl w:val="0"/>
                <w:numId w:val="0"/>
              </w:numPr>
            </w:pPr>
          </w:p>
          <w:p w:rsidR="001955C1" w:rsidRDefault="001955C1" w:rsidP="001955C1">
            <w:pPr>
              <w:pStyle w:val="Opstilling-talellerbogst"/>
            </w:pPr>
            <w:r>
              <w:t xml:space="preserve">Diskuter om et tiltag som the </w:t>
            </w:r>
            <w:r w:rsidRPr="00342B26">
              <w:t xml:space="preserve">Global </w:t>
            </w:r>
            <w:proofErr w:type="spellStart"/>
            <w:r w:rsidRPr="00342B26">
              <w:t>Coalition</w:t>
            </w:r>
            <w:proofErr w:type="spellEnd"/>
            <w:r w:rsidRPr="00342B26">
              <w:t xml:space="preserve"> to </w:t>
            </w:r>
            <w:proofErr w:type="spellStart"/>
            <w:r w:rsidRPr="00342B26">
              <w:t>defeat</w:t>
            </w:r>
            <w:proofErr w:type="spellEnd"/>
            <w:r w:rsidRPr="00342B26">
              <w:t xml:space="preserve"> </w:t>
            </w:r>
            <w:proofErr w:type="spellStart"/>
            <w:r w:rsidRPr="00342B26">
              <w:t>Daesh</w:t>
            </w:r>
            <w:proofErr w:type="spellEnd"/>
            <w:r>
              <w:t xml:space="preserve"> er effektivt</w:t>
            </w:r>
            <w:r w:rsidR="00342B26">
              <w:t>, og hvilke tiltag</w:t>
            </w:r>
            <w:r w:rsidR="004C0B95">
              <w:t xml:space="preserve"> man </w:t>
            </w:r>
            <w:r w:rsidR="00342B26">
              <w:t xml:space="preserve">som (verdens)samfund kan iværksætte i </w:t>
            </w:r>
            <w:r w:rsidR="004C0B95">
              <w:t>fremtiden</w:t>
            </w:r>
            <w:r>
              <w:t>.</w:t>
            </w:r>
            <w:r w:rsidR="00062AB8">
              <w:t xml:space="preserve"> </w:t>
            </w:r>
          </w:p>
          <w:p w:rsidR="00E06A06" w:rsidRDefault="00E06A06" w:rsidP="00E06A06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  <w:p w:rsidR="00E06A06" w:rsidRDefault="00E06A06" w:rsidP="00E06A06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  <w:p w:rsidR="00E06A06" w:rsidRDefault="00E06A06" w:rsidP="00E06A06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u w:val="single"/>
              </w:rPr>
            </w:pPr>
            <w:r w:rsidRPr="00E06A06">
              <w:rPr>
                <w:u w:val="single"/>
              </w:rPr>
              <w:t>Terror i et historisk perspektiv</w:t>
            </w:r>
          </w:p>
          <w:p w:rsidR="00A17AC3" w:rsidRDefault="00A17AC3" w:rsidP="00E06A06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u w:val="single"/>
              </w:rPr>
            </w:pPr>
          </w:p>
          <w:p w:rsidR="00A17AC3" w:rsidRDefault="00A17AC3" w:rsidP="00A17AC3">
            <w:pPr>
              <w:pStyle w:val="Opstilling-talellerbogst"/>
            </w:pPr>
            <w:r>
              <w:t>Læs artiklen ’</w:t>
            </w:r>
            <w:r w:rsidRPr="00A17AC3">
              <w:t>Terrorisme før og nu</w:t>
            </w:r>
            <w:r>
              <w:t xml:space="preserve">’ </w:t>
            </w:r>
            <w:hyperlink r:id="rId18" w:history="1">
              <w:r w:rsidR="00A667C3" w:rsidRPr="000D7546">
                <w:rPr>
                  <w:rStyle w:val="Hyperlink"/>
                </w:rPr>
                <w:t>https://faktalink.dk/titelliste/terror00</w:t>
              </w:r>
            </w:hyperlink>
            <w:r w:rsidR="00A667C3">
              <w:t xml:space="preserve"> </w:t>
            </w:r>
          </w:p>
          <w:p w:rsidR="000D1EE3" w:rsidRDefault="000D1EE3" w:rsidP="000D1EE3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  <w:p w:rsidR="0038564B" w:rsidRDefault="00A667C3" w:rsidP="00A17AC3">
            <w:pPr>
              <w:pStyle w:val="Opstilling-talellerbogst"/>
            </w:pPr>
            <w:r>
              <w:t>Redegør for de forskellige definitioner af terrorisme</w:t>
            </w:r>
            <w:r w:rsidR="000D1EE3">
              <w:t>,</w:t>
            </w:r>
            <w:r>
              <w:t xml:space="preserve"> og hvilken fællesnævner de har. </w:t>
            </w:r>
          </w:p>
          <w:p w:rsidR="000D1EE3" w:rsidRDefault="000D1EE3" w:rsidP="000D1EE3">
            <w:pPr>
              <w:pStyle w:val="Opstilling-talellerbogst"/>
              <w:numPr>
                <w:ilvl w:val="0"/>
                <w:numId w:val="0"/>
              </w:numPr>
            </w:pPr>
          </w:p>
          <w:p w:rsidR="00970A1B" w:rsidRDefault="00970A1B" w:rsidP="00062AB8">
            <w:pPr>
              <w:pStyle w:val="Opstilling-talellerbogst"/>
            </w:pPr>
            <w:r>
              <w:t xml:space="preserve">Læs artiklen fra Jyllandsposte </w:t>
            </w:r>
            <w:r w:rsidRPr="00970A1B">
              <w:t xml:space="preserve">23.03.2016 </w:t>
            </w:r>
            <w:r>
              <w:t xml:space="preserve">  ’</w:t>
            </w:r>
            <w:r w:rsidRPr="00970A1B">
              <w:t>Overblik: 50 års dødelige terrorangreb i Europa</w:t>
            </w:r>
            <w:r w:rsidR="00062AB8">
              <w:t xml:space="preserve">’ - </w:t>
            </w:r>
            <w:r w:rsidRPr="00970A1B">
              <w:t>det var værre i 70'erne og 80'erne</w:t>
            </w:r>
            <w:r w:rsidR="00062AB8">
              <w:t xml:space="preserve">. </w:t>
            </w:r>
            <w:hyperlink r:id="rId19" w:history="1">
              <w:r w:rsidR="00062AB8" w:rsidRPr="00811820">
                <w:rPr>
                  <w:rStyle w:val="Hyperlink"/>
                </w:rPr>
                <w:t>https://jyllands-posten.dk/international/europa/ECE8532329/overblik-50-aars-doedelige-terrorangreb-i-europa-det-var-vaerre-i-70erne-og-80erne/</w:t>
              </w:r>
            </w:hyperlink>
            <w:r w:rsidR="00062AB8">
              <w:t xml:space="preserve"> </w:t>
            </w:r>
          </w:p>
          <w:p w:rsidR="000D1EE3" w:rsidRDefault="000D1EE3" w:rsidP="000D1EE3">
            <w:pPr>
              <w:pStyle w:val="Opstilling-talellerbogst"/>
              <w:numPr>
                <w:ilvl w:val="0"/>
                <w:numId w:val="0"/>
              </w:numPr>
            </w:pPr>
          </w:p>
          <w:p w:rsidR="0038564B" w:rsidRDefault="009B6EF3" w:rsidP="004C0B95">
            <w:pPr>
              <w:pStyle w:val="Opstilling-talellerbogst"/>
            </w:pPr>
            <w:r>
              <w:t>Se på artiklens statistik ’</w:t>
            </w:r>
            <w:r w:rsidRPr="004C0B95">
              <w:t>Terrordræbte i Vesteuropa siden 1970</w:t>
            </w:r>
            <w:r>
              <w:t>’, og r</w:t>
            </w:r>
            <w:r w:rsidR="0038564B">
              <w:t xml:space="preserve">edegør for </w:t>
            </w:r>
            <w:r w:rsidR="004C0B95">
              <w:t xml:space="preserve">hvad der ligger bag </w:t>
            </w:r>
            <w:r w:rsidR="0038564B">
              <w:t xml:space="preserve">tallene </w:t>
            </w:r>
            <w:r>
              <w:t>fra 1970erne og 1980erne</w:t>
            </w:r>
            <w:r w:rsidR="004C0B95">
              <w:t>.</w:t>
            </w:r>
          </w:p>
          <w:p w:rsidR="000D1EE3" w:rsidRDefault="000D1EE3" w:rsidP="000D1EE3">
            <w:pPr>
              <w:pStyle w:val="Opstilling-talellerbogst"/>
              <w:numPr>
                <w:ilvl w:val="0"/>
                <w:numId w:val="0"/>
              </w:numPr>
            </w:pPr>
          </w:p>
          <w:p w:rsidR="004C0B95" w:rsidRPr="00E06A06" w:rsidRDefault="004C0B95" w:rsidP="004C0B95">
            <w:pPr>
              <w:pStyle w:val="Opstilling-talellerbogst"/>
            </w:pPr>
            <w:r>
              <w:t xml:space="preserve">Diskuter om det er hensigtsmæssigt at have forskellige definitioner på terror, og </w:t>
            </w:r>
            <w:r w:rsidR="00787EB6">
              <w:t xml:space="preserve">om de forskellige </w:t>
            </w:r>
            <w:r w:rsidR="009B6EF3">
              <w:t>definitioner</w:t>
            </w:r>
            <w:r w:rsidR="00787EB6">
              <w:t xml:space="preserve"> kan have rod i historiske begivenheder.</w:t>
            </w:r>
          </w:p>
          <w:p w:rsidR="004A0F49" w:rsidRDefault="004A0F49"/>
          <w:p w:rsidR="00B11F4B" w:rsidRDefault="00773EA8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:rsidR="00EC401E" w:rsidRPr="00EC401E" w:rsidRDefault="00EC401E" w:rsidP="00EC401E">
            <w:bookmarkStart w:id="1" w:name="_GoBack"/>
            <w:bookmarkEnd w:id="1"/>
          </w:p>
          <w:p w:rsidR="00B11F4B" w:rsidRDefault="00C158CD">
            <w:r w:rsidRPr="00C158CD">
              <w:t>Du kan hente inspiration til filmanalyse</w:t>
            </w:r>
            <w:r w:rsidR="009B6EF3">
              <w:t xml:space="preserve"> og tematisk arbejde</w:t>
            </w:r>
            <w:r w:rsidRPr="00C158CD">
              <w:t xml:space="preserve"> i ’supplerende materialer’ nedenfor</w:t>
            </w:r>
            <w:r w:rsidR="009B6EF3">
              <w:t>. M</w:t>
            </w:r>
            <w:r w:rsidR="00773EA8">
              <w:t>aterialer</w:t>
            </w:r>
            <w:r w:rsidR="009B6EF3">
              <w:t>ne</w:t>
            </w:r>
            <w:r w:rsidR="00A75273">
              <w:t xml:space="preserve"> kan lånes på dit lokale CFU</w:t>
            </w:r>
          </w:p>
          <w:p w:rsidR="00AF1F8A" w:rsidRDefault="00AF1F8A"/>
          <w:p w:rsidR="00A75273" w:rsidRDefault="00A75273" w:rsidP="00E26C86">
            <w:pPr>
              <w:pStyle w:val="Opstilling-punkttegn"/>
              <w:numPr>
                <w:ilvl w:val="0"/>
                <w:numId w:val="3"/>
              </w:numPr>
            </w:pPr>
            <w:r>
              <w:t xml:space="preserve">Houlind </w:t>
            </w:r>
            <w:r w:rsidR="00AF1F8A">
              <w:t xml:space="preserve">M. </w:t>
            </w:r>
            <w:r>
              <w:t>&amp; Oxholm J.,</w:t>
            </w:r>
            <w:r w:rsidR="00AF1F8A">
              <w:t xml:space="preserve"> Film skal ses i engelsk, Gyldendal 2016</w:t>
            </w:r>
          </w:p>
          <w:p w:rsidR="000A14FF" w:rsidRDefault="000A14FF" w:rsidP="00E26C86">
            <w:pPr>
              <w:pStyle w:val="Opstilling-punkttegn"/>
              <w:numPr>
                <w:ilvl w:val="0"/>
                <w:numId w:val="3"/>
              </w:numPr>
            </w:pPr>
            <w:r>
              <w:t>Olsen M., Film skal ses i dansk, Gyldendal 2016</w:t>
            </w:r>
          </w:p>
          <w:p w:rsidR="008D7B92" w:rsidRDefault="008D7B92" w:rsidP="008D7B92">
            <w:pPr>
              <w:pStyle w:val="Listeafsnit"/>
              <w:numPr>
                <w:ilvl w:val="0"/>
                <w:numId w:val="3"/>
              </w:numPr>
            </w:pPr>
            <w:r w:rsidRPr="008D7B92">
              <w:t>klippet ’DR K Filmfestival: Made in France’ http://via.mitcfu.dk/TV0000109629</w:t>
            </w:r>
          </w:p>
          <w:p w:rsidR="008D7B92" w:rsidRDefault="00200C6D" w:rsidP="008D7B92">
            <w:pPr>
              <w:pStyle w:val="Opstilling-punkttegn"/>
              <w:numPr>
                <w:ilvl w:val="0"/>
                <w:numId w:val="3"/>
              </w:numPr>
            </w:pPr>
            <w:proofErr w:type="spellStart"/>
            <w:r w:rsidRPr="00200C6D">
              <w:t>Serietitel:Terrorismens</w:t>
            </w:r>
            <w:proofErr w:type="spellEnd"/>
            <w:r w:rsidRPr="00200C6D">
              <w:t xml:space="preserve"> tidsalder</w:t>
            </w:r>
            <w:r w:rsidR="00E26C86">
              <w:t xml:space="preserve"> 1-4</w:t>
            </w:r>
            <w:r w:rsidR="00E24E20">
              <w:t xml:space="preserve">, </w:t>
            </w:r>
            <w:r w:rsidR="00E26C86">
              <w:t>DR2,</w:t>
            </w:r>
          </w:p>
          <w:p w:rsidR="008D7B92" w:rsidRDefault="008D7B92" w:rsidP="008D7B92">
            <w:pPr>
              <w:pStyle w:val="Listeafsnit"/>
              <w:numPr>
                <w:ilvl w:val="1"/>
                <w:numId w:val="3"/>
              </w:numPr>
            </w:pPr>
            <w:r w:rsidRPr="008D7B92">
              <w:t>I frihedens navn</w:t>
            </w:r>
            <w:r>
              <w:t xml:space="preserve">, Terrorismens tidsalder (1) </w:t>
            </w:r>
            <w:hyperlink r:id="rId20" w:history="1">
              <w:r w:rsidRPr="002E7E5E">
                <w:rPr>
                  <w:rStyle w:val="Hyperlink"/>
                </w:rPr>
                <w:t>http://via.mitcfu.dk/TV0000002592</w:t>
              </w:r>
            </w:hyperlink>
            <w:r>
              <w:t xml:space="preserve"> </w:t>
            </w:r>
          </w:p>
          <w:p w:rsidR="008D7B92" w:rsidRDefault="008D7B92" w:rsidP="008D7B92">
            <w:pPr>
              <w:pStyle w:val="Listeafsnit"/>
              <w:numPr>
                <w:ilvl w:val="1"/>
                <w:numId w:val="3"/>
              </w:numPr>
            </w:pPr>
            <w:r w:rsidRPr="008D7B92">
              <w:t>I revolutionens navn</w:t>
            </w:r>
            <w:r>
              <w:t xml:space="preserve">, Terrorismens tidsalder (2) </w:t>
            </w:r>
            <w:hyperlink r:id="rId21" w:history="1">
              <w:r w:rsidRPr="002E7E5E">
                <w:rPr>
                  <w:rStyle w:val="Hyperlink"/>
                </w:rPr>
                <w:t>http://via.mitcfu.dk/TV0000002618</w:t>
              </w:r>
            </w:hyperlink>
            <w:r>
              <w:t xml:space="preserve"> </w:t>
            </w:r>
          </w:p>
          <w:p w:rsidR="008D7B92" w:rsidRPr="008D7B92" w:rsidRDefault="008D7B92" w:rsidP="008D7B92">
            <w:pPr>
              <w:pStyle w:val="Listeafsnit"/>
              <w:numPr>
                <w:ilvl w:val="1"/>
                <w:numId w:val="3"/>
              </w:numPr>
            </w:pPr>
            <w:r w:rsidRPr="008D7B92">
              <w:t>I Guds navn, Terrorismens tidsald</w:t>
            </w:r>
            <w:r>
              <w:t xml:space="preserve">er (3) </w:t>
            </w:r>
            <w:hyperlink r:id="rId22" w:history="1">
              <w:r w:rsidRPr="002E7E5E">
                <w:rPr>
                  <w:rStyle w:val="Hyperlink"/>
                </w:rPr>
                <w:t>http://via.mitcfu.dk/TV0000002577</w:t>
              </w:r>
            </w:hyperlink>
            <w:r>
              <w:t xml:space="preserve"> </w:t>
            </w:r>
          </w:p>
          <w:p w:rsidR="00E26C86" w:rsidRDefault="008D7B92" w:rsidP="008D7B92">
            <w:pPr>
              <w:pStyle w:val="Opstilling-punkttegn"/>
              <w:numPr>
                <w:ilvl w:val="1"/>
                <w:numId w:val="3"/>
              </w:numPr>
            </w:pPr>
            <w:r w:rsidRPr="008D7B92">
              <w:t>I statens navn</w:t>
            </w:r>
            <w:r>
              <w:t xml:space="preserve">, Terrorismens tidsalder (4) </w:t>
            </w:r>
            <w:r w:rsidRPr="008D7B92">
              <w:t>http://via.mitcfu.dk/TV0000001324</w:t>
            </w:r>
            <w:r>
              <w:t xml:space="preserve"> </w:t>
            </w:r>
          </w:p>
          <w:p w:rsidR="00200C6D" w:rsidRDefault="00200C6D" w:rsidP="00E26C86">
            <w:pPr>
              <w:pStyle w:val="Opstilling-punkttegn"/>
              <w:numPr>
                <w:ilvl w:val="0"/>
                <w:numId w:val="3"/>
              </w:numPr>
            </w:pPr>
            <w:r>
              <w:t>Boston bomberne - dagen derpå</w:t>
            </w:r>
            <w:r w:rsidR="00E24E20">
              <w:t xml:space="preserve">, </w:t>
            </w:r>
            <w:hyperlink r:id="rId23" w:history="1">
              <w:r w:rsidR="00E24E20" w:rsidRPr="00275BE0">
                <w:rPr>
                  <w:rStyle w:val="Hyperlink"/>
                </w:rPr>
                <w:t>http://via.mitcfu.dk/TV0000024466</w:t>
              </w:r>
            </w:hyperlink>
            <w:r w:rsidR="00E24E20">
              <w:t xml:space="preserve"> </w:t>
            </w:r>
          </w:p>
          <w:p w:rsidR="00E24E20" w:rsidRDefault="00E24E20" w:rsidP="00E26C86">
            <w:pPr>
              <w:pStyle w:val="Opstilling-punkttegn"/>
              <w:numPr>
                <w:ilvl w:val="0"/>
                <w:numId w:val="3"/>
              </w:numPr>
            </w:pPr>
            <w:r w:rsidRPr="00E24E20">
              <w:t>Boston-bomberne: Kapløb med terror</w:t>
            </w:r>
            <w:r>
              <w:t xml:space="preserve">, </w:t>
            </w:r>
            <w:hyperlink r:id="rId24" w:history="1">
              <w:r w:rsidRPr="00275BE0">
                <w:rPr>
                  <w:rStyle w:val="Hyperlink"/>
                </w:rPr>
                <w:t>http://via.mitcfu.dk/TV0000024559</w:t>
              </w:r>
            </w:hyperlink>
            <w:r>
              <w:t xml:space="preserve"> </w:t>
            </w:r>
          </w:p>
          <w:p w:rsidR="00E26C86" w:rsidRDefault="00E24E20" w:rsidP="008D7B92">
            <w:pPr>
              <w:pStyle w:val="Opstilling-punkttegn"/>
              <w:numPr>
                <w:ilvl w:val="0"/>
                <w:numId w:val="3"/>
              </w:numPr>
            </w:pPr>
            <w:r w:rsidRPr="00E24E20">
              <w:t>Jagten på bombemændene fra Boston</w:t>
            </w:r>
            <w:r>
              <w:t xml:space="preserve">, </w:t>
            </w:r>
            <w:hyperlink r:id="rId25" w:history="1">
              <w:r w:rsidRPr="00275BE0">
                <w:rPr>
                  <w:rStyle w:val="Hyperlink"/>
                </w:rPr>
                <w:t>http://via.mitcfu.dk/TV0000025505</w:t>
              </w:r>
            </w:hyperlink>
            <w:r>
              <w:t xml:space="preserve"> </w:t>
            </w:r>
          </w:p>
          <w:p w:rsidR="00B11F4B" w:rsidRPr="00BC710A" w:rsidRDefault="004E3975" w:rsidP="00BC710A">
            <w:pPr>
              <w:pStyle w:val="Opstilling-punkttegn"/>
              <w:numPr>
                <w:ilvl w:val="0"/>
                <w:numId w:val="3"/>
              </w:numPr>
              <w:rPr>
                <w:lang w:val="en-US"/>
              </w:rPr>
            </w:pPr>
            <w:r w:rsidRPr="004E3975">
              <w:rPr>
                <w:lang w:val="en-US"/>
              </w:rPr>
              <w:t xml:space="preserve">Inside Europe's terror attacks </w:t>
            </w:r>
            <w:hyperlink r:id="rId26" w:history="1">
              <w:r w:rsidRPr="004E3975">
                <w:rPr>
                  <w:rStyle w:val="Hyperlink"/>
                  <w:lang w:val="en-US"/>
                </w:rPr>
                <w:t>http://via.mitcfu.dk/TV0000100708</w:t>
              </w:r>
            </w:hyperlink>
            <w:r w:rsidRPr="004E3975">
              <w:rPr>
                <w:lang w:val="en-US"/>
              </w:rPr>
              <w:t xml:space="preserve"> </w:t>
            </w:r>
            <w:r w:rsidR="001741D0">
              <w:rPr>
                <w:lang w:val="en-US"/>
              </w:rPr>
              <w:t>(</w:t>
            </w:r>
            <w:proofErr w:type="spellStart"/>
            <w:r w:rsidR="001741D0">
              <w:rPr>
                <w:lang w:val="en-US"/>
              </w:rPr>
              <w:t>Islamisk</w:t>
            </w:r>
            <w:proofErr w:type="spellEnd"/>
            <w:r w:rsidR="001741D0">
              <w:rPr>
                <w:lang w:val="en-US"/>
              </w:rPr>
              <w:t xml:space="preserve"> Stat i Europa)</w:t>
            </w:r>
          </w:p>
        </w:tc>
      </w:tr>
      <w:tr w:rsidR="00E26C86" w:rsidRPr="004E3975" w:rsidTr="00EC401E">
        <w:trPr>
          <w:trHeight w:val="350"/>
        </w:trPr>
        <w:tc>
          <w:tcPr>
            <w:tcW w:w="1555" w:type="dxa"/>
          </w:tcPr>
          <w:p w:rsidR="00E26C86" w:rsidRDefault="00E26C86">
            <w:pPr>
              <w:rPr>
                <w:sz w:val="16"/>
                <w:szCs w:val="16"/>
              </w:rPr>
            </w:pPr>
          </w:p>
        </w:tc>
        <w:tc>
          <w:tcPr>
            <w:tcW w:w="8073" w:type="dxa"/>
            <w:gridSpan w:val="2"/>
          </w:tcPr>
          <w:p w:rsidR="00E26C86" w:rsidRPr="00841664" w:rsidRDefault="00E26C86">
            <w:pPr>
              <w:rPr>
                <w:sz w:val="24"/>
                <w:szCs w:val="24"/>
              </w:rPr>
            </w:pPr>
          </w:p>
        </w:tc>
      </w:tr>
    </w:tbl>
    <w:p w:rsidR="00B11F4B" w:rsidRPr="00BC710A" w:rsidRDefault="00B11F4B" w:rsidP="005F16FC">
      <w:pPr>
        <w:tabs>
          <w:tab w:val="left" w:pos="8480"/>
        </w:tabs>
        <w:rPr>
          <w:lang w:val="en-US"/>
        </w:rPr>
      </w:pPr>
    </w:p>
    <w:sectPr w:rsidR="00B11F4B" w:rsidRPr="00BC710A">
      <w:headerReference w:type="default" r:id="rId27"/>
      <w:footerReference w:type="default" r:id="rId28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7C" w:rsidRDefault="00AE0B7C">
      <w:pPr>
        <w:spacing w:after="0"/>
      </w:pPr>
      <w:r>
        <w:separator/>
      </w:r>
    </w:p>
  </w:endnote>
  <w:endnote w:type="continuationSeparator" w:id="0">
    <w:p w:rsidR="00AE0B7C" w:rsidRDefault="00AE0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6D" w:rsidRDefault="00AE0B7C">
    <w:pPr>
      <w:tabs>
        <w:tab w:val="center" w:pos="4819"/>
        <w:tab w:val="right" w:pos="9638"/>
      </w:tabs>
      <w:spacing w:after="0"/>
    </w:pPr>
    <w:r>
      <w:pict>
        <v:rect id="_x0000_i1026" style="width:0;height:1.5pt" o:hralign="center" o:hrstd="t" o:hr="t" fillcolor="#a0a0a0" stroked="f"/>
      </w:pict>
    </w:r>
  </w:p>
  <w:p w:rsidR="00200C6D" w:rsidRPr="00BF1CB7" w:rsidRDefault="00200C6D" w:rsidP="00BF1CB7">
    <w:pPr>
      <w:tabs>
        <w:tab w:val="center" w:pos="4819"/>
        <w:tab w:val="right" w:pos="9638"/>
      </w:tabs>
      <w:spacing w:after="0"/>
      <w:rPr>
        <w:sz w:val="18"/>
        <w:szCs w:val="18"/>
      </w:rPr>
    </w:pPr>
    <w:r>
      <w:rPr>
        <w:sz w:val="18"/>
        <w:szCs w:val="18"/>
      </w:rPr>
      <w:t xml:space="preserve">Udarbejdet af Rikke </w:t>
    </w:r>
    <w:r w:rsidR="004C0B95">
      <w:rPr>
        <w:sz w:val="18"/>
        <w:szCs w:val="18"/>
      </w:rPr>
      <w:t xml:space="preserve">Fjellerup cand. mag., VIA CFU, </w:t>
    </w:r>
    <w:r>
      <w:rPr>
        <w:sz w:val="18"/>
        <w:szCs w:val="18"/>
      </w:rPr>
      <w:t>april 2018.</w:t>
    </w:r>
  </w:p>
  <w:p w:rsidR="00200C6D" w:rsidRDefault="00200C6D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>Patriots Day</w:t>
    </w:r>
    <w:r w:rsidR="006D365B">
      <w:rPr>
        <w:sz w:val="18"/>
        <w:szCs w:val="18"/>
      </w:rPr>
      <w:t xml:space="preserve"> samt tvær</w:t>
    </w:r>
    <w:r w:rsidR="00EA4572">
      <w:rPr>
        <w:sz w:val="18"/>
        <w:szCs w:val="18"/>
      </w:rPr>
      <w:t>fagligt tematisk samarbejde</w:t>
    </w:r>
    <w:r>
      <w:tab/>
    </w:r>
    <w:r>
      <w:tab/>
    </w:r>
    <w:r>
      <w:rPr>
        <w:noProof/>
      </w:rPr>
      <w:drawing>
        <wp:inline distT="114300" distB="114300" distL="114300" distR="114300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00C6D" w:rsidRDefault="00200C6D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EC401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7C" w:rsidRDefault="00AE0B7C">
      <w:pPr>
        <w:spacing w:after="0"/>
      </w:pPr>
      <w:r>
        <w:separator/>
      </w:r>
    </w:p>
  </w:footnote>
  <w:footnote w:type="continuationSeparator" w:id="0">
    <w:p w:rsidR="00AE0B7C" w:rsidRDefault="00AE0B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6D" w:rsidRDefault="00200C6D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hyperlink r:id="rId1" w:history="1">
      <w:r w:rsidRPr="00400A99">
        <w:rPr>
          <w:rStyle w:val="Hyperlink"/>
        </w:rPr>
        <w:t>http://via.mitcfu.dk/CFUFILM1072546</w:t>
      </w:r>
    </w:hyperlink>
    <w:r w:rsidRPr="00400A99"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:rsidR="00200C6D" w:rsidRDefault="00AE0B7C">
    <w:pPr>
      <w:tabs>
        <w:tab w:val="center" w:pos="4819"/>
        <w:tab w:val="right" w:pos="9638"/>
      </w:tabs>
      <w:spacing w:after="0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D2AE7C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1CCE5D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CB4A61"/>
    <w:multiLevelType w:val="hybridMultilevel"/>
    <w:tmpl w:val="544444DE"/>
    <w:lvl w:ilvl="0" w:tplc="04060015">
      <w:start w:val="1"/>
      <w:numFmt w:val="upperLetter"/>
      <w:lvlText w:val="%1."/>
      <w:lvlJc w:val="left"/>
      <w:pPr>
        <w:ind w:left="768" w:hanging="360"/>
      </w:pPr>
    </w:lvl>
    <w:lvl w:ilvl="1" w:tplc="04060019" w:tentative="1">
      <w:start w:val="1"/>
      <w:numFmt w:val="lowerLetter"/>
      <w:lvlText w:val="%2."/>
      <w:lvlJc w:val="left"/>
      <w:pPr>
        <w:ind w:left="1488" w:hanging="360"/>
      </w:pPr>
    </w:lvl>
    <w:lvl w:ilvl="2" w:tplc="0406001B" w:tentative="1">
      <w:start w:val="1"/>
      <w:numFmt w:val="lowerRoman"/>
      <w:lvlText w:val="%3."/>
      <w:lvlJc w:val="right"/>
      <w:pPr>
        <w:ind w:left="2208" w:hanging="180"/>
      </w:pPr>
    </w:lvl>
    <w:lvl w:ilvl="3" w:tplc="0406000F" w:tentative="1">
      <w:start w:val="1"/>
      <w:numFmt w:val="decimal"/>
      <w:lvlText w:val="%4."/>
      <w:lvlJc w:val="left"/>
      <w:pPr>
        <w:ind w:left="2928" w:hanging="360"/>
      </w:pPr>
    </w:lvl>
    <w:lvl w:ilvl="4" w:tplc="04060019" w:tentative="1">
      <w:start w:val="1"/>
      <w:numFmt w:val="lowerLetter"/>
      <w:lvlText w:val="%5."/>
      <w:lvlJc w:val="left"/>
      <w:pPr>
        <w:ind w:left="3648" w:hanging="360"/>
      </w:pPr>
    </w:lvl>
    <w:lvl w:ilvl="5" w:tplc="0406001B" w:tentative="1">
      <w:start w:val="1"/>
      <w:numFmt w:val="lowerRoman"/>
      <w:lvlText w:val="%6."/>
      <w:lvlJc w:val="right"/>
      <w:pPr>
        <w:ind w:left="4368" w:hanging="180"/>
      </w:pPr>
    </w:lvl>
    <w:lvl w:ilvl="6" w:tplc="0406000F" w:tentative="1">
      <w:start w:val="1"/>
      <w:numFmt w:val="decimal"/>
      <w:lvlText w:val="%7."/>
      <w:lvlJc w:val="left"/>
      <w:pPr>
        <w:ind w:left="5088" w:hanging="360"/>
      </w:pPr>
    </w:lvl>
    <w:lvl w:ilvl="7" w:tplc="04060019" w:tentative="1">
      <w:start w:val="1"/>
      <w:numFmt w:val="lowerLetter"/>
      <w:lvlText w:val="%8."/>
      <w:lvlJc w:val="left"/>
      <w:pPr>
        <w:ind w:left="5808" w:hanging="360"/>
      </w:pPr>
    </w:lvl>
    <w:lvl w:ilvl="8" w:tplc="040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7C797827"/>
    <w:multiLevelType w:val="multilevel"/>
    <w:tmpl w:val="03BC95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4B"/>
    <w:rsid w:val="00062AB8"/>
    <w:rsid w:val="000A14FF"/>
    <w:rsid w:val="000D1EE3"/>
    <w:rsid w:val="000D600F"/>
    <w:rsid w:val="000E3F42"/>
    <w:rsid w:val="00111B57"/>
    <w:rsid w:val="001556A5"/>
    <w:rsid w:val="001741D0"/>
    <w:rsid w:val="001955C1"/>
    <w:rsid w:val="001E1130"/>
    <w:rsid w:val="001F45C9"/>
    <w:rsid w:val="001F67F1"/>
    <w:rsid w:val="00200C6D"/>
    <w:rsid w:val="00271121"/>
    <w:rsid w:val="00273C32"/>
    <w:rsid w:val="003068DA"/>
    <w:rsid w:val="00342B26"/>
    <w:rsid w:val="00345014"/>
    <w:rsid w:val="0038564B"/>
    <w:rsid w:val="00386F28"/>
    <w:rsid w:val="00400A99"/>
    <w:rsid w:val="0040389B"/>
    <w:rsid w:val="004201AA"/>
    <w:rsid w:val="00446FC9"/>
    <w:rsid w:val="00467FA8"/>
    <w:rsid w:val="004A0F49"/>
    <w:rsid w:val="004C0B95"/>
    <w:rsid w:val="004E0632"/>
    <w:rsid w:val="004E3975"/>
    <w:rsid w:val="00527610"/>
    <w:rsid w:val="005513E1"/>
    <w:rsid w:val="005F16FC"/>
    <w:rsid w:val="00643AD2"/>
    <w:rsid w:val="006701A9"/>
    <w:rsid w:val="006C64A7"/>
    <w:rsid w:val="006D365B"/>
    <w:rsid w:val="006F02A5"/>
    <w:rsid w:val="00724393"/>
    <w:rsid w:val="00745E42"/>
    <w:rsid w:val="0075028E"/>
    <w:rsid w:val="00773EA8"/>
    <w:rsid w:val="00787EB6"/>
    <w:rsid w:val="00797BEF"/>
    <w:rsid w:val="007D2BD3"/>
    <w:rsid w:val="007E7F1D"/>
    <w:rsid w:val="0082171E"/>
    <w:rsid w:val="00841664"/>
    <w:rsid w:val="00847A93"/>
    <w:rsid w:val="008D7B92"/>
    <w:rsid w:val="008D7FB1"/>
    <w:rsid w:val="0097067D"/>
    <w:rsid w:val="00970A1B"/>
    <w:rsid w:val="009B6EF3"/>
    <w:rsid w:val="009C0981"/>
    <w:rsid w:val="009C11E0"/>
    <w:rsid w:val="00A0339F"/>
    <w:rsid w:val="00A14896"/>
    <w:rsid w:val="00A17AC3"/>
    <w:rsid w:val="00A5260B"/>
    <w:rsid w:val="00A667C3"/>
    <w:rsid w:val="00A75273"/>
    <w:rsid w:val="00AC185E"/>
    <w:rsid w:val="00AC762F"/>
    <w:rsid w:val="00AD233A"/>
    <w:rsid w:val="00AE0B7C"/>
    <w:rsid w:val="00AF1F8A"/>
    <w:rsid w:val="00B11F4B"/>
    <w:rsid w:val="00B315A0"/>
    <w:rsid w:val="00BC710A"/>
    <w:rsid w:val="00BF1CB7"/>
    <w:rsid w:val="00C158CD"/>
    <w:rsid w:val="00C42152"/>
    <w:rsid w:val="00C82D2D"/>
    <w:rsid w:val="00CB03D8"/>
    <w:rsid w:val="00CC51E5"/>
    <w:rsid w:val="00CC7A8E"/>
    <w:rsid w:val="00CF5651"/>
    <w:rsid w:val="00D22559"/>
    <w:rsid w:val="00D6124D"/>
    <w:rsid w:val="00DD36EB"/>
    <w:rsid w:val="00E06A06"/>
    <w:rsid w:val="00E14F23"/>
    <w:rsid w:val="00E24E20"/>
    <w:rsid w:val="00E26C86"/>
    <w:rsid w:val="00E67D3C"/>
    <w:rsid w:val="00E72214"/>
    <w:rsid w:val="00EA4572"/>
    <w:rsid w:val="00EC401E"/>
    <w:rsid w:val="00EE16AB"/>
    <w:rsid w:val="00FB489E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5CCB9"/>
  <w15:docId w15:val="{A5744D80-0A25-4C97-B861-44B3BBA2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F1CB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BF1CB7"/>
  </w:style>
  <w:style w:type="paragraph" w:styleId="Sidefod">
    <w:name w:val="footer"/>
    <w:basedOn w:val="Normal"/>
    <w:link w:val="SidefodTegn"/>
    <w:uiPriority w:val="99"/>
    <w:unhideWhenUsed/>
    <w:rsid w:val="00BF1CB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F1CB7"/>
  </w:style>
  <w:style w:type="character" w:styleId="Hyperlink">
    <w:name w:val="Hyperlink"/>
    <w:basedOn w:val="Standardskrifttypeiafsnit"/>
    <w:uiPriority w:val="99"/>
    <w:unhideWhenUsed/>
    <w:rsid w:val="00400A99"/>
    <w:rPr>
      <w:color w:val="0000FF" w:themeColor="hyperlink"/>
      <w:u w:val="single"/>
    </w:rPr>
  </w:style>
  <w:style w:type="paragraph" w:styleId="Opstilling-talellerbogst">
    <w:name w:val="List Number"/>
    <w:basedOn w:val="Normal"/>
    <w:uiPriority w:val="99"/>
    <w:unhideWhenUsed/>
    <w:rsid w:val="00CF5651"/>
    <w:pPr>
      <w:numPr>
        <w:numId w:val="1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4A0F49"/>
    <w:rPr>
      <w:color w:val="800080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1741D0"/>
    <w:pPr>
      <w:numPr>
        <w:numId w:val="2"/>
      </w:numPr>
      <w:contextualSpacing/>
    </w:pPr>
  </w:style>
  <w:style w:type="paragraph" w:styleId="Listeafsnit">
    <w:name w:val="List Paragraph"/>
    <w:basedOn w:val="Normal"/>
    <w:uiPriority w:val="34"/>
    <w:qFormat/>
    <w:rsid w:val="008D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litiken.dk/udland/fokus_int/fokus_IS/art5566762/S%C3%A5dan-skal-vi-forst%C3%A5-Islamisk-Stats-ideologi-Middelalderlig-islamisme-og-dommedagskult" TargetMode="External"/><Relationship Id="rId18" Type="http://schemas.openxmlformats.org/officeDocument/2006/relationships/hyperlink" Target="https://faktalink.dk/titelliste/terror00" TargetMode="External"/><Relationship Id="rId26" Type="http://schemas.openxmlformats.org/officeDocument/2006/relationships/hyperlink" Target="http://via.mitcfu.dk/TV0000100708" TargetMode="External"/><Relationship Id="rId3" Type="http://schemas.openxmlformats.org/officeDocument/2006/relationships/styles" Target="styles.xml"/><Relationship Id="rId21" Type="http://schemas.openxmlformats.org/officeDocument/2006/relationships/hyperlink" Target="http://via.mitcfu.dk/TV00000026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aktalink.dk/titelliste/terror00" TargetMode="External"/><Relationship Id="rId17" Type="http://schemas.openxmlformats.org/officeDocument/2006/relationships/hyperlink" Target="http://theglobalcoalition.org/en/home/" TargetMode="External"/><Relationship Id="rId25" Type="http://schemas.openxmlformats.org/officeDocument/2006/relationships/hyperlink" Target="http://via.mitcfu.dk/TV00000255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a.mitcfu.dk/TV0000100708" TargetMode="External"/><Relationship Id="rId20" Type="http://schemas.openxmlformats.org/officeDocument/2006/relationships/hyperlink" Target="http://via.mitcfu.dk/TV000000259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a.mitcfu.dk/TV0000109629" TargetMode="External"/><Relationship Id="rId24" Type="http://schemas.openxmlformats.org/officeDocument/2006/relationships/hyperlink" Target="http://via.mitcfu.dk/TV000002455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via.mitcfu.dk/TV0000024466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jyllands-posten.dk/international/europa/ECE8532329/overblik-50-aars-doedelige-terrorangreb-i-europa-det-var-vaerre-i-70erne-og-80er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faktalink.dk/titelliste/islamisk-stat" TargetMode="External"/><Relationship Id="rId22" Type="http://schemas.openxmlformats.org/officeDocument/2006/relationships/hyperlink" Target="http://via.mitcfu.dk/TV0000002577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://via.mitcfu.dk/CFUFILM1072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DB2D-48C8-404B-9B69-714FC854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5786</TotalTime>
  <Pages>3</Pages>
  <Words>946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Rikke Fjellerup (RIKF) | VIA</dc:creator>
  <cp:lastModifiedBy>Rikke Fjellerup (RIKF) | VIA</cp:lastModifiedBy>
  <cp:revision>66</cp:revision>
  <dcterms:created xsi:type="dcterms:W3CDTF">2018-03-22T10:27:00Z</dcterms:created>
  <dcterms:modified xsi:type="dcterms:W3CDTF">2018-05-03T08:04:00Z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