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34635" w:rsidRDefault="007E651B">
      <w:pPr>
        <w:pBdr>
          <w:top w:val="nil"/>
          <w:left w:val="nil"/>
          <w:bottom w:val="nil"/>
          <w:right w:val="nil"/>
          <w:between w:val="nil"/>
        </w:pBdr>
        <w:spacing w:after="0"/>
        <w:rPr>
          <w:color w:val="000000"/>
        </w:rPr>
      </w:pPr>
      <w:r>
        <w:rPr>
          <w:noProof/>
        </w:rPr>
        <mc:AlternateContent>
          <mc:Choice Requires="wps">
            <w:drawing>
              <wp:anchor distT="0" distB="0" distL="114300" distR="114300" simplePos="0" relativeHeight="251660800" behindDoc="0" locked="0" layoutInCell="1" hidden="0" allowOverlap="1">
                <wp:simplePos x="0" y="0"/>
                <wp:positionH relativeFrom="column">
                  <wp:posOffset>5033010</wp:posOffset>
                </wp:positionH>
                <wp:positionV relativeFrom="paragraph">
                  <wp:posOffset>98425</wp:posOffset>
                </wp:positionV>
                <wp:extent cx="927100" cy="1066800"/>
                <wp:effectExtent l="0" t="0" r="25400" b="19050"/>
                <wp:wrapNone/>
                <wp:docPr id="1" name="Rektangel 1"/>
                <wp:cNvGraphicFramePr/>
                <a:graphic xmlns:a="http://schemas.openxmlformats.org/drawingml/2006/main">
                  <a:graphicData uri="http://schemas.microsoft.com/office/word/2010/wordprocessingShape">
                    <wps:wsp>
                      <wps:cNvSpPr/>
                      <wps:spPr>
                        <a:xfrm>
                          <a:off x="0" y="0"/>
                          <a:ext cx="927100" cy="1066800"/>
                        </a:xfrm>
                        <a:prstGeom prst="rect">
                          <a:avLst/>
                        </a:prstGeom>
                        <a:noFill/>
                        <a:ln w="15875" cap="flat" cmpd="sng">
                          <a:solidFill>
                            <a:srgbClr val="395E89"/>
                          </a:solidFill>
                          <a:prstDash val="dash"/>
                          <a:round/>
                          <a:headEnd type="none" w="sm" len="sm"/>
                          <a:tailEnd type="none" w="sm" len="sm"/>
                        </a:ln>
                      </wps:spPr>
                      <wps:txbx>
                        <w:txbxContent>
                          <w:p w:rsidR="00C34635" w:rsidRDefault="007E651B">
                            <w:pPr>
                              <w:spacing w:after="0"/>
                              <w:textDirection w:val="btLr"/>
                            </w:pPr>
                            <w:r>
                              <w:rPr>
                                <w:noProof/>
                              </w:rPr>
                              <w:drawing>
                                <wp:inline distT="0" distB="0" distL="0" distR="0" wp14:anchorId="56538C0B" wp14:editId="78DAFBC6">
                                  <wp:extent cx="787150" cy="793115"/>
                                  <wp:effectExtent l="0" t="0" r="0" b="698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04064" cy="810157"/>
                                          </a:xfrm>
                                          <a:prstGeom prst="rect">
                                            <a:avLst/>
                                          </a:prstGeom>
                                        </pic:spPr>
                                      </pic:pic>
                                    </a:graphicData>
                                  </a:graphic>
                                </wp:inline>
                              </w:drawing>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ktangel 1" o:spid="_x0000_s1026" style="position:absolute;margin-left:396.3pt;margin-top:7.75pt;width:73pt;height:8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" filled="f" strokecolor="#395e89" strokeweight="1.25pt">
                <v:stroke dashstyle="dash" startarrowwidth="narrow" startarrowlength="short" endarrowwidth="narrow" endarrowlength="short" joinstyle="round"/>
                <v:textbox inset="2.53958mm,2.53958mm,2.53958mm,2.53958mm">
                  <w:txbxContent>
                    <w:p w:rsidR="00C34635" w:rsidRDefault="007E651B">
                      <w:pPr>
                        <w:spacing w:after="0"/>
                        <w:textDirection w:val="btLr"/>
                      </w:pPr>
                      <w:r>
                        <w:rPr>
                          <w:noProof/>
                        </w:rPr>
                        <w:drawing>
                          <wp:inline distT="0" distB="0" distL="0" distR="0" wp14:anchorId="56538C0B" wp14:editId="78DAFBC6">
                            <wp:extent cx="787150" cy="793115"/>
                            <wp:effectExtent l="0" t="0" r="0" b="698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4064" cy="810157"/>
                                    </a:xfrm>
                                    <a:prstGeom prst="rect">
                                      <a:avLst/>
                                    </a:prstGeom>
                                  </pic:spPr>
                                </pic:pic>
                              </a:graphicData>
                            </a:graphic>
                          </wp:inline>
                        </w:drawing>
                      </w:r>
                    </w:p>
                  </w:txbxContent>
                </v:textbox>
              </v:rect>
            </w:pict>
          </mc:Fallback>
        </mc:AlternateContent>
      </w:r>
      <w:r w:rsidR="00E7264C">
        <w:rPr>
          <w:noProof/>
        </w:rPr>
        <mc:AlternateContent>
          <mc:Choice Requires="wps">
            <w:drawing>
              <wp:anchor distT="0" distB="0" distL="114300" distR="114300" simplePos="0" relativeHeight="251659776" behindDoc="0" locked="0" layoutInCell="1" hidden="0" allowOverlap="1">
                <wp:simplePos x="0" y="0"/>
                <wp:positionH relativeFrom="column">
                  <wp:posOffset>5105400</wp:posOffset>
                </wp:positionH>
                <wp:positionV relativeFrom="paragraph">
                  <wp:posOffset>123825</wp:posOffset>
                </wp:positionV>
                <wp:extent cx="812800" cy="711200"/>
                <wp:effectExtent l="0" t="0" r="0" b="0"/>
                <wp:wrapNone/>
                <wp:docPr id="2" name="Rektangel 2"/>
                <wp:cNvGraphicFramePr/>
                <a:graphic xmlns:a="http://schemas.openxmlformats.org/drawingml/2006/main">
                  <a:graphicData uri="http://schemas.microsoft.com/office/word/2010/wordprocessingShape">
                    <wps:wsp>
                      <wps:cNvSpPr/>
                      <wps:spPr>
                        <a:xfrm>
                          <a:off x="4940129" y="3426517"/>
                          <a:ext cx="811742" cy="706967"/>
                        </a:xfrm>
                        <a:prstGeom prst="rect">
                          <a:avLst/>
                        </a:prstGeom>
                        <a:solidFill>
                          <a:schemeClr val="lt1"/>
                        </a:solidFill>
                        <a:ln>
                          <a:noFill/>
                        </a:ln>
                      </wps:spPr>
                      <wps:txbx>
                        <w:txbxContent>
                          <w:p w:rsidR="00C34635" w:rsidRDefault="00E7264C">
                            <w:pPr>
                              <w:spacing w:after="0"/>
                              <w:textDirection w:val="btLr"/>
                            </w:pPr>
                            <w:r>
                              <w:rPr>
                                <w:b/>
                                <w:color w:val="000000"/>
                              </w:rPr>
                              <w:t>QR-kode</w:t>
                            </w:r>
                          </w:p>
                          <w:p w:rsidR="00C34635" w:rsidRDefault="00E7264C">
                            <w:pPr>
                              <w:textDirection w:val="btLr"/>
                            </w:pPr>
                            <w:r>
                              <w:rPr>
                                <w:color w:val="000000"/>
                                <w:sz w:val="20"/>
                              </w:rPr>
                              <w:t>Fører til posten i mitCFU</w:t>
                            </w:r>
                          </w:p>
                        </w:txbxContent>
                      </wps:txbx>
                      <wps:bodyPr spcFirstLastPara="1" wrap="square" lIns="91425" tIns="45700" rIns="91425" bIns="45700" anchor="t" anchorCtr="0"/>
                    </wps:wsp>
                  </a:graphicData>
                </a:graphic>
              </wp:anchor>
            </w:drawing>
          </mc:Choice>
          <mc:Fallback>
            <w:pict>
              <v:rect id="Rektangel 2" o:spid="_x0000_s1027" style="position:absolute;margin-left:402pt;margin-top:9.75pt;width:64pt;height:56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" fillcolor="white [3201]" stroked="f">
                <v:textbox inset="2.53958mm,1.2694mm,2.53958mm,1.2694mm">
                  <w:txbxContent>
                    <w:p w:rsidR="00C34635" w:rsidRDefault="00E7264C">
                      <w:pPr>
                        <w:spacing w:after="0"/>
                        <w:textDirection w:val="btLr"/>
                      </w:pPr>
                      <w:r>
                        <w:rPr>
                          <w:b/>
                          <w:color w:val="000000"/>
                        </w:rPr>
                        <w:t>QR-kode</w:t>
                      </w:r>
                    </w:p>
                    <w:p w:rsidR="00C34635" w:rsidRDefault="00E7264C">
                      <w:pPr>
                        <w:textDirection w:val="btLr"/>
                      </w:pPr>
                      <w:r>
                        <w:rPr>
                          <w:color w:val="000000"/>
                          <w:sz w:val="20"/>
                        </w:rPr>
                        <w:t>Fører til posten i mitCFU</w:t>
                      </w:r>
                    </w:p>
                  </w:txbxContent>
                </v:textbox>
              </v:rect>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C34635">
        <w:trPr>
          <w:trHeight w:val="200"/>
        </w:trPr>
        <w:tc>
          <w:tcPr>
            <w:tcW w:w="1555" w:type="dxa"/>
          </w:tcPr>
          <w:p w:rsidR="00C34635" w:rsidRDefault="00E7264C">
            <w:pPr>
              <w:pStyle w:val="Overskrift1"/>
              <w:spacing w:before="0" w:after="120"/>
              <w:outlineLvl w:val="0"/>
            </w:pPr>
            <w:r>
              <w:rPr>
                <w:rFonts w:ascii="Calibri" w:eastAsia="Calibri" w:hAnsi="Calibri" w:cs="Calibri"/>
                <w:color w:val="1D266B"/>
                <w:sz w:val="32"/>
                <w:szCs w:val="32"/>
              </w:rPr>
              <w:t xml:space="preserve">Titel </w:t>
            </w:r>
          </w:p>
        </w:tc>
        <w:tc>
          <w:tcPr>
            <w:tcW w:w="5811" w:type="dxa"/>
          </w:tcPr>
          <w:p w:rsidR="00C34635" w:rsidRDefault="00E7264C">
            <w:pPr>
              <w:pBdr>
                <w:top w:val="nil"/>
                <w:left w:val="nil"/>
                <w:bottom w:val="nil"/>
                <w:right w:val="nil"/>
                <w:between w:val="nil"/>
              </w:pBdr>
              <w:rPr>
                <w:color w:val="000000"/>
              </w:rPr>
            </w:pPr>
            <w:r>
              <w:t>Mormor og de 8 unger</w:t>
            </w:r>
          </w:p>
        </w:tc>
        <w:tc>
          <w:tcPr>
            <w:tcW w:w="2262" w:type="dxa"/>
            <w:vMerge w:val="restart"/>
          </w:tcPr>
          <w:p w:rsidR="00C34635" w:rsidRDefault="00C34635">
            <w:pPr>
              <w:pBdr>
                <w:top w:val="nil"/>
                <w:left w:val="nil"/>
                <w:bottom w:val="nil"/>
                <w:right w:val="nil"/>
                <w:between w:val="nil"/>
              </w:pBdr>
              <w:rPr>
                <w:color w:val="000000"/>
              </w:rPr>
            </w:pPr>
          </w:p>
          <w:p w:rsidR="00C34635" w:rsidRDefault="00C34635">
            <w:pPr>
              <w:pBdr>
                <w:top w:val="nil"/>
                <w:left w:val="nil"/>
                <w:bottom w:val="nil"/>
                <w:right w:val="nil"/>
                <w:between w:val="nil"/>
              </w:pBdr>
              <w:rPr>
                <w:color w:val="000000"/>
              </w:rPr>
            </w:pPr>
          </w:p>
          <w:p w:rsidR="00C34635" w:rsidRDefault="00C34635">
            <w:pPr>
              <w:pBdr>
                <w:top w:val="nil"/>
                <w:left w:val="nil"/>
                <w:bottom w:val="nil"/>
                <w:right w:val="nil"/>
                <w:between w:val="nil"/>
              </w:pBdr>
              <w:rPr>
                <w:color w:val="000000"/>
              </w:rPr>
            </w:pPr>
          </w:p>
          <w:p w:rsidR="00C34635" w:rsidRDefault="00C34635">
            <w:pPr>
              <w:pBdr>
                <w:top w:val="nil"/>
                <w:left w:val="nil"/>
                <w:bottom w:val="nil"/>
                <w:right w:val="nil"/>
                <w:between w:val="nil"/>
              </w:pBdr>
              <w:rPr>
                <w:color w:val="000000"/>
              </w:rPr>
            </w:pPr>
          </w:p>
          <w:p w:rsidR="00C34635" w:rsidRDefault="00C34635">
            <w:pPr>
              <w:pBdr>
                <w:top w:val="nil"/>
                <w:left w:val="nil"/>
                <w:bottom w:val="nil"/>
                <w:right w:val="nil"/>
                <w:between w:val="nil"/>
              </w:pBdr>
              <w:rPr>
                <w:color w:val="000000"/>
              </w:rPr>
            </w:pPr>
          </w:p>
          <w:p w:rsidR="00C34635" w:rsidRDefault="00C34635">
            <w:pPr>
              <w:pBdr>
                <w:top w:val="nil"/>
                <w:left w:val="nil"/>
                <w:bottom w:val="nil"/>
                <w:right w:val="nil"/>
                <w:between w:val="nil"/>
              </w:pBdr>
              <w:rPr>
                <w:color w:val="000000"/>
              </w:rPr>
            </w:pPr>
          </w:p>
        </w:tc>
      </w:tr>
      <w:tr w:rsidR="00C34635">
        <w:trPr>
          <w:trHeight w:val="360"/>
        </w:trPr>
        <w:tc>
          <w:tcPr>
            <w:tcW w:w="1555" w:type="dxa"/>
          </w:tcPr>
          <w:p w:rsidR="00C34635" w:rsidRDefault="00C34635">
            <w:pPr>
              <w:pBdr>
                <w:top w:val="nil"/>
                <w:left w:val="nil"/>
                <w:bottom w:val="nil"/>
                <w:right w:val="nil"/>
                <w:between w:val="nil"/>
              </w:pBdr>
              <w:rPr>
                <w:color w:val="000000"/>
              </w:rPr>
            </w:pPr>
          </w:p>
        </w:tc>
        <w:tc>
          <w:tcPr>
            <w:tcW w:w="5811" w:type="dxa"/>
          </w:tcPr>
          <w:p w:rsidR="00C34635" w:rsidRDefault="00C34635">
            <w:pPr>
              <w:pBdr>
                <w:top w:val="nil"/>
                <w:left w:val="nil"/>
                <w:bottom w:val="nil"/>
                <w:right w:val="nil"/>
                <w:between w:val="nil"/>
              </w:pBdr>
              <w:rPr>
                <w:color w:val="000000"/>
              </w:rPr>
            </w:pPr>
          </w:p>
        </w:tc>
        <w:tc>
          <w:tcPr>
            <w:tcW w:w="2262" w:type="dxa"/>
            <w:vMerge/>
          </w:tcPr>
          <w:p w:rsidR="00C34635" w:rsidRDefault="00C34635">
            <w:pPr>
              <w:pBdr>
                <w:top w:val="nil"/>
                <w:left w:val="nil"/>
                <w:bottom w:val="nil"/>
                <w:right w:val="nil"/>
                <w:between w:val="nil"/>
              </w:pBdr>
              <w:rPr>
                <w:color w:val="000000"/>
              </w:rPr>
            </w:pPr>
          </w:p>
        </w:tc>
      </w:tr>
      <w:tr w:rsidR="00C34635">
        <w:trPr>
          <w:trHeight w:val="200"/>
        </w:trPr>
        <w:tc>
          <w:tcPr>
            <w:tcW w:w="1555" w:type="dxa"/>
          </w:tcPr>
          <w:p w:rsidR="00C34635" w:rsidRDefault="00C34635">
            <w:pPr>
              <w:pBdr>
                <w:top w:val="nil"/>
                <w:left w:val="nil"/>
                <w:bottom w:val="nil"/>
                <w:right w:val="nil"/>
                <w:between w:val="nil"/>
              </w:pBdr>
              <w:rPr>
                <w:color w:val="000000"/>
              </w:rPr>
            </w:pPr>
          </w:p>
        </w:tc>
        <w:tc>
          <w:tcPr>
            <w:tcW w:w="5811" w:type="dxa"/>
          </w:tcPr>
          <w:p w:rsidR="00C34635" w:rsidRDefault="00C34635">
            <w:pPr>
              <w:pBdr>
                <w:top w:val="nil"/>
                <w:left w:val="nil"/>
                <w:bottom w:val="nil"/>
                <w:right w:val="nil"/>
                <w:between w:val="nil"/>
              </w:pBdr>
              <w:rPr>
                <w:color w:val="000000"/>
              </w:rPr>
            </w:pPr>
          </w:p>
        </w:tc>
        <w:tc>
          <w:tcPr>
            <w:tcW w:w="2262" w:type="dxa"/>
            <w:vMerge/>
          </w:tcPr>
          <w:p w:rsidR="00C34635" w:rsidRDefault="00C34635">
            <w:pPr>
              <w:pBdr>
                <w:top w:val="nil"/>
                <w:left w:val="nil"/>
                <w:bottom w:val="nil"/>
                <w:right w:val="nil"/>
                <w:between w:val="nil"/>
              </w:pBdr>
              <w:rPr>
                <w:color w:val="000000"/>
              </w:rPr>
            </w:pPr>
          </w:p>
        </w:tc>
      </w:tr>
      <w:tr w:rsidR="00C34635">
        <w:trPr>
          <w:trHeight w:val="200"/>
        </w:trPr>
        <w:tc>
          <w:tcPr>
            <w:tcW w:w="1555" w:type="dxa"/>
          </w:tcPr>
          <w:p w:rsidR="00C34635" w:rsidRDefault="00E7264C">
            <w:pPr>
              <w:pBdr>
                <w:top w:val="nil"/>
                <w:left w:val="nil"/>
                <w:bottom w:val="nil"/>
                <w:right w:val="nil"/>
                <w:between w:val="nil"/>
              </w:pBdr>
              <w:rPr>
                <w:color w:val="000000"/>
              </w:rPr>
            </w:pPr>
            <w:r>
              <w:rPr>
                <w:color w:val="000000"/>
              </w:rPr>
              <w:t>Målgruppe:</w:t>
            </w:r>
          </w:p>
        </w:tc>
        <w:tc>
          <w:tcPr>
            <w:tcW w:w="5811" w:type="dxa"/>
          </w:tcPr>
          <w:p w:rsidR="00C34635" w:rsidRDefault="00E7264C">
            <w:pPr>
              <w:pBdr>
                <w:top w:val="nil"/>
                <w:left w:val="nil"/>
                <w:bottom w:val="nil"/>
                <w:right w:val="nil"/>
                <w:between w:val="nil"/>
              </w:pBdr>
              <w:rPr>
                <w:color w:val="000000"/>
              </w:rPr>
            </w:pPr>
            <w:r>
              <w:t>3.-5. klasse</w:t>
            </w:r>
          </w:p>
        </w:tc>
        <w:tc>
          <w:tcPr>
            <w:tcW w:w="2262" w:type="dxa"/>
            <w:vMerge/>
          </w:tcPr>
          <w:p w:rsidR="00C34635" w:rsidRDefault="00C34635">
            <w:pPr>
              <w:pBdr>
                <w:top w:val="nil"/>
                <w:left w:val="nil"/>
                <w:bottom w:val="nil"/>
                <w:right w:val="nil"/>
                <w:between w:val="nil"/>
              </w:pBdr>
              <w:rPr>
                <w:color w:val="000000"/>
              </w:rPr>
            </w:pPr>
          </w:p>
        </w:tc>
      </w:tr>
      <w:tr w:rsidR="00C34635">
        <w:tc>
          <w:tcPr>
            <w:tcW w:w="1555" w:type="dxa"/>
          </w:tcPr>
          <w:p w:rsidR="00C34635" w:rsidRDefault="00C34635">
            <w:pPr>
              <w:pBdr>
                <w:top w:val="nil"/>
                <w:left w:val="nil"/>
                <w:bottom w:val="nil"/>
                <w:right w:val="nil"/>
                <w:between w:val="nil"/>
              </w:pBdr>
              <w:rPr>
                <w:color w:val="000000"/>
              </w:rPr>
            </w:pPr>
          </w:p>
        </w:tc>
        <w:tc>
          <w:tcPr>
            <w:tcW w:w="5811" w:type="dxa"/>
          </w:tcPr>
          <w:p w:rsidR="00C34635" w:rsidRDefault="00C34635">
            <w:pPr>
              <w:pBdr>
                <w:top w:val="nil"/>
                <w:left w:val="nil"/>
                <w:bottom w:val="nil"/>
                <w:right w:val="nil"/>
                <w:between w:val="nil"/>
              </w:pBdr>
              <w:rPr>
                <w:color w:val="000000"/>
              </w:rPr>
            </w:pPr>
          </w:p>
        </w:tc>
        <w:tc>
          <w:tcPr>
            <w:tcW w:w="2262" w:type="dxa"/>
            <w:vMerge/>
          </w:tcPr>
          <w:p w:rsidR="00C34635" w:rsidRDefault="00C34635">
            <w:pPr>
              <w:pBdr>
                <w:top w:val="nil"/>
                <w:left w:val="nil"/>
                <w:bottom w:val="nil"/>
                <w:right w:val="nil"/>
                <w:between w:val="nil"/>
              </w:pBdr>
              <w:rPr>
                <w:color w:val="000000"/>
              </w:rPr>
            </w:pPr>
          </w:p>
        </w:tc>
      </w:tr>
      <w:tr w:rsidR="00C34635">
        <w:trPr>
          <w:trHeight w:val="10040"/>
        </w:trPr>
        <w:tc>
          <w:tcPr>
            <w:tcW w:w="1555" w:type="dxa"/>
          </w:tcPr>
          <w:p w:rsidR="00C34635" w:rsidRDefault="00C34635">
            <w:pPr>
              <w:pBdr>
                <w:top w:val="nil"/>
                <w:left w:val="nil"/>
                <w:bottom w:val="nil"/>
                <w:right w:val="nil"/>
                <w:between w:val="nil"/>
              </w:pBdr>
              <w:rPr>
                <w:color w:val="000000"/>
                <w:sz w:val="16"/>
                <w:szCs w:val="16"/>
              </w:rPr>
            </w:pPr>
          </w:p>
        </w:tc>
        <w:tc>
          <w:tcPr>
            <w:tcW w:w="8073" w:type="dxa"/>
            <w:gridSpan w:val="2"/>
          </w:tcPr>
          <w:p w:rsidR="00AA6E2C" w:rsidRDefault="00AA6E2C">
            <w:pPr>
              <w:rPr>
                <w:b/>
              </w:rPr>
            </w:pPr>
          </w:p>
          <w:p w:rsidR="00C34635" w:rsidRDefault="00E7264C">
            <w:r>
              <w:rPr>
                <w:b/>
              </w:rPr>
              <w:t>Spillefilm:</w:t>
            </w:r>
            <w:r>
              <w:t xml:space="preserve"> 60 min. 2013, Norsk Filminstitut,</w:t>
            </w:r>
          </w:p>
          <w:p w:rsidR="00C34635" w:rsidRDefault="00E7264C">
            <w:r>
              <w:t>Den pædagogiske vejledning handler om tema og budskab</w:t>
            </w:r>
            <w:r w:rsidR="008E3921">
              <w:t xml:space="preserve"> samt</w:t>
            </w:r>
            <w:r>
              <w:t xml:space="preserve"> at inddrage norsk i undervisningen.  </w:t>
            </w:r>
          </w:p>
          <w:p w:rsidR="00C34635" w:rsidRDefault="00C34635"/>
          <w:p w:rsidR="00C34635" w:rsidRDefault="00E7264C">
            <w:pPr>
              <w:rPr>
                <w:b/>
                <w:color w:val="1D266B"/>
                <w:sz w:val="32"/>
                <w:szCs w:val="32"/>
              </w:rPr>
            </w:pPr>
            <w:r>
              <w:rPr>
                <w:b/>
                <w:color w:val="1D266B"/>
                <w:sz w:val="32"/>
                <w:szCs w:val="32"/>
              </w:rPr>
              <w:t>Faglig relevans/kompetenceområder</w:t>
            </w:r>
          </w:p>
          <w:p w:rsidR="00C34635" w:rsidRDefault="00E7264C">
            <w:r>
              <w:t>Kompetence: Kommunikation/ sprog og kultur (fkulturforståelse, nabosprog norsk/svensk) Her målpar</w:t>
            </w:r>
            <w:r w:rsidR="00AA6E2C">
              <w:t>: kommunikation/sprog og kultur</w:t>
            </w:r>
            <w:r>
              <w:t xml:space="preserve"> efter 4. klasse og efter 6.klasse</w:t>
            </w:r>
          </w:p>
          <w:p w:rsidR="00C34635" w:rsidRDefault="00E7264C">
            <w:r>
              <w:rPr>
                <w:noProof/>
              </w:rPr>
              <w:drawing>
                <wp:inline distT="114300" distB="114300" distL="114300" distR="114300">
                  <wp:extent cx="2419350" cy="1460500"/>
                  <wp:effectExtent l="0" t="0" r="0" b="635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9"/>
                          <a:srcRect l="3573" t="15873" r="1249" b="2998"/>
                          <a:stretch/>
                        </pic:blipFill>
                        <pic:spPr bwMode="auto">
                          <a:xfrm>
                            <a:off x="0" y="0"/>
                            <a:ext cx="2419350" cy="14605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40575C">
              <w:rPr>
                <w:noProof/>
              </w:rPr>
              <w:drawing>
                <wp:inline distT="0" distB="0" distL="0" distR="0" wp14:anchorId="165D6752" wp14:editId="0795394F">
                  <wp:extent cx="2336800" cy="1466850"/>
                  <wp:effectExtent l="0" t="0" r="635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80" t="4049" r="2478" b="2390"/>
                          <a:stretch/>
                        </pic:blipFill>
                        <pic:spPr bwMode="auto">
                          <a:xfrm>
                            <a:off x="0" y="0"/>
                            <a:ext cx="2344395" cy="1471618"/>
                          </a:xfrm>
                          <a:prstGeom prst="rect">
                            <a:avLst/>
                          </a:prstGeom>
                          <a:ln>
                            <a:noFill/>
                          </a:ln>
                          <a:extLst>
                            <a:ext uri="{53640926-AAD7-44D8-BBD7-CCE9431645EC}">
                              <a14:shadowObscured xmlns:a14="http://schemas.microsoft.com/office/drawing/2010/main"/>
                            </a:ext>
                          </a:extLst>
                        </pic:spPr>
                      </pic:pic>
                    </a:graphicData>
                  </a:graphic>
                </wp:inline>
              </w:drawing>
            </w:r>
          </w:p>
          <w:p w:rsidR="00C34635" w:rsidRDefault="00C34635"/>
          <w:p w:rsidR="00C34635" w:rsidRDefault="00E7264C">
            <w:r>
              <w:t xml:space="preserve">Kapitelmærkningen med titlen Mormor og de 8 unger er en opdeling af historien så man hurtigt kan orientere sig i den. </w:t>
            </w:r>
          </w:p>
          <w:p w:rsidR="00C34635" w:rsidRDefault="00E7264C">
            <w:pPr>
              <w:spacing w:before="240"/>
            </w:pPr>
            <w:r>
              <w:rPr>
                <w:b/>
                <w:color w:val="1D266B"/>
                <w:sz w:val="32"/>
                <w:szCs w:val="32"/>
              </w:rPr>
              <w:t>Ideer til undervisningen</w:t>
            </w:r>
          </w:p>
          <w:p w:rsidR="00C34635" w:rsidRDefault="00E7264C">
            <w:pPr>
              <w:rPr>
                <w:b/>
                <w:sz w:val="24"/>
                <w:szCs w:val="24"/>
              </w:rPr>
            </w:pPr>
            <w:r>
              <w:rPr>
                <w:b/>
                <w:sz w:val="24"/>
                <w:szCs w:val="24"/>
              </w:rPr>
              <w:t>Til læreren:</w:t>
            </w:r>
          </w:p>
          <w:p w:rsidR="00C34635" w:rsidRDefault="00E7264C">
            <w:r>
              <w:t>Denne film er baseret på Anne Cath Vestlys børnebogsserie Mormor og de 8 unger. Det er en føl-dig- vel -film, der kan vises for alle børn. Det første bind blev skrevet i 50érne og beskriver en familie fra den tid. Det e</w:t>
            </w:r>
            <w:r w:rsidR="008E3921">
              <w:t>r efterhånden længe siden. Film</w:t>
            </w:r>
            <w:r>
              <w:t>udgaven foregår i 70érne og beskriver i bybilledet,</w:t>
            </w:r>
            <w:r w:rsidR="008E3921">
              <w:t xml:space="preserve"> </w:t>
            </w:r>
            <w:r>
              <w:t xml:space="preserve">påklædningen og lejligheden den tid. </w:t>
            </w:r>
          </w:p>
          <w:p w:rsidR="00C34635" w:rsidRDefault="00E7264C">
            <w:r w:rsidRPr="008E3921">
              <w:rPr>
                <w:u w:val="single"/>
              </w:rPr>
              <w:t>Familieformer</w:t>
            </w:r>
            <w:r>
              <w:t xml:space="preserve">: I første-udgaven af bogen har familien 8 hjemmelavede børn. I den nye filmudgave er det en sammenbragt familie. </w:t>
            </w:r>
            <w:r w:rsidR="008E3921">
              <w:t xml:space="preserve">I den forbindelse er det oplagt at snakke om forskellige familieformer. </w:t>
            </w:r>
            <w:r>
              <w:t xml:space="preserve">Det ses blandt andet i den lille bemærkning; </w:t>
            </w:r>
            <w:r w:rsidR="008E3921">
              <w:t xml:space="preserve">Pappa. </w:t>
            </w:r>
            <w:r w:rsidR="000E1F10">
              <w:t xml:space="preserve">Det sker i kapitel 9 </w:t>
            </w:r>
            <w:r>
              <w:t xml:space="preserve">når Ari kommer hjem efter Mona og hun kaster sig om halsen på ham og siger Far. Det er oplagt at snakke om familieformer og udviklingen af familien over årene. </w:t>
            </w:r>
          </w:p>
          <w:p w:rsidR="00C34635" w:rsidRDefault="000E1F10">
            <w:r w:rsidRPr="008E3921">
              <w:rPr>
                <w:u w:val="single"/>
              </w:rPr>
              <w:t>Intertekstualitet</w:t>
            </w:r>
            <w:r>
              <w:t xml:space="preserve">: I </w:t>
            </w:r>
            <w:r w:rsidR="00E7264C">
              <w:t>det lille citat i kapitel</w:t>
            </w:r>
            <w:r>
              <w:t xml:space="preserve"> 3</w:t>
            </w:r>
            <w:r w:rsidR="008E3921">
              <w:t xml:space="preserve"> </w:t>
            </w:r>
            <w:r w:rsidR="00E7264C">
              <w:t>sender instruktøren en kærlig hilsen til Astrid Lindgrens børnebog Brødrene Løvehjerte.</w:t>
            </w:r>
          </w:p>
          <w:p w:rsidR="00AA6E2C" w:rsidRDefault="008E3921">
            <w:r w:rsidRPr="008E3921">
              <w:rPr>
                <w:u w:val="single"/>
              </w:rPr>
              <w:t>Nabosprog</w:t>
            </w:r>
            <w:r>
              <w:t>: Filmen er tekstet, men i et tempo så man kan følge med. Det er oplagt at lave en lille øvelse med gængse norske ord ind</w:t>
            </w:r>
            <w:r w:rsidR="00AA6E2C">
              <w:t xml:space="preserve">en filmen starter: pappa, mamma. På denne hjemmeside er der norske og svenske tekster og man kan høre dem blive læst op på norsk og svensk .     </w:t>
            </w:r>
            <w:hyperlink r:id="rId11" w:history="1">
              <w:r w:rsidR="00AA6E2C" w:rsidRPr="00944453">
                <w:rPr>
                  <w:rStyle w:val="Hyperlink"/>
                </w:rPr>
                <w:t>http://atlantbib.org/bm</w:t>
              </w:r>
            </w:hyperlink>
          </w:p>
          <w:p w:rsidR="00C34635" w:rsidRDefault="008E3921">
            <w:r>
              <w:t xml:space="preserve"> </w:t>
            </w:r>
          </w:p>
          <w:p w:rsidR="008E3921" w:rsidRDefault="008E3921">
            <w:pPr>
              <w:rPr>
                <w:b/>
                <w:sz w:val="24"/>
                <w:szCs w:val="24"/>
              </w:rPr>
            </w:pPr>
          </w:p>
          <w:p w:rsidR="00C34635" w:rsidRDefault="00E7264C">
            <w:pPr>
              <w:rPr>
                <w:b/>
                <w:sz w:val="24"/>
                <w:szCs w:val="24"/>
              </w:rPr>
            </w:pPr>
            <w:r>
              <w:rPr>
                <w:b/>
                <w:sz w:val="24"/>
                <w:szCs w:val="24"/>
              </w:rPr>
              <w:t>Før du ser filmen:</w:t>
            </w:r>
          </w:p>
          <w:p w:rsidR="00C34635" w:rsidRDefault="00E7264C">
            <w:r>
              <w:t xml:space="preserve">Herunder ser du forsiden til den gamle førsteudgave som bog og filmplakaten. </w:t>
            </w:r>
            <w:r>
              <w:rPr>
                <w:noProof/>
              </w:rPr>
              <w:drawing>
                <wp:inline distT="114300" distB="114300" distL="114300" distR="114300">
                  <wp:extent cx="1732597" cy="2125064"/>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732597" cy="2125064"/>
                          </a:xfrm>
                          <a:prstGeom prst="rect">
                            <a:avLst/>
                          </a:prstGeom>
                          <a:ln/>
                        </pic:spPr>
                      </pic:pic>
                    </a:graphicData>
                  </a:graphic>
                </wp:inline>
              </w:drawing>
            </w:r>
            <w:r>
              <w:rPr>
                <w:noProof/>
              </w:rPr>
              <w:drawing>
                <wp:inline distT="114300" distB="114300" distL="114300" distR="114300">
                  <wp:extent cx="1428750" cy="21431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428750" cy="2143125"/>
                          </a:xfrm>
                          <a:prstGeom prst="rect">
                            <a:avLst/>
                          </a:prstGeom>
                          <a:ln/>
                        </pic:spPr>
                      </pic:pic>
                    </a:graphicData>
                  </a:graphic>
                </wp:inline>
              </w:drawing>
            </w:r>
          </w:p>
          <w:p w:rsidR="00C34635" w:rsidRDefault="00E7264C">
            <w:r>
              <w:t xml:space="preserve">Sammenlign den gamle forside og filmplakaten. </w:t>
            </w:r>
          </w:p>
          <w:p w:rsidR="008E3921" w:rsidRDefault="008E3921" w:rsidP="008E3921">
            <w:r>
              <w:t>Se den lille intro som filmen starter op med. kapitel 1</w:t>
            </w:r>
          </w:p>
          <w:p w:rsidR="008E3921" w:rsidRDefault="008E3921" w:rsidP="008E3921">
            <w:r>
              <w:t>Sammenlign titlen Mormor og de 8 unger med Introduktionssangen.</w:t>
            </w:r>
          </w:p>
          <w:p w:rsidR="008E3921" w:rsidRDefault="008E3921" w:rsidP="008E3921">
            <w:r>
              <w:t>Hvad tror du denne film handler om? Skriv hurtigskrivning alt du kan i 2 min. om hvad du tror filmen handler om.</w:t>
            </w:r>
          </w:p>
          <w:p w:rsidR="008E3921" w:rsidRDefault="008E3921" w:rsidP="008E3921">
            <w:r>
              <w:t xml:space="preserve">Tegn eller skriv hvordan du tror familien i filmen er. </w:t>
            </w:r>
          </w:p>
          <w:p w:rsidR="006118F1" w:rsidRDefault="006118F1" w:rsidP="008E3921">
            <w:r>
              <w:t>På</w:t>
            </w:r>
            <w:r w:rsidR="00AA6E2C">
              <w:t xml:space="preserve"> denne hjemmeside kan du høre Det er et yndigt land på de nordiske sprog. </w:t>
            </w:r>
          </w:p>
          <w:p w:rsidR="006118F1" w:rsidRDefault="001263EF" w:rsidP="008E3921">
            <w:hyperlink r:id="rId14" w:history="1">
              <w:r w:rsidR="006118F1" w:rsidRPr="00944453">
                <w:rPr>
                  <w:rStyle w:val="Hyperlink"/>
                </w:rPr>
                <w:t>http://atlantbib.org/bm</w:t>
              </w:r>
            </w:hyperlink>
          </w:p>
          <w:p w:rsidR="00C34635" w:rsidRDefault="00C34635"/>
          <w:p w:rsidR="00C34635" w:rsidRDefault="00E7264C">
            <w:pPr>
              <w:rPr>
                <w:b/>
                <w:sz w:val="24"/>
                <w:szCs w:val="24"/>
              </w:rPr>
            </w:pPr>
            <w:r>
              <w:rPr>
                <w:b/>
                <w:sz w:val="24"/>
                <w:szCs w:val="24"/>
              </w:rPr>
              <w:t>Mens du ser filmen:</w:t>
            </w:r>
          </w:p>
          <w:p w:rsidR="00C34635" w:rsidRDefault="00E7264C">
            <w:r>
              <w:t xml:space="preserve">Filmen varer ikke mere en 60 min. så den kan ses i et stræk. </w:t>
            </w:r>
          </w:p>
          <w:p w:rsidR="00C34635" w:rsidRDefault="00C34635"/>
          <w:p w:rsidR="00C34635" w:rsidRDefault="00E7264C">
            <w:pPr>
              <w:rPr>
                <w:b/>
                <w:sz w:val="24"/>
                <w:szCs w:val="24"/>
              </w:rPr>
            </w:pPr>
            <w:r>
              <w:rPr>
                <w:b/>
                <w:sz w:val="24"/>
                <w:szCs w:val="24"/>
              </w:rPr>
              <w:t>Efter du har set filmen:</w:t>
            </w:r>
          </w:p>
          <w:p w:rsidR="00C34635" w:rsidRDefault="00E7264C">
            <w:r>
              <w:t>Alle børn</w:t>
            </w:r>
            <w:r w:rsidR="006118F1">
              <w:t>ene i familien</w:t>
            </w:r>
            <w:r>
              <w:t xml:space="preserve"> starter med M. Hvor mange navne kan du komme i tanker om med M? Lav en hurtigskrivning på 1 min. hvor alle skriver de navne de kan komme i tanker om. </w:t>
            </w:r>
            <w:r w:rsidR="008E3921">
              <w:t>Eller lav legen: by, navn, land, bil, dyr- med M</w:t>
            </w:r>
          </w:p>
          <w:tbl>
            <w:tblPr>
              <w:tblStyle w:val="Tabel-Gitter"/>
              <w:tblW w:w="0" w:type="auto"/>
              <w:tblLayout w:type="fixed"/>
              <w:tblLook w:val="04A0" w:firstRow="1" w:lastRow="0" w:firstColumn="1" w:lastColumn="0" w:noHBand="0" w:noVBand="1"/>
            </w:tblPr>
            <w:tblGrid>
              <w:gridCol w:w="1566"/>
              <w:gridCol w:w="1566"/>
              <w:gridCol w:w="1567"/>
              <w:gridCol w:w="1567"/>
              <w:gridCol w:w="1567"/>
            </w:tblGrid>
            <w:tr w:rsidR="006118F1" w:rsidTr="006118F1">
              <w:tc>
                <w:tcPr>
                  <w:tcW w:w="1566" w:type="dxa"/>
                </w:tcPr>
                <w:p w:rsidR="006118F1" w:rsidRDefault="006118F1">
                  <w:r>
                    <w:t>navn</w:t>
                  </w:r>
                </w:p>
              </w:tc>
              <w:tc>
                <w:tcPr>
                  <w:tcW w:w="1566" w:type="dxa"/>
                </w:tcPr>
                <w:p w:rsidR="006118F1" w:rsidRDefault="006118F1">
                  <w:r>
                    <w:t>by</w:t>
                  </w:r>
                </w:p>
              </w:tc>
              <w:tc>
                <w:tcPr>
                  <w:tcW w:w="1567" w:type="dxa"/>
                </w:tcPr>
                <w:p w:rsidR="006118F1" w:rsidRDefault="006118F1">
                  <w:r>
                    <w:t>land</w:t>
                  </w:r>
                </w:p>
              </w:tc>
              <w:tc>
                <w:tcPr>
                  <w:tcW w:w="1567" w:type="dxa"/>
                </w:tcPr>
                <w:p w:rsidR="006118F1" w:rsidRDefault="006118F1">
                  <w:r>
                    <w:t>bil</w:t>
                  </w:r>
                </w:p>
              </w:tc>
              <w:tc>
                <w:tcPr>
                  <w:tcW w:w="1567" w:type="dxa"/>
                </w:tcPr>
                <w:p w:rsidR="006118F1" w:rsidRDefault="006118F1">
                  <w:r>
                    <w:t>dyr</w:t>
                  </w:r>
                </w:p>
              </w:tc>
            </w:tr>
            <w:tr w:rsidR="006118F1" w:rsidTr="006118F1">
              <w:tc>
                <w:tcPr>
                  <w:tcW w:w="1566" w:type="dxa"/>
                </w:tcPr>
                <w:p w:rsidR="006118F1" w:rsidRDefault="006118F1">
                  <w:r>
                    <w:t>Mathilde</w:t>
                  </w:r>
                </w:p>
              </w:tc>
              <w:tc>
                <w:tcPr>
                  <w:tcW w:w="1566" w:type="dxa"/>
                </w:tcPr>
                <w:p w:rsidR="006118F1" w:rsidRDefault="006118F1">
                  <w:r>
                    <w:t>Moskva</w:t>
                  </w:r>
                </w:p>
              </w:tc>
              <w:tc>
                <w:tcPr>
                  <w:tcW w:w="1567" w:type="dxa"/>
                </w:tcPr>
                <w:p w:rsidR="006118F1" w:rsidRDefault="006118F1">
                  <w:r>
                    <w:t>Moldavien</w:t>
                  </w:r>
                </w:p>
              </w:tc>
              <w:tc>
                <w:tcPr>
                  <w:tcW w:w="1567" w:type="dxa"/>
                </w:tcPr>
                <w:p w:rsidR="006118F1" w:rsidRDefault="006118F1">
                  <w:r>
                    <w:t>Mazda</w:t>
                  </w:r>
                </w:p>
              </w:tc>
              <w:tc>
                <w:tcPr>
                  <w:tcW w:w="1567" w:type="dxa"/>
                </w:tcPr>
                <w:p w:rsidR="006118F1" w:rsidRDefault="006118F1">
                  <w:r>
                    <w:t>Mår</w:t>
                  </w:r>
                </w:p>
              </w:tc>
            </w:tr>
          </w:tbl>
          <w:p w:rsidR="006118F1" w:rsidRDefault="006118F1">
            <w:r>
              <w:t>Find så mange ting du kan i hver kategori. I kan også være i grupper</w:t>
            </w:r>
          </w:p>
          <w:p w:rsidR="006118F1" w:rsidRDefault="006118F1"/>
          <w:p w:rsidR="00C34635" w:rsidRDefault="00E7264C">
            <w:r>
              <w:t>Hvilke planer tænkte du mormoren havde i starten af filmen? Hvordan synes du hun havde det, det sted hun boede først? Prøv at beskrive stedet. Du kan tegne en tegning eller skrive to sætninger om hvordan der så ud.</w:t>
            </w:r>
          </w:p>
          <w:p w:rsidR="00C34635" w:rsidRDefault="00E7264C">
            <w:r>
              <w:t>Hvordan synes du familien havde det?</w:t>
            </w:r>
          </w:p>
          <w:p w:rsidR="008E3921" w:rsidRDefault="008E3921" w:rsidP="008E3921">
            <w:r>
              <w:t>Hvilke familietyper kender du?</w:t>
            </w:r>
          </w:p>
          <w:p w:rsidR="00C34635" w:rsidRDefault="006118F1">
            <w:r>
              <w:t xml:space="preserve">Hvilken person i filmen kan du bedst lide? Fortæl din sidemand hvorfor. </w:t>
            </w:r>
          </w:p>
          <w:p w:rsidR="006118F1" w:rsidRDefault="006118F1">
            <w:r>
              <w:t>Hvordan synes du filmen slutter?</w:t>
            </w:r>
          </w:p>
          <w:p w:rsidR="006118F1" w:rsidRDefault="006118F1">
            <w:r>
              <w:t>Var det let eller svært at forstå norsk?</w:t>
            </w:r>
          </w:p>
          <w:p w:rsidR="00C34635" w:rsidRDefault="00E7264C">
            <w:r>
              <w:t>Når Mona tager sagen i egen hånd citerer hun en anden berømt forfatter: Prøv at google dette citat og find ud af hvor det kommer fra og hvem der har skrevet det.</w:t>
            </w:r>
          </w:p>
          <w:p w:rsidR="00C34635" w:rsidRDefault="00E7264C">
            <w:r>
              <w:t xml:space="preserve">“Nogle </w:t>
            </w:r>
            <w:r>
              <w:rPr>
                <w:i/>
              </w:rPr>
              <w:t>gange</w:t>
            </w:r>
            <w:r>
              <w:t xml:space="preserve"> er der </w:t>
            </w:r>
            <w:r>
              <w:rPr>
                <w:i/>
              </w:rPr>
              <w:t>ting</w:t>
            </w:r>
            <w:r>
              <w:t xml:space="preserve">, </w:t>
            </w:r>
            <w:r>
              <w:rPr>
                <w:i/>
              </w:rPr>
              <w:t>man</w:t>
            </w:r>
            <w:r>
              <w:t xml:space="preserve"> er nødt til at </w:t>
            </w:r>
            <w:r>
              <w:rPr>
                <w:i/>
              </w:rPr>
              <w:t>gøre</w:t>
            </w:r>
            <w:r>
              <w:t xml:space="preserve">, selv om det er farligt. </w:t>
            </w:r>
            <w:r>
              <w:rPr>
                <w:i/>
              </w:rPr>
              <w:t>Ellers</w:t>
            </w:r>
            <w:r>
              <w:t xml:space="preserve"> er </w:t>
            </w:r>
            <w:r>
              <w:rPr>
                <w:i/>
              </w:rPr>
              <w:t>man</w:t>
            </w:r>
            <w:r>
              <w:t xml:space="preserve"> ikke </w:t>
            </w:r>
            <w:r>
              <w:rPr>
                <w:i/>
              </w:rPr>
              <w:t>noget</w:t>
            </w:r>
            <w:r>
              <w:t xml:space="preserve"> menneske, </w:t>
            </w:r>
            <w:r>
              <w:rPr>
                <w:i/>
              </w:rPr>
              <w:t>men bare</w:t>
            </w:r>
            <w:r>
              <w:t xml:space="preserve"> en </w:t>
            </w:r>
            <w:r>
              <w:rPr>
                <w:i/>
              </w:rPr>
              <w:t>lille lort</w:t>
            </w:r>
            <w:r>
              <w:t xml:space="preserve">.” </w:t>
            </w:r>
          </w:p>
          <w:p w:rsidR="008E3921" w:rsidRPr="008E3921" w:rsidRDefault="008E3921" w:rsidP="008E3921">
            <w:pPr>
              <w:pStyle w:val="Overskrift1"/>
              <w:spacing w:before="240"/>
              <w:outlineLvl w:val="0"/>
              <w:rPr>
                <w:rFonts w:ascii="Calibri" w:eastAsia="Calibri" w:hAnsi="Calibri" w:cs="Calibri"/>
                <w:color w:val="000066"/>
              </w:rPr>
            </w:pPr>
            <w:r w:rsidRPr="008E3921">
              <w:rPr>
                <w:rFonts w:ascii="Calibri" w:eastAsia="Calibri" w:hAnsi="Calibri" w:cs="Calibri"/>
                <w:color w:val="000066"/>
              </w:rPr>
              <w:lastRenderedPageBreak/>
              <w:t>Supplerende materialer</w:t>
            </w:r>
          </w:p>
          <w:p w:rsidR="008E3921" w:rsidRDefault="008E3921" w:rsidP="008E3921">
            <w:r>
              <w:t>I linket herunder i undervisningsmaterialet Film studieark på den norske hjemmeside  Film og Kino. Finder du en masse relevante spørgsmål til filmen om karakterer, familier, 70érne, der passer godt til mellemtrinnet og til bearbejdelse af filmen.</w:t>
            </w:r>
          </w:p>
          <w:p w:rsidR="008E3921" w:rsidRDefault="001263EF" w:rsidP="008E3921">
            <w:hyperlink r:id="rId15">
              <w:r w:rsidR="008E3921">
                <w:rPr>
                  <w:color w:val="1155CC"/>
                  <w:u w:val="single"/>
                </w:rPr>
                <w:t>https://www.filmweb.no/skolekino/incoming/article1117464.ece</w:t>
              </w:r>
            </w:hyperlink>
          </w:p>
          <w:p w:rsidR="00AA6E2C" w:rsidRDefault="00AA6E2C">
            <w:pPr>
              <w:rPr>
                <w:b/>
                <w:sz w:val="28"/>
                <w:szCs w:val="28"/>
              </w:rPr>
            </w:pPr>
          </w:p>
          <w:p w:rsidR="008E3921" w:rsidRDefault="008E3921">
            <w:pPr>
              <w:rPr>
                <w:b/>
                <w:sz w:val="28"/>
                <w:szCs w:val="28"/>
              </w:rPr>
            </w:pPr>
            <w:r w:rsidRPr="008E3921">
              <w:rPr>
                <w:b/>
                <w:sz w:val="28"/>
                <w:szCs w:val="28"/>
              </w:rPr>
              <w:t>Disse materialer finder du på CFU</w:t>
            </w:r>
          </w:p>
          <w:p w:rsidR="0040575C" w:rsidRDefault="0040575C">
            <w:pPr>
              <w:rPr>
                <w:sz w:val="24"/>
                <w:szCs w:val="24"/>
              </w:rPr>
            </w:pPr>
            <w:r>
              <w:rPr>
                <w:b/>
                <w:sz w:val="28"/>
                <w:szCs w:val="28"/>
              </w:rPr>
              <w:t xml:space="preserve">     </w:t>
            </w:r>
            <w:r>
              <w:rPr>
                <w:sz w:val="24"/>
                <w:szCs w:val="24"/>
              </w:rPr>
              <w:t>Nordlys nordisk (mellemtrinnet)</w:t>
            </w:r>
          </w:p>
          <w:p w:rsidR="0040575C" w:rsidRPr="0040575C" w:rsidRDefault="0040575C">
            <w:pPr>
              <w:rPr>
                <w:b/>
                <w:sz w:val="24"/>
                <w:szCs w:val="24"/>
              </w:rPr>
            </w:pPr>
            <w:r w:rsidRPr="0040575C">
              <w:rPr>
                <w:b/>
                <w:sz w:val="24"/>
                <w:szCs w:val="24"/>
              </w:rPr>
              <w:t>Den lokale CFU</w:t>
            </w:r>
            <w:bookmarkStart w:id="0" w:name="_GoBack"/>
            <w:bookmarkEnd w:id="0"/>
          </w:p>
          <w:p w:rsidR="0040575C" w:rsidRPr="0040575C" w:rsidRDefault="0040575C">
            <w:pPr>
              <w:rPr>
                <w:sz w:val="24"/>
                <w:szCs w:val="24"/>
              </w:rPr>
            </w:pPr>
            <w:r>
              <w:rPr>
                <w:sz w:val="24"/>
                <w:szCs w:val="24"/>
              </w:rPr>
              <w:t xml:space="preserve">       Forfatterskabslæsning Thorbjørn Egner</w:t>
            </w:r>
          </w:p>
          <w:p w:rsidR="00C34635" w:rsidRDefault="00C34635"/>
          <w:p w:rsidR="00C34635" w:rsidRDefault="00C34635"/>
        </w:tc>
      </w:tr>
      <w:tr w:rsidR="00C34635">
        <w:trPr>
          <w:trHeight w:val="10040"/>
        </w:trPr>
        <w:tc>
          <w:tcPr>
            <w:tcW w:w="1555" w:type="dxa"/>
          </w:tcPr>
          <w:p w:rsidR="00C34635" w:rsidRDefault="00C34635">
            <w:pPr>
              <w:pBdr>
                <w:top w:val="nil"/>
                <w:left w:val="nil"/>
                <w:bottom w:val="nil"/>
                <w:right w:val="nil"/>
                <w:between w:val="nil"/>
              </w:pBdr>
              <w:rPr>
                <w:color w:val="000000"/>
                <w:sz w:val="16"/>
                <w:szCs w:val="16"/>
              </w:rPr>
            </w:pPr>
            <w:bookmarkStart w:id="1" w:name="_gjdgxs" w:colFirst="0" w:colLast="0"/>
            <w:bookmarkEnd w:id="1"/>
          </w:p>
        </w:tc>
        <w:tc>
          <w:tcPr>
            <w:tcW w:w="8073" w:type="dxa"/>
            <w:gridSpan w:val="2"/>
          </w:tcPr>
          <w:p w:rsidR="00C34635" w:rsidRDefault="00C34635">
            <w:pPr>
              <w:rPr>
                <w:b/>
              </w:rPr>
            </w:pPr>
          </w:p>
        </w:tc>
      </w:tr>
    </w:tbl>
    <w:p w:rsidR="00C34635" w:rsidRDefault="00C34635">
      <w:pPr>
        <w:tabs>
          <w:tab w:val="left" w:pos="1304"/>
          <w:tab w:val="left" w:pos="8745"/>
        </w:tabs>
      </w:pPr>
    </w:p>
    <w:p w:rsidR="00C34635" w:rsidRDefault="00C34635"/>
    <w:sectPr w:rsidR="00C34635">
      <w:headerReference w:type="default" r:id="rId16"/>
      <w:footerReference w:type="default" r:id="rId17"/>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3EF" w:rsidRDefault="001263EF">
      <w:pPr>
        <w:spacing w:after="0"/>
      </w:pPr>
      <w:r>
        <w:separator/>
      </w:r>
    </w:p>
  </w:endnote>
  <w:endnote w:type="continuationSeparator" w:id="0">
    <w:p w:rsidR="001263EF" w:rsidRDefault="001263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635" w:rsidRDefault="001263EF">
    <w:pPr>
      <w:pBdr>
        <w:top w:val="nil"/>
        <w:left w:val="nil"/>
        <w:bottom w:val="nil"/>
        <w:right w:val="nil"/>
        <w:between w:val="nil"/>
      </w:pBdr>
      <w:tabs>
        <w:tab w:val="center" w:pos="4819"/>
        <w:tab w:val="right" w:pos="9638"/>
      </w:tabs>
      <w:spacing w:after="0"/>
      <w:rPr>
        <w:color w:val="000000"/>
      </w:rPr>
    </w:pPr>
    <w:r>
      <w:pict>
        <v:rect id="_x0000_i1026" style="width:0;height:1.5pt" o:hralign="center" o:hrstd="t" o:hr="t" fillcolor="#a0a0a0" stroked="f"/>
      </w:pict>
    </w:r>
  </w:p>
  <w:p w:rsidR="00C34635" w:rsidRDefault="00E7264C">
    <w:pPr>
      <w:pBdr>
        <w:top w:val="nil"/>
        <w:left w:val="nil"/>
        <w:bottom w:val="nil"/>
        <w:right w:val="nil"/>
        <w:between w:val="nil"/>
      </w:pBdr>
      <w:tabs>
        <w:tab w:val="center" w:pos="4819"/>
        <w:tab w:val="right" w:pos="9638"/>
      </w:tabs>
      <w:spacing w:after="0"/>
    </w:pPr>
    <w:r>
      <w:rPr>
        <w:sz w:val="18"/>
        <w:szCs w:val="18"/>
      </w:rPr>
      <w:t xml:space="preserve">Mirjam Hoel Nielsen, CFU Absalon, januar, </w:t>
    </w:r>
    <w:r w:rsidR="00AA6E2C">
      <w:rPr>
        <w:sz w:val="18"/>
        <w:szCs w:val="18"/>
      </w:rPr>
      <w:t>17</w:t>
    </w:r>
    <w:r>
      <w:rPr>
        <w:sz w:val="18"/>
        <w:szCs w:val="18"/>
      </w:rPr>
      <w:t>-01-2019, Mormor og de 8 unger</w:t>
    </w:r>
    <w:r>
      <w:tab/>
    </w:r>
    <w:r>
      <w:tab/>
    </w:r>
    <w:r>
      <w:rPr>
        <w:noProof/>
      </w:rPr>
      <w:drawing>
        <wp:inline distT="114300" distB="114300" distL="114300" distR="114300">
          <wp:extent cx="533400" cy="10477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C34635" w:rsidRDefault="00E7264C">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40575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3EF" w:rsidRDefault="001263EF">
      <w:pPr>
        <w:spacing w:after="0"/>
      </w:pPr>
      <w:r>
        <w:separator/>
      </w:r>
    </w:p>
  </w:footnote>
  <w:footnote w:type="continuationSeparator" w:id="0">
    <w:p w:rsidR="001263EF" w:rsidRDefault="001263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635" w:rsidRDefault="00E7264C">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sidR="000E1F10">
      <w:rPr>
        <w:b/>
      </w:rPr>
      <w:tab/>
    </w:r>
    <w:r w:rsidR="000E1F10">
      <w:rPr>
        <w:b/>
      </w:rPr>
      <w:tab/>
      <w:t xml:space="preserve">          </w:t>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r>
      <w:rPr>
        <w:color w:val="000000"/>
      </w:rPr>
      <w:tab/>
    </w:r>
    <w:hyperlink r:id="rId1">
      <w:r w:rsidR="000E1F10">
        <w:rPr>
          <w:color w:val="0000FF"/>
          <w:u w:val="single"/>
        </w:rPr>
        <w:t>http://mitcfu.dk</w:t>
      </w:r>
    </w:hyperlink>
    <w:r w:rsidR="000E1F10">
      <w:rPr>
        <w:color w:val="0000FF"/>
        <w:u w:val="single"/>
      </w:rPr>
      <w:t>/CFUFILM1072830</w:t>
    </w:r>
    <w:r>
      <w:rPr>
        <w:noProof/>
      </w:rPr>
      <w:drawing>
        <wp:anchor distT="0" distB="0" distL="114300" distR="114300" simplePos="0" relativeHeight="251658752" behindDoc="0" locked="0" layoutInCell="1" hidden="0" allowOverlap="1">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5" name="image6.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6.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rsidR="00C34635" w:rsidRDefault="001263EF">
    <w:pPr>
      <w:pBdr>
        <w:top w:val="nil"/>
        <w:left w:val="nil"/>
        <w:bottom w:val="nil"/>
        <w:right w:val="nil"/>
        <w:between w:val="nil"/>
      </w:pBdr>
      <w:tabs>
        <w:tab w:val="center" w:pos="4819"/>
        <w:tab w:val="right" w:pos="9638"/>
      </w:tabs>
      <w:spacing w:after="0"/>
      <w:jc w:val="right"/>
      <w:rPr>
        <w:color w:val="000000"/>
      </w:rP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61402"/>
    <w:multiLevelType w:val="multilevel"/>
    <w:tmpl w:val="95F21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35"/>
    <w:rsid w:val="000E1F10"/>
    <w:rsid w:val="001263EF"/>
    <w:rsid w:val="0040575C"/>
    <w:rsid w:val="006118F1"/>
    <w:rsid w:val="007E651B"/>
    <w:rsid w:val="008E3921"/>
    <w:rsid w:val="00AA6E2C"/>
    <w:rsid w:val="00BB6A7C"/>
    <w:rsid w:val="00C34635"/>
    <w:rsid w:val="00E72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897A1"/>
  <w15:docId w15:val="{ECCD4936-CD26-4DF9-9CD9-637DCC60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Sidehoved">
    <w:name w:val="header"/>
    <w:basedOn w:val="Normal"/>
    <w:link w:val="SidehovedTegn"/>
    <w:uiPriority w:val="99"/>
    <w:unhideWhenUsed/>
    <w:rsid w:val="000E1F10"/>
    <w:pPr>
      <w:tabs>
        <w:tab w:val="center" w:pos="4819"/>
        <w:tab w:val="right" w:pos="9638"/>
      </w:tabs>
      <w:spacing w:after="0"/>
    </w:pPr>
  </w:style>
  <w:style w:type="character" w:customStyle="1" w:styleId="SidehovedTegn">
    <w:name w:val="Sidehoved Tegn"/>
    <w:basedOn w:val="Standardskrifttypeiafsnit"/>
    <w:link w:val="Sidehoved"/>
    <w:uiPriority w:val="99"/>
    <w:rsid w:val="000E1F10"/>
  </w:style>
  <w:style w:type="paragraph" w:styleId="Sidefod">
    <w:name w:val="footer"/>
    <w:basedOn w:val="Normal"/>
    <w:link w:val="SidefodTegn"/>
    <w:uiPriority w:val="99"/>
    <w:unhideWhenUsed/>
    <w:rsid w:val="000E1F10"/>
    <w:pPr>
      <w:tabs>
        <w:tab w:val="center" w:pos="4819"/>
        <w:tab w:val="right" w:pos="9638"/>
      </w:tabs>
      <w:spacing w:after="0"/>
    </w:pPr>
  </w:style>
  <w:style w:type="character" w:customStyle="1" w:styleId="SidefodTegn">
    <w:name w:val="Sidefod Tegn"/>
    <w:basedOn w:val="Standardskrifttypeiafsnit"/>
    <w:link w:val="Sidefod"/>
    <w:uiPriority w:val="99"/>
    <w:rsid w:val="000E1F10"/>
  </w:style>
  <w:style w:type="table" w:styleId="Tabel-Gitter">
    <w:name w:val="Table Grid"/>
    <w:basedOn w:val="Tabel-Normal"/>
    <w:uiPriority w:val="39"/>
    <w:rsid w:val="006118F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611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2288">
      <w:bodyDiv w:val="1"/>
      <w:marLeft w:val="0"/>
      <w:marRight w:val="0"/>
      <w:marTop w:val="0"/>
      <w:marBottom w:val="0"/>
      <w:divBdr>
        <w:top w:val="none" w:sz="0" w:space="0" w:color="auto"/>
        <w:left w:val="none" w:sz="0" w:space="0" w:color="auto"/>
        <w:bottom w:val="none" w:sz="0" w:space="0" w:color="auto"/>
        <w:right w:val="none" w:sz="0" w:space="0" w:color="auto"/>
      </w:divBdr>
    </w:div>
    <w:div w:id="362943570">
      <w:bodyDiv w:val="1"/>
      <w:marLeft w:val="0"/>
      <w:marRight w:val="0"/>
      <w:marTop w:val="0"/>
      <w:marBottom w:val="0"/>
      <w:divBdr>
        <w:top w:val="none" w:sz="0" w:space="0" w:color="auto"/>
        <w:left w:val="none" w:sz="0" w:space="0" w:color="auto"/>
        <w:bottom w:val="none" w:sz="0" w:space="0" w:color="auto"/>
        <w:right w:val="none" w:sz="0" w:space="0" w:color="auto"/>
      </w:divBdr>
    </w:div>
    <w:div w:id="1061714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tlantbib.org/bm" TargetMode="External"/><Relationship Id="rId5" Type="http://schemas.openxmlformats.org/officeDocument/2006/relationships/footnotes" Target="footnotes.xml"/><Relationship Id="rId15" Type="http://schemas.openxmlformats.org/officeDocument/2006/relationships/hyperlink" Target="https://www.filmweb.no/skolekino/incoming/article1117464.ece"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atlantbib.org/b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hyperlink" Target="http://mitcf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3565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Hoel Nielsen (mihn)</dc:creator>
  <cp:lastModifiedBy>Mirjam Hoel Nielsen (mihn)</cp:lastModifiedBy>
  <cp:revision>2</cp:revision>
  <cp:lastPrinted>2019-01-16T13:54:00Z</cp:lastPrinted>
  <dcterms:created xsi:type="dcterms:W3CDTF">2019-01-17T09:31:00Z</dcterms:created>
  <dcterms:modified xsi:type="dcterms:W3CDTF">2019-01-17T09:31:00Z</dcterms:modified>
</cp:coreProperties>
</file>