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116FC" w:rsidRDefault="006B2803">
      <w:pPr>
        <w:spacing w:after="0"/>
      </w:pPr>
      <w:r>
        <w:rPr>
          <w:noProof/>
        </w:rPr>
        <mc:AlternateContent>
          <mc:Choice Requires="wps">
            <w:drawing>
              <wp:anchor distT="0" distB="0" distL="114300" distR="114300" simplePos="0" relativeHeight="251658240" behindDoc="0" locked="0" layoutInCell="1" hidden="0" allowOverlap="1">
                <wp:simplePos x="0" y="0"/>
                <wp:positionH relativeFrom="margin">
                  <wp:posOffset>4991100</wp:posOffset>
                </wp:positionH>
                <wp:positionV relativeFrom="paragraph">
                  <wp:posOffset>123825</wp:posOffset>
                </wp:positionV>
                <wp:extent cx="812800" cy="711200"/>
                <wp:effectExtent l="0" t="0" r="0" b="0"/>
                <wp:wrapNone/>
                <wp:docPr id="4" name="Rektangel 4"/>
                <wp:cNvGraphicFramePr/>
                <a:graphic xmlns:a="http://schemas.openxmlformats.org/drawingml/2006/main">
                  <a:graphicData uri="http://schemas.microsoft.com/office/word/2010/wordprocessingShape">
                    <wps:wsp>
                      <wps:cNvSpPr/>
                      <wps:spPr>
                        <a:xfrm>
                          <a:off x="4940129" y="3426517"/>
                          <a:ext cx="811742" cy="706967"/>
                        </a:xfrm>
                        <a:prstGeom prst="rect">
                          <a:avLst/>
                        </a:prstGeom>
                        <a:solidFill>
                          <a:schemeClr val="lt1"/>
                        </a:solidFill>
                        <a:ln>
                          <a:noFill/>
                        </a:ln>
                      </wps:spPr>
                      <wps:txbx>
                        <w:txbxContent>
                          <w:p w:rsidR="001116FC" w:rsidRDefault="006B2803">
                            <w:pPr>
                              <w:spacing w:after="0"/>
                              <w:textDirection w:val="btLr"/>
                            </w:pPr>
                            <w:r>
                              <w:rPr>
                                <w:b/>
                              </w:rPr>
                              <w:t>QR-kode</w:t>
                            </w:r>
                          </w:p>
                          <w:p w:rsidR="001116FC" w:rsidRDefault="006B2803">
                            <w:pPr>
                              <w:textDirection w:val="btLr"/>
                            </w:pPr>
                            <w:r>
                              <w:rPr>
                                <w:sz w:val="20"/>
                              </w:rPr>
                              <w:t>Fører til posten i mitCFU</w:t>
                            </w:r>
                          </w:p>
                        </w:txbxContent>
                      </wps:txbx>
                      <wps:bodyPr wrap="square" lIns="91425" tIns="45700" rIns="91425" bIns="45700" anchor="t" anchorCtr="0"/>
                    </wps:wsp>
                  </a:graphicData>
                </a:graphic>
              </wp:anchor>
            </w:drawing>
          </mc:Choice>
          <mc:Fallback>
            <w:pict>
              <v:rect id="Rektangel 4" o:spid="_x0000_s1026" style="position:absolute;margin-left:393pt;margin-top:9.75pt;width:64pt;height:5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" fillcolor="white [3201]" stroked="f">
                <v:textbox inset="2.53958mm,1.2694mm,2.53958mm,1.2694mm">
                  <w:txbxContent>
                    <w:p w:rsidR="001116FC" w:rsidRDefault="006B2803">
                      <w:pPr>
                        <w:spacing w:after="0"/>
                        <w:textDirection w:val="btLr"/>
                      </w:pPr>
                      <w:r>
                        <w:rPr>
                          <w:b/>
                        </w:rPr>
                        <w:t>QR-kode</w:t>
                      </w:r>
                    </w:p>
                    <w:p w:rsidR="001116FC" w:rsidRDefault="006B2803">
                      <w:pPr>
                        <w:textDirection w:val="btLr"/>
                      </w:pPr>
                      <w:r>
                        <w:rPr>
                          <w:sz w:val="20"/>
                        </w:rPr>
                        <w:t xml:space="preserve">Fører til posten i </w:t>
                      </w:r>
                      <w:proofErr w:type="spellStart"/>
                      <w:r>
                        <w:rPr>
                          <w:sz w:val="20"/>
                        </w:rPr>
                        <w:t>mitCFU</w:t>
                      </w:r>
                      <w:proofErr w:type="spellEnd"/>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4933950</wp:posOffset>
                </wp:positionH>
                <wp:positionV relativeFrom="paragraph">
                  <wp:posOffset>66675</wp:posOffset>
                </wp:positionV>
                <wp:extent cx="927100" cy="800100"/>
                <wp:effectExtent l="0" t="0" r="0" b="0"/>
                <wp:wrapNone/>
                <wp:docPr id="3" name="Rektangel 3"/>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med" len="med"/>
                          <a:tailEnd type="none" w="med" len="med"/>
                        </a:ln>
                      </wps:spPr>
                      <wps:txbx>
                        <w:txbxContent>
                          <w:p w:rsidR="001116FC" w:rsidRDefault="00D3024F">
                            <w:pPr>
                              <w:spacing w:after="0"/>
                              <w:textDirection w:val="btLr"/>
                            </w:pPr>
                            <w:r>
                              <w:rPr>
                                <w:noProof/>
                              </w:rPr>
                              <w:drawing>
                                <wp:inline distT="0" distB="0" distL="0" distR="0">
                                  <wp:extent cx="590550" cy="590550"/>
                                  <wp:effectExtent l="0" t="0" r="0" b="0"/>
                                  <wp:docPr id="5" name="Billede 5" descr="http://encode.i-nigma.com/QRCode/img.php?d=http%3A%2F%2Fucn.mitcfu.dk%2FCFUFILM1072842&amp;c=&am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code.i-nigma.com/QRCode/img.php?d=http%3A%2F%2Fucn.mitcfu.dk%2FCFUFILM1072842&amp;c=&amp;s=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wps:txbx>
                      <wps:bodyPr wrap="square" lIns="91425" tIns="91425" rIns="91425" bIns="91425" anchor="ctr" anchorCtr="0"/>
                    </wps:wsp>
                  </a:graphicData>
                </a:graphic>
              </wp:anchor>
            </w:drawing>
          </mc:Choice>
          <mc:Fallback>
            <w:pict>
              <v:rect id="Rektangel 3" o:spid="_x0000_s1027" style="position:absolute;margin-left:388.5pt;margin-top:5.25pt;width:73pt;height:6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" filled="f" strokecolor="#395e89" strokeweight="1.25pt">
                <v:stroke dashstyle="dash" joinstyle="round"/>
                <v:textbox inset="2.53958mm,2.53958mm,2.53958mm,2.53958mm">
                  <w:txbxContent>
                    <w:p w:rsidR="001116FC" w:rsidRDefault="00D3024F">
                      <w:pPr>
                        <w:spacing w:after="0"/>
                        <w:textDirection w:val="btLr"/>
                      </w:pPr>
                      <w:r>
                        <w:rPr>
                          <w:noProof/>
                        </w:rPr>
                        <w:drawing>
                          <wp:inline distT="0" distB="0" distL="0" distR="0">
                            <wp:extent cx="590550" cy="590550"/>
                            <wp:effectExtent l="0" t="0" r="0" b="0"/>
                            <wp:docPr id="5" name="Billede 5" descr="http://encode.i-nigma.com/QRCode/img.php?d=http%3A%2F%2Fucn.mitcfu.dk%2FCFUFILM1072842&amp;c=&am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code.i-nigma.com/QRCode/img.php?d=http%3A%2F%2Fucn.mitcfu.dk%2FCFUFILM1072842&amp;c=&amp;s=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v:textbox>
                <w10:wrap anchorx="margin"/>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1116FC">
        <w:trPr>
          <w:trHeight w:val="200"/>
        </w:trPr>
        <w:tc>
          <w:tcPr>
            <w:tcW w:w="1555" w:type="dxa"/>
          </w:tcPr>
          <w:p w:rsidR="001116FC" w:rsidRDefault="006B2803">
            <w:pPr>
              <w:pStyle w:val="Overskrift1"/>
              <w:spacing w:before="0" w:after="120"/>
              <w:outlineLvl w:val="0"/>
            </w:pPr>
            <w:r>
              <w:rPr>
                <w:rFonts w:ascii="Calibri" w:eastAsia="Calibri" w:hAnsi="Calibri" w:cs="Calibri"/>
                <w:color w:val="1D266B"/>
                <w:sz w:val="32"/>
                <w:szCs w:val="32"/>
              </w:rPr>
              <w:t xml:space="preserve">Titel </w:t>
            </w:r>
          </w:p>
        </w:tc>
        <w:tc>
          <w:tcPr>
            <w:tcW w:w="5811" w:type="dxa"/>
          </w:tcPr>
          <w:p w:rsidR="001116FC" w:rsidRPr="00714BCD" w:rsidRDefault="00714BCD">
            <w:pPr>
              <w:rPr>
                <w:b/>
                <w:color w:val="002060"/>
                <w:sz w:val="32"/>
                <w:szCs w:val="32"/>
              </w:rPr>
            </w:pPr>
            <w:r w:rsidRPr="00714BCD">
              <w:rPr>
                <w:b/>
                <w:color w:val="002060"/>
                <w:sz w:val="32"/>
                <w:szCs w:val="32"/>
              </w:rPr>
              <w:t>HVORDAN VI SLIPPER AF MED DE ANDRE</w:t>
            </w:r>
          </w:p>
        </w:tc>
        <w:tc>
          <w:tcPr>
            <w:tcW w:w="2262" w:type="dxa"/>
            <w:vMerge w:val="restart"/>
          </w:tcPr>
          <w:p w:rsidR="001116FC" w:rsidRDefault="001116FC"/>
          <w:p w:rsidR="001116FC" w:rsidRDefault="001116FC"/>
          <w:p w:rsidR="001116FC" w:rsidRDefault="001116FC"/>
          <w:p w:rsidR="001116FC" w:rsidRDefault="001116FC"/>
          <w:p w:rsidR="001116FC" w:rsidRDefault="001116FC"/>
          <w:p w:rsidR="001116FC" w:rsidRDefault="001116FC"/>
        </w:tc>
      </w:tr>
      <w:tr w:rsidR="001116FC">
        <w:trPr>
          <w:trHeight w:val="200"/>
        </w:trPr>
        <w:tc>
          <w:tcPr>
            <w:tcW w:w="1555" w:type="dxa"/>
          </w:tcPr>
          <w:p w:rsidR="001116FC" w:rsidRDefault="006B2803">
            <w:r>
              <w:t>Tema:</w:t>
            </w:r>
          </w:p>
        </w:tc>
        <w:tc>
          <w:tcPr>
            <w:tcW w:w="5811" w:type="dxa"/>
          </w:tcPr>
          <w:p w:rsidR="001116FC" w:rsidRDefault="00714BCD" w:rsidP="004A6330">
            <w:r>
              <w:t>Politisk satire</w:t>
            </w:r>
            <w:r w:rsidR="004A6330">
              <w:t>, det danske velfærdssamfund</w:t>
            </w:r>
          </w:p>
        </w:tc>
        <w:tc>
          <w:tcPr>
            <w:tcW w:w="2262" w:type="dxa"/>
            <w:vMerge/>
          </w:tcPr>
          <w:p w:rsidR="001116FC" w:rsidRDefault="001116FC"/>
        </w:tc>
      </w:tr>
      <w:tr w:rsidR="001116FC">
        <w:trPr>
          <w:trHeight w:val="200"/>
        </w:trPr>
        <w:tc>
          <w:tcPr>
            <w:tcW w:w="1555" w:type="dxa"/>
          </w:tcPr>
          <w:p w:rsidR="001116FC" w:rsidRDefault="006B2803">
            <w:r>
              <w:t>Fag:</w:t>
            </w:r>
          </w:p>
        </w:tc>
        <w:tc>
          <w:tcPr>
            <w:tcW w:w="5811" w:type="dxa"/>
          </w:tcPr>
          <w:p w:rsidR="001116FC" w:rsidRDefault="00714BCD">
            <w:r>
              <w:t>Dansk, samfundsfag, mediefag</w:t>
            </w:r>
          </w:p>
        </w:tc>
        <w:tc>
          <w:tcPr>
            <w:tcW w:w="2262" w:type="dxa"/>
            <w:vMerge/>
          </w:tcPr>
          <w:p w:rsidR="001116FC" w:rsidRDefault="001116FC"/>
        </w:tc>
      </w:tr>
      <w:tr w:rsidR="001116FC">
        <w:trPr>
          <w:trHeight w:val="200"/>
        </w:trPr>
        <w:tc>
          <w:tcPr>
            <w:tcW w:w="1555" w:type="dxa"/>
          </w:tcPr>
          <w:p w:rsidR="001116FC" w:rsidRDefault="006B2803">
            <w:r>
              <w:t>Målgruppe:</w:t>
            </w:r>
          </w:p>
        </w:tc>
        <w:tc>
          <w:tcPr>
            <w:tcW w:w="5811" w:type="dxa"/>
          </w:tcPr>
          <w:p w:rsidR="001116FC" w:rsidRDefault="00714BCD">
            <w:r>
              <w:t>8. – 10. klasse og ungdomsuddannelserne</w:t>
            </w:r>
          </w:p>
        </w:tc>
        <w:tc>
          <w:tcPr>
            <w:tcW w:w="2262" w:type="dxa"/>
            <w:vMerge/>
          </w:tcPr>
          <w:p w:rsidR="001116FC" w:rsidRDefault="001116FC"/>
        </w:tc>
      </w:tr>
      <w:tr w:rsidR="001116FC">
        <w:tc>
          <w:tcPr>
            <w:tcW w:w="1555" w:type="dxa"/>
          </w:tcPr>
          <w:p w:rsidR="001116FC" w:rsidRDefault="001116FC"/>
        </w:tc>
        <w:tc>
          <w:tcPr>
            <w:tcW w:w="5811" w:type="dxa"/>
          </w:tcPr>
          <w:p w:rsidR="001116FC" w:rsidRDefault="001116FC"/>
        </w:tc>
        <w:tc>
          <w:tcPr>
            <w:tcW w:w="2262" w:type="dxa"/>
            <w:vMerge/>
          </w:tcPr>
          <w:p w:rsidR="001116FC" w:rsidRDefault="001116FC"/>
        </w:tc>
      </w:tr>
      <w:tr w:rsidR="001116FC">
        <w:trPr>
          <w:trHeight w:val="10040"/>
        </w:trPr>
        <w:tc>
          <w:tcPr>
            <w:tcW w:w="1555" w:type="dxa"/>
          </w:tcPr>
          <w:p w:rsidR="001116FC" w:rsidRDefault="001116FC">
            <w:pPr>
              <w:rPr>
                <w:sz w:val="16"/>
                <w:szCs w:val="16"/>
              </w:rPr>
            </w:pPr>
            <w:bookmarkStart w:id="0" w:name="_gjdgxs" w:colFirst="0" w:colLast="0"/>
            <w:bookmarkEnd w:id="0"/>
          </w:p>
        </w:tc>
        <w:tc>
          <w:tcPr>
            <w:tcW w:w="8073" w:type="dxa"/>
            <w:gridSpan w:val="2"/>
          </w:tcPr>
          <w:p w:rsidR="001116FC" w:rsidRDefault="001116FC"/>
          <w:p w:rsidR="001116FC" w:rsidRDefault="006B2803">
            <w:r>
              <w:rPr>
                <w:b/>
              </w:rPr>
              <w:t>Spillefilm:</w:t>
            </w:r>
            <w:r>
              <w:t xml:space="preserve"> </w:t>
            </w:r>
            <w:r w:rsidR="00A93616">
              <w:t>95 min</w:t>
            </w:r>
            <w:r>
              <w:t xml:space="preserve">, </w:t>
            </w:r>
            <w:r w:rsidR="00A93616">
              <w:t>2007</w:t>
            </w:r>
            <w:r>
              <w:t xml:space="preserve">, </w:t>
            </w:r>
            <w:r w:rsidR="00A93616">
              <w:t>Nordisk Film</w:t>
            </w:r>
          </w:p>
          <w:p w:rsidR="001116FC" w:rsidRDefault="006B2803">
            <w:r>
              <w:t xml:space="preserve">Kort omtale af den pædagogiske vejledning. Forklar på max 3 linjer, hvad vejledningen handler om. </w:t>
            </w:r>
          </w:p>
          <w:p w:rsidR="001116FC" w:rsidRDefault="001116FC"/>
          <w:p w:rsidR="001116FC" w:rsidRDefault="001116FC"/>
          <w:p w:rsidR="001116FC" w:rsidRDefault="006B2803">
            <w:pPr>
              <w:rPr>
                <w:b/>
                <w:color w:val="1D266B"/>
                <w:sz w:val="32"/>
                <w:szCs w:val="32"/>
              </w:rPr>
            </w:pPr>
            <w:r>
              <w:rPr>
                <w:b/>
                <w:color w:val="1D266B"/>
                <w:sz w:val="32"/>
                <w:szCs w:val="32"/>
              </w:rPr>
              <w:t>Faglig relevans/kompetenceområder</w:t>
            </w:r>
          </w:p>
          <w:p w:rsidR="000E3E79" w:rsidRDefault="000E3E79"/>
          <w:p w:rsidR="005C194E" w:rsidRDefault="00CF1865" w:rsidP="00CF1865">
            <w:r>
              <w:t>Forenklede Fælles Mål, dansk</w:t>
            </w:r>
            <w:r w:rsidR="000E3E79">
              <w:t xml:space="preserve">: ”Eleven kan </w:t>
            </w:r>
            <w:r>
              <w:t xml:space="preserve">perspektivere og </w:t>
            </w:r>
            <w:r w:rsidR="000E3E79">
              <w:t>vurdere en tekst i lyset af tekstens samtid, sammenfatte en fortolkning”</w:t>
            </w:r>
            <w:r>
              <w:t>. Den politiske satire i HVORDAN VI SLIPPER AF MED DE ANDRE</w:t>
            </w:r>
            <w:r w:rsidR="005C194E">
              <w:t xml:space="preserve"> afspejler og karikerer strømninger</w:t>
            </w:r>
            <w:r>
              <w:t xml:space="preserve"> i samfundet, i dette tilfælde lige op til den store finanskrise, </w:t>
            </w:r>
            <w:r w:rsidR="005C194E">
              <w:t>på et tidspunkt hvor</w:t>
            </w:r>
            <w:r>
              <w:t xml:space="preserve"> mange i den offentlige debat satte spørgsmålstegn ved det danske velfærdssystem, og det rimelige i at befolkningsgrupper på forskellig måde var på overførselsindkomst. </w:t>
            </w:r>
          </w:p>
          <w:p w:rsidR="001116FC" w:rsidRDefault="00CF1865" w:rsidP="00CF1865">
            <w:r>
              <w:t xml:space="preserve">Kapitelmærkningen markerer de personer i filmen, som repræsenterer en </w:t>
            </w:r>
            <w:r w:rsidR="008953BB">
              <w:t xml:space="preserve">”udsat” </w:t>
            </w:r>
            <w:r>
              <w:t>gruppe i det danske samfund.</w:t>
            </w:r>
          </w:p>
          <w:p w:rsidR="000C48BB" w:rsidRDefault="006B2803">
            <w:pPr>
              <w:spacing w:before="240"/>
              <w:rPr>
                <w:b/>
                <w:color w:val="1D266B"/>
                <w:sz w:val="32"/>
                <w:szCs w:val="32"/>
              </w:rPr>
            </w:pPr>
            <w:r>
              <w:rPr>
                <w:b/>
                <w:color w:val="1D266B"/>
                <w:sz w:val="32"/>
                <w:szCs w:val="32"/>
              </w:rPr>
              <w:t>Ideer til undervisningen</w:t>
            </w:r>
          </w:p>
          <w:p w:rsidR="00E37A26" w:rsidRDefault="00E37A26" w:rsidP="00E37A26"/>
          <w:p w:rsidR="00E76430" w:rsidRDefault="00E37A26" w:rsidP="00E37A26">
            <w:r>
              <w:t>Forhistorien bag De Nye Københavner Kriterier er</w:t>
            </w:r>
            <w:r w:rsidR="00E76430">
              <w:t>,</w:t>
            </w:r>
            <w:r>
              <w:t xml:space="preserve"> at en ung jurist (se kapitel 12 i kapitelmærkningen) for sjov har forfattet et regelsæt til at komme socialt bedrageri, skatteunddragelse, sort arbejde etc. til livs. </w:t>
            </w:r>
          </w:p>
          <w:p w:rsidR="00E37A26" w:rsidRDefault="00E76430" w:rsidP="00E37A26">
            <w:r>
              <w:t>Kriterierne er faldet ”i de forkerte hænder” – og statsforvaltningen har i samarbejde med militæret afsat sommerferien til at få ryddet op i befolkningen.</w:t>
            </w:r>
            <w:r w:rsidR="00540FA5">
              <w:t xml:space="preserve"> Det ER en barsk satire</w:t>
            </w:r>
          </w:p>
          <w:p w:rsidR="00E37A26" w:rsidRDefault="00E37A26" w:rsidP="00E37A26"/>
          <w:p w:rsidR="00E37A26" w:rsidRDefault="00E37A26" w:rsidP="00E37A26">
            <w:r w:rsidRPr="00E37A26">
              <w:rPr>
                <w:b/>
              </w:rPr>
              <w:t>KRITERIERNE</w:t>
            </w:r>
            <w:r>
              <w:t>:</w:t>
            </w:r>
          </w:p>
          <w:p w:rsidR="00E37A26" w:rsidRDefault="00E37A26" w:rsidP="00E37A26"/>
          <w:p w:rsidR="00E37A26" w:rsidRDefault="00E37A26" w:rsidP="00E37A26">
            <w:r>
              <w:t>§ 1: Borgere, der gennem flere år har modtaget bistandshjælp og sociale ydelser, undtagen folkepension.</w:t>
            </w:r>
          </w:p>
          <w:p w:rsidR="00E37A26" w:rsidRDefault="00E37A26" w:rsidP="00E37A26"/>
          <w:p w:rsidR="00E37A26" w:rsidRDefault="00E37A26" w:rsidP="00E37A26">
            <w:r>
              <w:t>§ 2: Borgere der bevidst har omgået gældende dansk lovgivning for egen vindings skyld, fx sort arbejde, socialt bedrageri, skattesvindel.</w:t>
            </w:r>
          </w:p>
          <w:p w:rsidR="00E37A26" w:rsidRDefault="00E37A26" w:rsidP="00E37A26"/>
          <w:p w:rsidR="00E37A26" w:rsidRDefault="00E37A26" w:rsidP="00E37A26">
            <w:r>
              <w:t>§ 3: Misbrugere af narko, alkohol med mere.</w:t>
            </w:r>
          </w:p>
          <w:p w:rsidR="00E37A26" w:rsidRDefault="00E37A26" w:rsidP="00E37A26"/>
          <w:p w:rsidR="00E37A26" w:rsidRDefault="00E37A26" w:rsidP="00E37A26">
            <w:r>
              <w:t>§ 4: Borgere der belaster sygehusvæsnet langt over gennemsnittet.</w:t>
            </w:r>
          </w:p>
          <w:p w:rsidR="00E37A26" w:rsidRDefault="00E37A26" w:rsidP="00E37A26"/>
          <w:p w:rsidR="00E37A26" w:rsidRDefault="00E37A26" w:rsidP="00E37A26">
            <w:r>
              <w:t>§ 5:  Borgere der ikke tager vare på deres egne børn.</w:t>
            </w:r>
          </w:p>
          <w:p w:rsidR="00E37A26" w:rsidRDefault="00E37A26" w:rsidP="00E37A26"/>
          <w:p w:rsidR="00E37A26" w:rsidRDefault="00E37A26" w:rsidP="00E37A26">
            <w:r>
              <w:t>§ 6: Borgere der har været usædvanlig længe uden arbejde, deriblandt også tidligt invalidepensionister.</w:t>
            </w:r>
          </w:p>
          <w:p w:rsidR="00E37A26" w:rsidRDefault="00E37A26" w:rsidP="00E37A26"/>
          <w:p w:rsidR="00E37A26" w:rsidRDefault="00E37A26" w:rsidP="00E37A26">
            <w:r>
              <w:t>§ 7: Kriminelle og folk der igennem en årrække har levet på kanten af loven og ofte været i kontakt med domstolene, også selvom de egentlig aldrig har været dømt.</w:t>
            </w:r>
          </w:p>
          <w:p w:rsidR="00E37A26" w:rsidRDefault="00E37A26" w:rsidP="00E37A26"/>
          <w:p w:rsidR="00E37A26" w:rsidRDefault="00E37A26" w:rsidP="00E37A26">
            <w:r>
              <w:t xml:space="preserve">Lovens ånd er et ønske om at holde den enkelte borgers belastning af de offentlige budgetter op mod hvad samme medborger bidrager med til samfundet. På den måde vurderer man om borgeren har opfyldt sin kontrakt med staten. </w:t>
            </w:r>
          </w:p>
          <w:p w:rsidR="00E37A26" w:rsidRDefault="00E37A26" w:rsidP="00E37A26">
            <w:r>
              <w:t>Misligholdelse af mindst to kriterier medfører deportation og efterfølgende eliminering.</w:t>
            </w:r>
          </w:p>
          <w:p w:rsidR="00E37A26" w:rsidRDefault="00E37A26" w:rsidP="00E37A26">
            <w:r>
              <w:t>Hvis den enkelte borger kan dokumentere, at man har bidraget med noget uegennyttigt</w:t>
            </w:r>
            <w:r w:rsidR="00E76430">
              <w:t>, er det muligt at undslippe.</w:t>
            </w:r>
          </w:p>
          <w:p w:rsidR="00E76430" w:rsidRDefault="00E76430" w:rsidP="00E37A26"/>
          <w:p w:rsidR="0095316E" w:rsidRPr="0095316E" w:rsidRDefault="0095316E" w:rsidP="00E37A26">
            <w:pPr>
              <w:rPr>
                <w:b/>
              </w:rPr>
            </w:pPr>
            <w:r w:rsidRPr="0095316E">
              <w:rPr>
                <w:b/>
              </w:rPr>
              <w:t>DISKUSSIONSPUNKTER:</w:t>
            </w:r>
          </w:p>
          <w:p w:rsidR="00270254" w:rsidRDefault="00E76430" w:rsidP="00E37A26">
            <w:r>
              <w:t xml:space="preserve">Det er selvsagt oplagt at diskutere kriterierne og det bagvedliggende menneskesyn. Tidsånden og de politiske strømninger i det danske samfund skal også tages med i diskussionen. </w:t>
            </w:r>
          </w:p>
          <w:p w:rsidR="005C194E" w:rsidRDefault="005C194E" w:rsidP="00E37A26"/>
          <w:p w:rsidR="0095316E" w:rsidRDefault="0095316E" w:rsidP="00E37A26">
            <w:r>
              <w:t>Diskuter det kristne menneskesyn, og majorens påberåbelse af Bibelen. ”De 7 paragraffer er Jesu ord omsat til pragmatik!”</w:t>
            </w:r>
          </w:p>
          <w:p w:rsidR="0095316E" w:rsidRDefault="0095316E" w:rsidP="0095316E"/>
          <w:p w:rsidR="0095316E" w:rsidRDefault="0095316E" w:rsidP="0095316E">
            <w:r>
              <w:t>Diskuter slutningen – med europæiske bådflygtninge på vej til Afrika.</w:t>
            </w:r>
          </w:p>
          <w:p w:rsidR="00270254" w:rsidRDefault="00270254" w:rsidP="00E37A26"/>
          <w:p w:rsidR="00E76430" w:rsidRDefault="00270254" w:rsidP="00E37A26">
            <w:r>
              <w:t xml:space="preserve">Det kan endvidere anbefales at gå ned i historierne om ”Dovne Robert” fra 2012, </w:t>
            </w:r>
            <w:r w:rsidR="00E76430">
              <w:t xml:space="preserve">og </w:t>
            </w:r>
            <w:r>
              <w:t xml:space="preserve">Ôzlem Cekic historie om den enlige mor, </w:t>
            </w:r>
            <w:r w:rsidR="00E76430">
              <w:t>Carina</w:t>
            </w:r>
            <w:r>
              <w:t xml:space="preserve"> fra 2011 – </w:t>
            </w:r>
            <w:hyperlink r:id="rId8" w:history="1">
              <w:r w:rsidRPr="00270254">
                <w:rPr>
                  <w:rStyle w:val="Hyperlink"/>
                </w:rPr>
                <w:t>her.</w:t>
              </w:r>
            </w:hyperlink>
          </w:p>
          <w:p w:rsidR="001116FC" w:rsidRDefault="006B2803">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rsidR="001116FC" w:rsidRDefault="005C194E">
            <w:r>
              <w:t xml:space="preserve">”Far’velfærd” – dokumentar fra DR 2013. </w:t>
            </w:r>
            <w:r w:rsidRPr="005C194E">
              <w:t>http://ucn.mitcfu.dk/TV0000023260</w:t>
            </w:r>
          </w:p>
        </w:tc>
      </w:tr>
    </w:tbl>
    <w:p w:rsidR="001116FC" w:rsidRDefault="001116FC">
      <w:pPr>
        <w:tabs>
          <w:tab w:val="left" w:pos="1304"/>
          <w:tab w:val="left" w:pos="8745"/>
        </w:tabs>
      </w:pPr>
    </w:p>
    <w:p w:rsidR="001116FC" w:rsidRDefault="001116FC"/>
    <w:sectPr w:rsidR="001116FC">
      <w:headerReference w:type="even" r:id="rId9"/>
      <w:headerReference w:type="default" r:id="rId10"/>
      <w:footerReference w:type="even" r:id="rId11"/>
      <w:footerReference w:type="default" r:id="rId12"/>
      <w:headerReference w:type="first" r:id="rId13"/>
      <w:footerReference w:type="first" r:id="rId14"/>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32E" w:rsidRDefault="0090032E">
      <w:pPr>
        <w:spacing w:after="0"/>
      </w:pPr>
      <w:r>
        <w:separator/>
      </w:r>
    </w:p>
  </w:endnote>
  <w:endnote w:type="continuationSeparator" w:id="0">
    <w:p w:rsidR="0090032E" w:rsidRDefault="009003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EA" w:rsidRDefault="006637E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FC" w:rsidRDefault="0090032E">
    <w:pPr>
      <w:tabs>
        <w:tab w:val="center" w:pos="4819"/>
        <w:tab w:val="right" w:pos="9638"/>
      </w:tabs>
      <w:spacing w:after="0"/>
    </w:pPr>
    <w:r>
      <w:pict>
        <v:rect id="_x0000_i1026" style="width:0;height:1.5pt" o:hralign="center" o:hrstd="t" o:hr="t" fillcolor="#a0a0a0" stroked="f"/>
      </w:pict>
    </w:r>
  </w:p>
  <w:p w:rsidR="001116FC" w:rsidRDefault="006B2803">
    <w:pPr>
      <w:tabs>
        <w:tab w:val="center" w:pos="4819"/>
        <w:tab w:val="right" w:pos="9638"/>
      </w:tabs>
      <w:spacing w:after="0"/>
    </w:pPr>
    <w:r>
      <w:rPr>
        <w:sz w:val="18"/>
        <w:szCs w:val="18"/>
      </w:rPr>
      <w:t>Udarbejdet</w:t>
    </w:r>
    <w:r w:rsidR="00327D15">
      <w:rPr>
        <w:sz w:val="18"/>
        <w:szCs w:val="18"/>
      </w:rPr>
      <w:t xml:space="preserve"> af Keld Mathiesen</w:t>
    </w:r>
    <w:r>
      <w:rPr>
        <w:sz w:val="18"/>
        <w:szCs w:val="18"/>
      </w:rPr>
      <w:t>, CFU UC</w:t>
    </w:r>
    <w:r w:rsidR="00327D15">
      <w:rPr>
        <w:sz w:val="18"/>
        <w:szCs w:val="18"/>
      </w:rPr>
      <w:t>N</w:t>
    </w:r>
    <w:r>
      <w:rPr>
        <w:sz w:val="18"/>
        <w:szCs w:val="18"/>
      </w:rPr>
      <w:t xml:space="preserve">, </w:t>
    </w:r>
    <w:r w:rsidR="00327D15">
      <w:rPr>
        <w:sz w:val="18"/>
        <w:szCs w:val="18"/>
      </w:rPr>
      <w:t>januar 2018</w:t>
    </w:r>
    <w:r>
      <w:tab/>
    </w:r>
    <w:r>
      <w:tab/>
    </w:r>
    <w:r>
      <w:rPr>
        <w:noProof/>
      </w:rPr>
      <w:drawing>
        <wp:inline distT="114300" distB="114300" distL="114300" distR="114300">
          <wp:extent cx="533400" cy="10477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rsidR="001116FC" w:rsidRDefault="006B2803">
    <w:pPr>
      <w:tabs>
        <w:tab w:val="center" w:pos="4819"/>
        <w:tab w:val="right" w:pos="9638"/>
      </w:tabs>
      <w:spacing w:after="218"/>
      <w:jc w:val="right"/>
    </w:pPr>
    <w:r>
      <w:fldChar w:fldCharType="begin"/>
    </w:r>
    <w:r>
      <w:instrText>PAGE</w:instrText>
    </w:r>
    <w:r>
      <w:fldChar w:fldCharType="separate"/>
    </w:r>
    <w:r w:rsidR="006637EA">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EA" w:rsidRDefault="006637E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32E" w:rsidRDefault="0090032E">
      <w:pPr>
        <w:spacing w:after="0"/>
      </w:pPr>
      <w:r>
        <w:separator/>
      </w:r>
    </w:p>
  </w:footnote>
  <w:footnote w:type="continuationSeparator" w:id="0">
    <w:p w:rsidR="0090032E" w:rsidRDefault="009003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EA" w:rsidRDefault="006637E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FC" w:rsidRDefault="006B2803">
    <w:pPr>
      <w:tabs>
        <w:tab w:val="center" w:pos="0"/>
        <w:tab w:val="left" w:pos="4260"/>
      </w:tabs>
      <w:spacing w:before="708" w:after="0"/>
      <w:ind w:left="720" w:right="5"/>
      <w:jc w:val="right"/>
      <w:rPr>
        <w:color w:val="0000FF"/>
        <w:u w:val="single"/>
      </w:rPr>
    </w:pPr>
    <w:r>
      <w:rPr>
        <w:b/>
      </w:rPr>
      <w:tab/>
    </w:r>
    <w:r>
      <w:rPr>
        <w:b/>
      </w:rPr>
      <w:tab/>
    </w:r>
    <w:r>
      <w:rPr>
        <w:b/>
      </w:rPr>
      <w:tab/>
    </w:r>
    <w:r>
      <w:rPr>
        <w:b/>
      </w:rPr>
      <w:tab/>
    </w:r>
    <w:r>
      <w:rPr>
        <w:b/>
      </w:rPr>
      <w:tab/>
    </w:r>
    <w:r>
      <w:rPr>
        <w:b/>
      </w:rPr>
      <w:tab/>
    </w:r>
    <w:r>
      <w:t>Pædagogisk vejledning</w:t>
    </w:r>
    <w:r>
      <w:tab/>
    </w:r>
    <w:r>
      <w:tab/>
    </w:r>
    <w:r>
      <w:tab/>
    </w:r>
    <w:r>
      <w:tab/>
    </w:r>
    <w:r>
      <w:tab/>
    </w:r>
    <w:r w:rsidR="006637EA">
      <w:t>http://</w:t>
    </w:r>
    <w:bookmarkStart w:id="1" w:name="_GoBack"/>
    <w:bookmarkEnd w:id="1"/>
    <w:r w:rsidR="00D3024F" w:rsidRPr="00D3024F">
      <w:t>mitcfu.dk/CFUFILM1072842</w:t>
    </w:r>
    <w:r>
      <w:rPr>
        <w:noProof/>
      </w:rPr>
      <w:drawing>
        <wp:anchor distT="0" distB="0" distL="114300" distR="114300" simplePos="0" relativeHeight="251658240" behindDoc="0" locked="0" layoutInCell="1" hidden="0" allowOverlap="1">
          <wp:simplePos x="0" y="0"/>
          <wp:positionH relativeFrom="margin">
            <wp:posOffset>9525</wp:posOffset>
          </wp:positionH>
          <wp:positionV relativeFrom="paragraph">
            <wp:posOffset>342900</wp:posOffset>
          </wp:positionV>
          <wp:extent cx="2418398" cy="390525"/>
          <wp:effectExtent l="0" t="0" r="0" b="0"/>
          <wp:wrapSquare wrapText="bothSides" distT="0" distB="0" distL="114300" distR="114300"/>
          <wp:docPr id="1"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1"/>
                  <a:srcRect/>
                  <a:stretch>
                    <a:fillRect/>
                  </a:stretch>
                </pic:blipFill>
                <pic:spPr>
                  <a:xfrm>
                    <a:off x="0" y="0"/>
                    <a:ext cx="2418398" cy="390525"/>
                  </a:xfrm>
                  <a:prstGeom prst="rect">
                    <a:avLst/>
                  </a:prstGeom>
                  <a:ln/>
                </pic:spPr>
              </pic:pic>
            </a:graphicData>
          </a:graphic>
        </wp:anchor>
      </w:drawing>
    </w:r>
  </w:p>
  <w:p w:rsidR="001116FC" w:rsidRDefault="0090032E">
    <w:pPr>
      <w:tabs>
        <w:tab w:val="center" w:pos="4819"/>
        <w:tab w:val="right" w:pos="9638"/>
      </w:tabs>
      <w:spacing w:after="0"/>
      <w:jc w:val="right"/>
    </w:pPr>
    <w:r>
      <w:pict>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7EA" w:rsidRDefault="006637E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FC"/>
    <w:rsid w:val="000C48BB"/>
    <w:rsid w:val="000E3E79"/>
    <w:rsid w:val="001116FC"/>
    <w:rsid w:val="00270254"/>
    <w:rsid w:val="00327D15"/>
    <w:rsid w:val="004A6330"/>
    <w:rsid w:val="00540FA5"/>
    <w:rsid w:val="005C194E"/>
    <w:rsid w:val="006637EA"/>
    <w:rsid w:val="006B2803"/>
    <w:rsid w:val="00714BCD"/>
    <w:rsid w:val="00785252"/>
    <w:rsid w:val="008953BB"/>
    <w:rsid w:val="0090032E"/>
    <w:rsid w:val="0095316E"/>
    <w:rsid w:val="00A152F8"/>
    <w:rsid w:val="00A93616"/>
    <w:rsid w:val="00CF1865"/>
    <w:rsid w:val="00D04B28"/>
    <w:rsid w:val="00D3024F"/>
    <w:rsid w:val="00E37A26"/>
    <w:rsid w:val="00E764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93776"/>
  <w15:docId w15:val="{55025476-E6D2-465F-8975-13C1B180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character" w:styleId="Hyperlink">
    <w:name w:val="Hyperlink"/>
    <w:basedOn w:val="Standardskrifttypeiafsnit"/>
    <w:uiPriority w:val="99"/>
    <w:unhideWhenUsed/>
    <w:rsid w:val="00270254"/>
    <w:rPr>
      <w:color w:val="0000FF" w:themeColor="hyperlink"/>
      <w:u w:val="single"/>
    </w:rPr>
  </w:style>
  <w:style w:type="paragraph" w:styleId="Sidehoved">
    <w:name w:val="header"/>
    <w:basedOn w:val="Normal"/>
    <w:link w:val="SidehovedTegn"/>
    <w:uiPriority w:val="99"/>
    <w:unhideWhenUsed/>
    <w:rsid w:val="00D3024F"/>
    <w:pPr>
      <w:tabs>
        <w:tab w:val="center" w:pos="4819"/>
        <w:tab w:val="right" w:pos="9638"/>
      </w:tabs>
      <w:spacing w:after="0"/>
    </w:pPr>
  </w:style>
  <w:style w:type="character" w:customStyle="1" w:styleId="SidehovedTegn">
    <w:name w:val="Sidehoved Tegn"/>
    <w:basedOn w:val="Standardskrifttypeiafsnit"/>
    <w:link w:val="Sidehoved"/>
    <w:uiPriority w:val="99"/>
    <w:rsid w:val="00D3024F"/>
  </w:style>
  <w:style w:type="paragraph" w:styleId="Sidefod">
    <w:name w:val="footer"/>
    <w:basedOn w:val="Normal"/>
    <w:link w:val="SidefodTegn"/>
    <w:uiPriority w:val="99"/>
    <w:unhideWhenUsed/>
    <w:rsid w:val="00D3024F"/>
    <w:pPr>
      <w:tabs>
        <w:tab w:val="center" w:pos="4819"/>
        <w:tab w:val="right" w:pos="9638"/>
      </w:tabs>
      <w:spacing w:after="0"/>
    </w:pPr>
  </w:style>
  <w:style w:type="character" w:customStyle="1" w:styleId="SidefodTegn">
    <w:name w:val="Sidefod Tegn"/>
    <w:basedOn w:val="Standardskrifttypeiafsnit"/>
    <w:link w:val="Sidefod"/>
    <w:uiPriority w:val="99"/>
    <w:rsid w:val="00D3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litiken.dk/indland/politik/art5035171/Cekic-Jeg-har-ikke-tjekket-Carinas-budget-ordentlig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University College Nordjylland</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Mathiesen</dc:creator>
  <cp:lastModifiedBy>Karin Abrahamsen (KAAB) | VIA</cp:lastModifiedBy>
  <cp:revision>2</cp:revision>
  <dcterms:created xsi:type="dcterms:W3CDTF">2018-01-18T11:55:00Z</dcterms:created>
  <dcterms:modified xsi:type="dcterms:W3CDTF">2018-01-18T11:55:00Z</dcterms:modified>
</cp:coreProperties>
</file>