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30E6" w:rsidRDefault="001630E6">
      <w:pPr>
        <w:pBdr>
          <w:top w:val="nil"/>
          <w:left w:val="nil"/>
          <w:bottom w:val="nil"/>
          <w:right w:val="nil"/>
          <w:between w:val="nil"/>
        </w:pBdr>
        <w:spacing w:after="0"/>
        <w:rPr>
          <w:color w:val="000000"/>
        </w:rPr>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1630E6">
        <w:trPr>
          <w:trHeight w:val="200"/>
        </w:trPr>
        <w:tc>
          <w:tcPr>
            <w:tcW w:w="1555" w:type="dxa"/>
          </w:tcPr>
          <w:p w:rsidR="001630E6" w:rsidRDefault="001630E6"/>
        </w:tc>
        <w:tc>
          <w:tcPr>
            <w:tcW w:w="5811" w:type="dxa"/>
          </w:tcPr>
          <w:p w:rsidR="001630E6" w:rsidRPr="00730F6C" w:rsidRDefault="00730F6C">
            <w:pPr>
              <w:pBdr>
                <w:top w:val="nil"/>
                <w:left w:val="nil"/>
                <w:bottom w:val="nil"/>
                <w:right w:val="nil"/>
                <w:between w:val="nil"/>
              </w:pBdr>
              <w:rPr>
                <w:b/>
                <w:color w:val="17365D" w:themeColor="text2" w:themeShade="BF"/>
                <w:sz w:val="32"/>
                <w:szCs w:val="32"/>
              </w:rPr>
            </w:pPr>
            <w:r w:rsidRPr="00730F6C">
              <w:rPr>
                <w:b/>
                <w:color w:val="17365D" w:themeColor="text2" w:themeShade="BF"/>
                <w:sz w:val="32"/>
                <w:szCs w:val="32"/>
              </w:rPr>
              <w:t>Drengen og verden</w:t>
            </w:r>
          </w:p>
          <w:p w:rsidR="00730F6C" w:rsidRDefault="00730F6C">
            <w:pPr>
              <w:pBdr>
                <w:top w:val="nil"/>
                <w:left w:val="nil"/>
                <w:bottom w:val="nil"/>
                <w:right w:val="nil"/>
                <w:between w:val="nil"/>
              </w:pBdr>
              <w:rPr>
                <w:b/>
                <w:color w:val="000000"/>
                <w:sz w:val="32"/>
                <w:szCs w:val="32"/>
              </w:rPr>
            </w:pPr>
          </w:p>
        </w:tc>
        <w:tc>
          <w:tcPr>
            <w:tcW w:w="2262" w:type="dxa"/>
            <w:vMerge w:val="restart"/>
          </w:tcPr>
          <w:p w:rsidR="001630E6" w:rsidRDefault="001630E6">
            <w:pPr>
              <w:pBdr>
                <w:top w:val="nil"/>
                <w:left w:val="nil"/>
                <w:bottom w:val="nil"/>
                <w:right w:val="nil"/>
                <w:between w:val="nil"/>
              </w:pBdr>
              <w:rPr>
                <w:color w:val="000000"/>
              </w:rPr>
            </w:pPr>
          </w:p>
          <w:p w:rsidR="001630E6" w:rsidRDefault="0037148A">
            <w:pPr>
              <w:rPr>
                <w:color w:val="000000"/>
              </w:rPr>
            </w:pPr>
            <w:r>
              <w:rPr>
                <w:noProof/>
                <w:sz w:val="24"/>
                <w:szCs w:val="24"/>
              </w:rPr>
              <w:drawing>
                <wp:inline distT="114300" distB="114300" distL="114300" distR="114300">
                  <wp:extent cx="1008697" cy="100869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008697" cy="1008698"/>
                          </a:xfrm>
                          <a:prstGeom prst="rect">
                            <a:avLst/>
                          </a:prstGeom>
                          <a:ln/>
                        </pic:spPr>
                      </pic:pic>
                    </a:graphicData>
                  </a:graphic>
                </wp:inline>
              </w:drawing>
            </w:r>
          </w:p>
          <w:p w:rsidR="001630E6" w:rsidRDefault="001630E6">
            <w:pPr>
              <w:pBdr>
                <w:top w:val="nil"/>
                <w:left w:val="nil"/>
                <w:bottom w:val="nil"/>
                <w:right w:val="nil"/>
                <w:between w:val="nil"/>
              </w:pBdr>
              <w:rPr>
                <w:color w:val="000000"/>
              </w:rPr>
            </w:pPr>
          </w:p>
          <w:p w:rsidR="001630E6" w:rsidRDefault="001630E6">
            <w:pPr>
              <w:pBdr>
                <w:top w:val="nil"/>
                <w:left w:val="nil"/>
                <w:bottom w:val="nil"/>
                <w:right w:val="nil"/>
                <w:between w:val="nil"/>
              </w:pBdr>
              <w:rPr>
                <w:color w:val="000000"/>
              </w:rPr>
            </w:pPr>
          </w:p>
          <w:p w:rsidR="001630E6" w:rsidRDefault="001630E6">
            <w:pPr>
              <w:pBdr>
                <w:top w:val="nil"/>
                <w:left w:val="nil"/>
                <w:bottom w:val="nil"/>
                <w:right w:val="nil"/>
                <w:between w:val="nil"/>
              </w:pBdr>
              <w:rPr>
                <w:color w:val="000000"/>
              </w:rPr>
            </w:pPr>
          </w:p>
          <w:p w:rsidR="001630E6" w:rsidRDefault="001630E6">
            <w:pPr>
              <w:pBdr>
                <w:top w:val="nil"/>
                <w:left w:val="nil"/>
                <w:bottom w:val="nil"/>
                <w:right w:val="nil"/>
                <w:between w:val="nil"/>
              </w:pBdr>
              <w:rPr>
                <w:color w:val="000000"/>
              </w:rPr>
            </w:pPr>
          </w:p>
        </w:tc>
      </w:tr>
      <w:tr w:rsidR="001630E6">
        <w:trPr>
          <w:trHeight w:val="200"/>
        </w:trPr>
        <w:tc>
          <w:tcPr>
            <w:tcW w:w="1555" w:type="dxa"/>
          </w:tcPr>
          <w:p w:rsidR="001630E6" w:rsidRDefault="0037148A">
            <w:pPr>
              <w:pBdr>
                <w:top w:val="nil"/>
                <w:left w:val="nil"/>
                <w:bottom w:val="nil"/>
                <w:right w:val="nil"/>
                <w:between w:val="nil"/>
              </w:pBdr>
              <w:rPr>
                <w:color w:val="000000"/>
              </w:rPr>
            </w:pPr>
            <w:r>
              <w:rPr>
                <w:color w:val="000000"/>
              </w:rPr>
              <w:t>Tema:</w:t>
            </w:r>
          </w:p>
        </w:tc>
        <w:tc>
          <w:tcPr>
            <w:tcW w:w="5811" w:type="dxa"/>
          </w:tcPr>
          <w:p w:rsidR="001630E6" w:rsidRDefault="00EB33B3">
            <w:pPr>
              <w:pBdr>
                <w:top w:val="nil"/>
                <w:left w:val="nil"/>
                <w:bottom w:val="nil"/>
                <w:right w:val="nil"/>
                <w:between w:val="nil"/>
              </w:pBdr>
              <w:rPr>
                <w:color w:val="000000"/>
              </w:rPr>
            </w:pPr>
            <w:r>
              <w:rPr>
                <w:color w:val="000000"/>
              </w:rPr>
              <w:t>Savn, rejse, kamp</w:t>
            </w:r>
            <w:r w:rsidR="00735ECF">
              <w:rPr>
                <w:color w:val="000000"/>
              </w:rPr>
              <w:t>, familie</w:t>
            </w:r>
          </w:p>
        </w:tc>
        <w:tc>
          <w:tcPr>
            <w:tcW w:w="2262" w:type="dxa"/>
            <w:vMerge/>
          </w:tcPr>
          <w:p w:rsidR="001630E6" w:rsidRDefault="001630E6">
            <w:pPr>
              <w:pBdr>
                <w:top w:val="nil"/>
                <w:left w:val="nil"/>
                <w:bottom w:val="nil"/>
                <w:right w:val="nil"/>
                <w:between w:val="nil"/>
              </w:pBdr>
              <w:rPr>
                <w:color w:val="000000"/>
              </w:rPr>
            </w:pPr>
          </w:p>
        </w:tc>
      </w:tr>
      <w:tr w:rsidR="001630E6">
        <w:trPr>
          <w:trHeight w:val="200"/>
        </w:trPr>
        <w:tc>
          <w:tcPr>
            <w:tcW w:w="1555" w:type="dxa"/>
          </w:tcPr>
          <w:p w:rsidR="001630E6" w:rsidRDefault="0037148A" w:rsidP="00EB33B3">
            <w:pPr>
              <w:pBdr>
                <w:top w:val="nil"/>
                <w:left w:val="nil"/>
                <w:bottom w:val="nil"/>
                <w:right w:val="nil"/>
                <w:between w:val="nil"/>
              </w:pBdr>
              <w:rPr>
                <w:color w:val="000000"/>
              </w:rPr>
            </w:pPr>
            <w:r>
              <w:rPr>
                <w:color w:val="000000"/>
              </w:rPr>
              <w:t xml:space="preserve">Fag: </w:t>
            </w:r>
          </w:p>
        </w:tc>
        <w:tc>
          <w:tcPr>
            <w:tcW w:w="5811" w:type="dxa"/>
          </w:tcPr>
          <w:p w:rsidR="001630E6" w:rsidRDefault="00EB33B3">
            <w:pPr>
              <w:pBdr>
                <w:top w:val="nil"/>
                <w:left w:val="nil"/>
                <w:bottom w:val="nil"/>
                <w:right w:val="nil"/>
                <w:between w:val="nil"/>
              </w:pBdr>
              <w:rPr>
                <w:color w:val="000000"/>
              </w:rPr>
            </w:pPr>
            <w:r>
              <w:rPr>
                <w:color w:val="000000"/>
              </w:rPr>
              <w:t>Dansk som andetsprog</w:t>
            </w:r>
          </w:p>
        </w:tc>
        <w:tc>
          <w:tcPr>
            <w:tcW w:w="2262" w:type="dxa"/>
            <w:vMerge/>
          </w:tcPr>
          <w:p w:rsidR="001630E6" w:rsidRDefault="001630E6">
            <w:pPr>
              <w:pBdr>
                <w:top w:val="nil"/>
                <w:left w:val="nil"/>
                <w:bottom w:val="nil"/>
                <w:right w:val="nil"/>
                <w:between w:val="nil"/>
              </w:pBdr>
              <w:rPr>
                <w:color w:val="000000"/>
              </w:rPr>
            </w:pPr>
          </w:p>
        </w:tc>
      </w:tr>
      <w:tr w:rsidR="001630E6">
        <w:trPr>
          <w:trHeight w:val="200"/>
        </w:trPr>
        <w:tc>
          <w:tcPr>
            <w:tcW w:w="1555" w:type="dxa"/>
          </w:tcPr>
          <w:p w:rsidR="001630E6" w:rsidRDefault="0037148A">
            <w:pPr>
              <w:pBdr>
                <w:top w:val="nil"/>
                <w:left w:val="nil"/>
                <w:bottom w:val="nil"/>
                <w:right w:val="nil"/>
                <w:between w:val="nil"/>
              </w:pBdr>
              <w:rPr>
                <w:color w:val="000000"/>
              </w:rPr>
            </w:pPr>
            <w:r>
              <w:rPr>
                <w:color w:val="000000"/>
              </w:rPr>
              <w:t>Målgruppe:</w:t>
            </w:r>
          </w:p>
        </w:tc>
        <w:tc>
          <w:tcPr>
            <w:tcW w:w="5811" w:type="dxa"/>
          </w:tcPr>
          <w:p w:rsidR="001630E6" w:rsidRDefault="00735ECF">
            <w:pPr>
              <w:pBdr>
                <w:top w:val="nil"/>
                <w:left w:val="nil"/>
                <w:bottom w:val="nil"/>
                <w:right w:val="nil"/>
                <w:between w:val="nil"/>
              </w:pBdr>
              <w:rPr>
                <w:color w:val="000000"/>
              </w:rPr>
            </w:pPr>
            <w:r>
              <w:rPr>
                <w:color w:val="000000"/>
              </w:rPr>
              <w:t>U</w:t>
            </w:r>
            <w:r w:rsidR="00EB33B3">
              <w:rPr>
                <w:color w:val="000000"/>
              </w:rPr>
              <w:t>dskoling</w:t>
            </w:r>
          </w:p>
        </w:tc>
        <w:tc>
          <w:tcPr>
            <w:tcW w:w="2262" w:type="dxa"/>
            <w:vMerge/>
          </w:tcPr>
          <w:p w:rsidR="001630E6" w:rsidRDefault="001630E6">
            <w:pPr>
              <w:pBdr>
                <w:top w:val="nil"/>
                <w:left w:val="nil"/>
                <w:bottom w:val="nil"/>
                <w:right w:val="nil"/>
                <w:between w:val="nil"/>
              </w:pBdr>
              <w:rPr>
                <w:color w:val="000000"/>
              </w:rPr>
            </w:pPr>
          </w:p>
        </w:tc>
      </w:tr>
      <w:tr w:rsidR="001630E6">
        <w:tc>
          <w:tcPr>
            <w:tcW w:w="1555" w:type="dxa"/>
          </w:tcPr>
          <w:p w:rsidR="001630E6" w:rsidRDefault="001630E6">
            <w:pPr>
              <w:pBdr>
                <w:top w:val="nil"/>
                <w:left w:val="nil"/>
                <w:bottom w:val="nil"/>
                <w:right w:val="nil"/>
                <w:between w:val="nil"/>
              </w:pBdr>
              <w:rPr>
                <w:color w:val="000000"/>
              </w:rPr>
            </w:pPr>
          </w:p>
        </w:tc>
        <w:tc>
          <w:tcPr>
            <w:tcW w:w="5811" w:type="dxa"/>
          </w:tcPr>
          <w:p w:rsidR="001630E6" w:rsidRDefault="001630E6">
            <w:pPr>
              <w:pBdr>
                <w:top w:val="nil"/>
                <w:left w:val="nil"/>
                <w:bottom w:val="nil"/>
                <w:right w:val="nil"/>
                <w:between w:val="nil"/>
              </w:pBdr>
              <w:rPr>
                <w:color w:val="000000"/>
              </w:rPr>
            </w:pPr>
          </w:p>
        </w:tc>
        <w:tc>
          <w:tcPr>
            <w:tcW w:w="2262" w:type="dxa"/>
            <w:vMerge/>
          </w:tcPr>
          <w:p w:rsidR="001630E6" w:rsidRDefault="001630E6">
            <w:pPr>
              <w:pBdr>
                <w:top w:val="nil"/>
                <w:left w:val="nil"/>
                <w:bottom w:val="nil"/>
                <w:right w:val="nil"/>
                <w:between w:val="nil"/>
              </w:pBdr>
              <w:rPr>
                <w:color w:val="000000"/>
              </w:rPr>
            </w:pPr>
          </w:p>
        </w:tc>
      </w:tr>
      <w:tr w:rsidR="001630E6">
        <w:trPr>
          <w:trHeight w:val="10040"/>
        </w:trPr>
        <w:tc>
          <w:tcPr>
            <w:tcW w:w="1555" w:type="dxa"/>
          </w:tcPr>
          <w:p w:rsidR="001630E6" w:rsidRDefault="001630E6">
            <w:pPr>
              <w:pBdr>
                <w:top w:val="nil"/>
                <w:left w:val="nil"/>
                <w:bottom w:val="nil"/>
                <w:right w:val="nil"/>
                <w:between w:val="nil"/>
              </w:pBdr>
              <w:rPr>
                <w:color w:val="000000"/>
                <w:sz w:val="16"/>
                <w:szCs w:val="16"/>
              </w:rPr>
            </w:pPr>
            <w:bookmarkStart w:id="0" w:name="_gjdgxs" w:colFirst="0" w:colLast="0"/>
            <w:bookmarkEnd w:id="0"/>
          </w:p>
        </w:tc>
        <w:tc>
          <w:tcPr>
            <w:tcW w:w="8073" w:type="dxa"/>
            <w:gridSpan w:val="2"/>
          </w:tcPr>
          <w:p w:rsidR="001630E6" w:rsidRDefault="0037148A">
            <w:pPr>
              <w:rPr>
                <w:sz w:val="24"/>
                <w:szCs w:val="24"/>
              </w:rPr>
            </w:pPr>
            <w:r>
              <w:rPr>
                <w:sz w:val="24"/>
                <w:szCs w:val="24"/>
              </w:rPr>
              <w:t>Data om læremidlet:</w:t>
            </w:r>
          </w:p>
          <w:p w:rsidR="001630E6" w:rsidRDefault="001630E6">
            <w:pPr>
              <w:rPr>
                <w:sz w:val="24"/>
                <w:szCs w:val="24"/>
              </w:rPr>
            </w:pPr>
          </w:p>
          <w:p w:rsidR="001630E6" w:rsidRDefault="0037148A">
            <w:r>
              <w:rPr>
                <w:b/>
              </w:rPr>
              <w:t>Spillefilm:</w:t>
            </w:r>
            <w:r w:rsidR="00EB33B3">
              <w:rPr>
                <w:b/>
              </w:rPr>
              <w:t xml:space="preserve"> 77 minutter, 2013, </w:t>
            </w:r>
            <w:r w:rsidR="00EB33B3" w:rsidRPr="00EB33B3">
              <w:rPr>
                <w:b/>
              </w:rPr>
              <w:t>Angel Films</w:t>
            </w:r>
            <w:r w:rsidR="00EB33B3">
              <w:t xml:space="preserve"> </w:t>
            </w:r>
          </w:p>
          <w:p w:rsidR="00E62A3D" w:rsidRDefault="00E62A3D"/>
          <w:p w:rsidR="00E62A3D" w:rsidRDefault="00E62A3D">
            <w:r w:rsidRPr="00E62A3D">
              <w:t>Denne smukke ordløse fortælling kan foldes ud på mange forskellige måder. I den pædagogiske vejledning og kapi</w:t>
            </w:r>
            <w:r w:rsidR="00637AC5">
              <w:t>telmærkningen lægges der op til</w:t>
            </w:r>
            <w:r w:rsidRPr="00E62A3D">
              <w:t xml:space="preserve"> at arbejde med</w:t>
            </w:r>
            <w:r w:rsidR="00637AC5">
              <w:t>,</w:t>
            </w:r>
            <w:r w:rsidRPr="00E62A3D">
              <w:t xml:space="preserve"> hvordan musikken skaber stemninger og udtrykker filmens fortælling. </w:t>
            </w:r>
          </w:p>
          <w:p w:rsidR="00E62A3D" w:rsidRDefault="00E62A3D"/>
          <w:p w:rsidR="001630E6" w:rsidRDefault="0037148A">
            <w:pPr>
              <w:rPr>
                <w:b/>
                <w:color w:val="1D266B"/>
                <w:sz w:val="32"/>
                <w:szCs w:val="32"/>
              </w:rPr>
            </w:pPr>
            <w:r>
              <w:rPr>
                <w:b/>
                <w:color w:val="1D266B"/>
                <w:sz w:val="32"/>
                <w:szCs w:val="32"/>
              </w:rPr>
              <w:t>Faglig rele</w:t>
            </w:r>
            <w:bookmarkStart w:id="1" w:name="_GoBack"/>
            <w:bookmarkEnd w:id="1"/>
            <w:r>
              <w:rPr>
                <w:b/>
                <w:color w:val="1D266B"/>
                <w:sz w:val="32"/>
                <w:szCs w:val="32"/>
              </w:rPr>
              <w:t>vans/kompetenceområder</w:t>
            </w:r>
          </w:p>
          <w:p w:rsidR="00E62A3D" w:rsidRDefault="00E62A3D">
            <w:pPr>
              <w:rPr>
                <w:b/>
                <w:color w:val="1D266B"/>
                <w:sz w:val="32"/>
                <w:szCs w:val="32"/>
              </w:rPr>
            </w:pPr>
          </w:p>
          <w:p w:rsidR="00E62A3D" w:rsidRPr="00E62A3D" w:rsidRDefault="00E62A3D" w:rsidP="00E62A3D">
            <w:pPr>
              <w:widowControl/>
              <w:rPr>
                <w:rFonts w:asciiTheme="majorHAnsi" w:eastAsia="Times New Roman" w:hAnsiTheme="majorHAnsi" w:cstheme="majorHAnsi"/>
              </w:rPr>
            </w:pPr>
            <w:r w:rsidRPr="00E62A3D">
              <w:rPr>
                <w:rFonts w:asciiTheme="majorHAnsi" w:eastAsia="Times New Roman" w:hAnsiTheme="majorHAnsi" w:cstheme="majorHAnsi"/>
              </w:rPr>
              <w:t xml:space="preserve">I fagformålet for </w:t>
            </w:r>
            <w:r>
              <w:rPr>
                <w:rFonts w:asciiTheme="majorHAnsi" w:eastAsia="Times New Roman" w:hAnsiTheme="majorHAnsi" w:cstheme="majorHAnsi"/>
              </w:rPr>
              <w:t>f</w:t>
            </w:r>
            <w:r w:rsidRPr="00E62A3D">
              <w:rPr>
                <w:rFonts w:asciiTheme="majorHAnsi" w:eastAsia="Times New Roman" w:hAnsiTheme="majorHAnsi" w:cstheme="majorHAnsi"/>
              </w:rPr>
              <w:t>aget dansk som andetsprog står</w:t>
            </w:r>
            <w:r w:rsidR="00BD02F0">
              <w:rPr>
                <w:rFonts w:asciiTheme="majorHAnsi" w:eastAsia="Times New Roman" w:hAnsiTheme="majorHAnsi" w:cstheme="majorHAnsi"/>
              </w:rPr>
              <w:t>: D</w:t>
            </w:r>
            <w:r w:rsidRPr="00E62A3D">
              <w:rPr>
                <w:rFonts w:asciiTheme="majorHAnsi" w:eastAsia="Times New Roman" w:hAnsiTheme="majorHAnsi" w:cstheme="majorHAnsi"/>
              </w:rPr>
              <w:t xml:space="preserve">ansk som andetsprog skal styrke </w:t>
            </w:r>
          </w:p>
          <w:p w:rsidR="00E62A3D" w:rsidRPr="00E62A3D" w:rsidRDefault="00E62A3D" w:rsidP="00E62A3D">
            <w:pPr>
              <w:widowControl/>
              <w:rPr>
                <w:rFonts w:asciiTheme="majorHAnsi" w:eastAsia="Times New Roman" w:hAnsiTheme="majorHAnsi" w:cstheme="majorHAnsi"/>
              </w:rPr>
            </w:pPr>
            <w:r w:rsidRPr="00E62A3D">
              <w:rPr>
                <w:rFonts w:asciiTheme="majorHAnsi" w:eastAsia="Times New Roman" w:hAnsiTheme="majorHAnsi" w:cstheme="majorHAnsi"/>
              </w:rPr>
              <w:t xml:space="preserve">elevernes følelse af selvværd og fremme deres </w:t>
            </w:r>
            <w:r>
              <w:rPr>
                <w:rFonts w:asciiTheme="majorHAnsi" w:eastAsia="Times New Roman" w:hAnsiTheme="majorHAnsi" w:cstheme="majorHAnsi"/>
              </w:rPr>
              <w:t>op</w:t>
            </w:r>
            <w:r w:rsidRPr="00E62A3D">
              <w:rPr>
                <w:rFonts w:asciiTheme="majorHAnsi" w:eastAsia="Times New Roman" w:hAnsiTheme="majorHAnsi" w:cstheme="majorHAnsi"/>
              </w:rPr>
              <w:t xml:space="preserve">levelse af sprog som kilde til udvikling </w:t>
            </w:r>
          </w:p>
          <w:p w:rsidR="00E62A3D" w:rsidRDefault="00E62A3D" w:rsidP="00E62A3D">
            <w:pPr>
              <w:widowControl/>
              <w:rPr>
                <w:rFonts w:asciiTheme="majorHAnsi" w:eastAsia="Times New Roman" w:hAnsiTheme="majorHAnsi" w:cstheme="majorHAnsi"/>
              </w:rPr>
            </w:pPr>
            <w:r w:rsidRPr="00E62A3D">
              <w:rPr>
                <w:rFonts w:asciiTheme="majorHAnsi" w:eastAsia="Times New Roman" w:hAnsiTheme="majorHAnsi" w:cstheme="majorHAnsi"/>
              </w:rPr>
              <w:t>af personlig identitet.</w:t>
            </w:r>
          </w:p>
          <w:p w:rsidR="00BD02F0" w:rsidRDefault="00BD02F0" w:rsidP="00E62A3D">
            <w:pPr>
              <w:widowControl/>
              <w:rPr>
                <w:rFonts w:asciiTheme="majorHAnsi" w:eastAsia="Times New Roman" w:hAnsiTheme="majorHAnsi" w:cstheme="majorHAnsi"/>
              </w:rPr>
            </w:pPr>
          </w:p>
          <w:p w:rsidR="00BD02F0" w:rsidRPr="00E62A3D" w:rsidRDefault="00BD02F0" w:rsidP="00E62A3D">
            <w:pPr>
              <w:widowControl/>
              <w:rPr>
                <w:rFonts w:asciiTheme="majorHAnsi" w:eastAsia="Times New Roman" w:hAnsiTheme="majorHAnsi" w:cstheme="majorHAnsi"/>
              </w:rPr>
            </w:pPr>
            <w:r>
              <w:rPr>
                <w:rFonts w:asciiTheme="majorHAnsi" w:eastAsia="Times New Roman" w:hAnsiTheme="majorHAnsi" w:cstheme="majorHAnsi"/>
              </w:rPr>
              <w:t>Kapitelmærkningen understøtter dels handlingen i filme</w:t>
            </w:r>
            <w:r w:rsidR="00637AC5">
              <w:rPr>
                <w:rFonts w:asciiTheme="majorHAnsi" w:eastAsia="Times New Roman" w:hAnsiTheme="majorHAnsi" w:cstheme="majorHAnsi"/>
              </w:rPr>
              <w:t>n dels</w:t>
            </w:r>
            <w:r>
              <w:rPr>
                <w:rFonts w:asciiTheme="majorHAnsi" w:eastAsia="Times New Roman" w:hAnsiTheme="majorHAnsi" w:cstheme="majorHAnsi"/>
              </w:rPr>
              <w:t xml:space="preserve"> de stemninger, som billederne og musikken skaber</w:t>
            </w:r>
            <w:r w:rsidR="00637AC5">
              <w:rPr>
                <w:rFonts w:asciiTheme="majorHAnsi" w:eastAsia="Times New Roman" w:hAnsiTheme="majorHAnsi" w:cstheme="majorHAnsi"/>
              </w:rPr>
              <w:t xml:space="preserve"> undervejs.</w:t>
            </w:r>
          </w:p>
          <w:p w:rsidR="00E62A3D" w:rsidRDefault="00E62A3D"/>
          <w:p w:rsidR="001630E6" w:rsidRDefault="0037148A">
            <w:pPr>
              <w:spacing w:before="240"/>
              <w:rPr>
                <w:b/>
                <w:color w:val="1D266B"/>
                <w:sz w:val="32"/>
                <w:szCs w:val="32"/>
              </w:rPr>
            </w:pPr>
            <w:r>
              <w:rPr>
                <w:b/>
                <w:color w:val="1D266B"/>
                <w:sz w:val="32"/>
                <w:szCs w:val="32"/>
              </w:rPr>
              <w:t>Ideer til undervisningen</w:t>
            </w:r>
          </w:p>
          <w:p w:rsidR="00BD02F0" w:rsidRDefault="00BD02F0"/>
          <w:p w:rsidR="00BD02F0" w:rsidRDefault="00BD02F0">
            <w:r>
              <w:t xml:space="preserve">Da filmen er ordløs, er billede og lydside meningsbærende. Men det betyder også, at filmen i sin fulde længe kan opleves lang for eleverne. Denne vejledning lægger derfor op til, at filmen </w:t>
            </w:r>
            <w:r w:rsidR="007F3E2F">
              <w:t xml:space="preserve">deles op </w:t>
            </w:r>
            <w:r>
              <w:t xml:space="preserve">i </w:t>
            </w:r>
            <w:r w:rsidR="007F3E2F">
              <w:t>8 dele</w:t>
            </w:r>
            <w:r w:rsidR="00637AC5">
              <w:t>.</w:t>
            </w:r>
            <w:r w:rsidR="007F3E2F">
              <w:t xml:space="preserve"> </w:t>
            </w:r>
            <w:r w:rsidR="008D0795">
              <w:t>Under alle 8 dele er det vigtigt at tale med eleverne om, hvad filmen handler om, og hvilke temaer den indeholder.</w:t>
            </w:r>
          </w:p>
          <w:p w:rsidR="008D0795" w:rsidRDefault="008D0795"/>
          <w:p w:rsidR="008D0795" w:rsidRDefault="008D0795">
            <w:r>
              <w:t>Forslag til arbejde med filmen:</w:t>
            </w:r>
          </w:p>
          <w:p w:rsidR="007F3E2F" w:rsidRDefault="007F3E2F"/>
          <w:p w:rsidR="007F3E2F" w:rsidRDefault="007F3E2F">
            <w:r w:rsidRPr="007F3E2F">
              <w:rPr>
                <w:b/>
              </w:rPr>
              <w:t>1.del: kapitel 1-2.</w:t>
            </w:r>
            <w:r>
              <w:t xml:space="preserve"> </w:t>
            </w:r>
            <w:r w:rsidRPr="00637AC5">
              <w:rPr>
                <w:i/>
              </w:rPr>
              <w:t>Filmen starter med</w:t>
            </w:r>
            <w:r w:rsidR="00637AC5" w:rsidRPr="00637AC5">
              <w:rPr>
                <w:i/>
              </w:rPr>
              <w:t xml:space="preserve"> en</w:t>
            </w:r>
            <w:r w:rsidRPr="00637AC5">
              <w:rPr>
                <w:i/>
              </w:rPr>
              <w:t xml:space="preserve"> prik</w:t>
            </w:r>
            <w:r w:rsidR="00637AC5" w:rsidRPr="00637AC5">
              <w:rPr>
                <w:i/>
              </w:rPr>
              <w:t xml:space="preserve"> der bliver</w:t>
            </w:r>
            <w:r w:rsidRPr="00637AC5">
              <w:rPr>
                <w:i/>
              </w:rPr>
              <w:t xml:space="preserve"> til en masse mønstre. Herefter møder eleverne drengen, som befinder sig i et drømmeagtigt univers.</w:t>
            </w:r>
            <w:r>
              <w:t xml:space="preserve"> </w:t>
            </w:r>
          </w:p>
          <w:p w:rsidR="007F3E2F" w:rsidRDefault="007F3E2F"/>
          <w:p w:rsidR="007F3E2F" w:rsidRDefault="007F3E2F">
            <w:r>
              <w:t xml:space="preserve">Start med at eleverne </w:t>
            </w:r>
            <w:r w:rsidR="00637AC5">
              <w:t xml:space="preserve">kun </w:t>
            </w:r>
            <w:r>
              <w:t>lytte</w:t>
            </w:r>
            <w:r w:rsidR="00637AC5">
              <w:t>r</w:t>
            </w:r>
            <w:r>
              <w:t xml:space="preserve"> til musikken i de to kapitler. Lav </w:t>
            </w:r>
            <w:r w:rsidR="00637AC5">
              <w:t>derefter</w:t>
            </w:r>
            <w:r>
              <w:t xml:space="preserve"> et fælles tankekort med ord, der beskriver stemningen i musikken. Se </w:t>
            </w:r>
            <w:r w:rsidR="00637AC5">
              <w:t>nu</w:t>
            </w:r>
            <w:r>
              <w:t xml:space="preserve"> de to kapitler og arbejd videre med tankekortet ved at finde flere ord, som billedsiden associerede til.</w:t>
            </w:r>
          </w:p>
          <w:p w:rsidR="00BD02F0" w:rsidRDefault="00BD02F0"/>
          <w:p w:rsidR="00B54572" w:rsidRDefault="00B54572">
            <w:r>
              <w:t>E</w:t>
            </w:r>
            <w:r w:rsidR="007F3E2F">
              <w:t xml:space="preserve">leverne </w:t>
            </w:r>
            <w:r>
              <w:t xml:space="preserve">skal individuelt </w:t>
            </w:r>
            <w:r w:rsidR="007F3E2F">
              <w:t xml:space="preserve">udvælge nogle af ordene og </w:t>
            </w:r>
            <w:r>
              <w:t>tegne/</w:t>
            </w:r>
            <w:r w:rsidR="007F3E2F">
              <w:t xml:space="preserve">skabe et mønster/fantasibillede i farver. </w:t>
            </w:r>
          </w:p>
          <w:p w:rsidR="007F3E2F" w:rsidRDefault="00B54572">
            <w:r>
              <w:lastRenderedPageBreak/>
              <w:t>Lad dem præsentere billederne</w:t>
            </w:r>
            <w:r w:rsidR="007F3E2F">
              <w:t xml:space="preserve"> for hinanden i makkerpar, så de får sprogliggjort deres tanker bag</w:t>
            </w:r>
            <w:r>
              <w:t xml:space="preserve"> det de har lavet.</w:t>
            </w:r>
          </w:p>
          <w:p w:rsidR="007F3E2F" w:rsidRDefault="007F3E2F"/>
          <w:p w:rsidR="007F3E2F" w:rsidRDefault="007F3E2F" w:rsidP="007F3E2F">
            <w:r>
              <w:rPr>
                <w:b/>
              </w:rPr>
              <w:t>2</w:t>
            </w:r>
            <w:r w:rsidRPr="007F3E2F">
              <w:rPr>
                <w:b/>
              </w:rPr>
              <w:t xml:space="preserve">.del: kapitel </w:t>
            </w:r>
            <w:r>
              <w:rPr>
                <w:b/>
              </w:rPr>
              <w:t>3</w:t>
            </w:r>
            <w:r w:rsidRPr="007F3E2F">
              <w:rPr>
                <w:b/>
              </w:rPr>
              <w:t>-</w:t>
            </w:r>
            <w:r>
              <w:rPr>
                <w:b/>
              </w:rPr>
              <w:t>5</w:t>
            </w:r>
            <w:r w:rsidRPr="007F3E2F">
              <w:rPr>
                <w:b/>
              </w:rPr>
              <w:t>.</w:t>
            </w:r>
            <w:r>
              <w:t xml:space="preserve"> </w:t>
            </w:r>
            <w:r w:rsidRPr="00B54572">
              <w:rPr>
                <w:i/>
              </w:rPr>
              <w:t>Drengens far rejser. Kapitlerne viser hans savn og hans afrejse.</w:t>
            </w:r>
          </w:p>
          <w:p w:rsidR="00B54572" w:rsidRDefault="00B54572" w:rsidP="007F3E2F"/>
          <w:p w:rsidR="007F3E2F" w:rsidRDefault="007F3E2F" w:rsidP="007F3E2F">
            <w:r>
              <w:t xml:space="preserve">Lad eleverne se kapitlerne uden lyd. Lav derefter et fælles tankekort med ord, der beskriver </w:t>
            </w:r>
            <w:r w:rsidR="00431F56">
              <w:t xml:space="preserve">handlingen. </w:t>
            </w:r>
            <w:proofErr w:type="spellStart"/>
            <w:r w:rsidR="00B54572">
              <w:t>gende</w:t>
            </w:r>
            <w:proofErr w:type="spellEnd"/>
            <w:r w:rsidR="00431F56">
              <w:t xml:space="preserve"> </w:t>
            </w:r>
            <w:r w:rsidR="00B54572">
              <w:t>der</w:t>
            </w:r>
            <w:r w:rsidR="00431F56">
              <w:t xml:space="preserve">efter de tre kapitler med lyd </w:t>
            </w:r>
            <w:r>
              <w:t xml:space="preserve">og arbejd videre med tankekortet ved at finde flere ord, </w:t>
            </w:r>
            <w:r w:rsidR="00431F56">
              <w:t xml:space="preserve">som stemningen i musikken </w:t>
            </w:r>
            <w:r>
              <w:t>associerede til.</w:t>
            </w:r>
          </w:p>
          <w:p w:rsidR="007F3E2F" w:rsidRDefault="007F3E2F" w:rsidP="007F3E2F"/>
          <w:p w:rsidR="007F3E2F" w:rsidRDefault="007F3E2F" w:rsidP="007F3E2F">
            <w:r>
              <w:t xml:space="preserve">Lad derefter eleverne </w:t>
            </w:r>
            <w:r w:rsidR="00431F56">
              <w:t>i makkerpar udvælge et ”stillbillede” fra kapitlerne</w:t>
            </w:r>
            <w:r w:rsidR="00B54572">
              <w:t xml:space="preserve"> og udvælge nogle af ordene fra den fælles mindmap. </w:t>
            </w:r>
            <w:r>
              <w:t>Lad dem præsentere de</w:t>
            </w:r>
            <w:r w:rsidR="00431F56">
              <w:t>res stilbillede</w:t>
            </w:r>
            <w:r>
              <w:t xml:space="preserve"> for </w:t>
            </w:r>
            <w:r w:rsidR="00431F56">
              <w:t>et andet</w:t>
            </w:r>
            <w:r>
              <w:t xml:space="preserve"> makkerpar, så de får sprogliggjort deres tan</w:t>
            </w:r>
            <w:r w:rsidR="00B54572">
              <w:t>ker bag udvælgelsen af billeder</w:t>
            </w:r>
            <w:r w:rsidR="00431F56">
              <w:t xml:space="preserve">. </w:t>
            </w:r>
          </w:p>
          <w:p w:rsidR="007F3E2F" w:rsidRDefault="007F3E2F"/>
          <w:p w:rsidR="00431F56" w:rsidRPr="00B54572" w:rsidRDefault="00431F56" w:rsidP="00431F56">
            <w:pPr>
              <w:rPr>
                <w:i/>
              </w:rPr>
            </w:pPr>
            <w:r>
              <w:rPr>
                <w:b/>
              </w:rPr>
              <w:t>3</w:t>
            </w:r>
            <w:r w:rsidRPr="007F3E2F">
              <w:rPr>
                <w:b/>
              </w:rPr>
              <w:t xml:space="preserve">.del: kapitel </w:t>
            </w:r>
            <w:r>
              <w:rPr>
                <w:b/>
              </w:rPr>
              <w:t>6</w:t>
            </w:r>
            <w:r w:rsidRPr="007F3E2F">
              <w:rPr>
                <w:b/>
              </w:rPr>
              <w:t>-</w:t>
            </w:r>
            <w:r>
              <w:rPr>
                <w:b/>
              </w:rPr>
              <w:t>9</w:t>
            </w:r>
            <w:r w:rsidRPr="007F3E2F">
              <w:rPr>
                <w:b/>
              </w:rPr>
              <w:t>.</w:t>
            </w:r>
            <w:r>
              <w:t xml:space="preserve"> </w:t>
            </w:r>
            <w:r w:rsidRPr="00B54572">
              <w:rPr>
                <w:i/>
              </w:rPr>
              <w:t xml:space="preserve">Drengen </w:t>
            </w:r>
            <w:r w:rsidR="00E33657" w:rsidRPr="00B54572">
              <w:rPr>
                <w:i/>
              </w:rPr>
              <w:t xml:space="preserve">er </w:t>
            </w:r>
            <w:r w:rsidRPr="00B54572">
              <w:rPr>
                <w:i/>
              </w:rPr>
              <w:t>sammen med bomuldsmanden og hunden.</w:t>
            </w:r>
          </w:p>
          <w:p w:rsidR="00431F56" w:rsidRDefault="00431F56" w:rsidP="00431F56"/>
          <w:p w:rsidR="00431F56" w:rsidRDefault="00E33657" w:rsidP="00431F56">
            <w:r>
              <w:t>Start med at se kapitel 6-9.  I skal derefter fælles gense kapitel 9</w:t>
            </w:r>
            <w:r w:rsidR="00B54572">
              <w:t>. Se</w:t>
            </w:r>
            <w:r>
              <w:t xml:space="preserve"> ca. 10 sekunder og formuler</w:t>
            </w:r>
            <w:r w:rsidR="00B54572">
              <w:t xml:space="preserve"> herefter en </w:t>
            </w:r>
            <w:r>
              <w:t xml:space="preserve">fælles sætning </w:t>
            </w:r>
            <w:r w:rsidR="00B54572">
              <w:t>der gengiver indholdet og skriv den.</w:t>
            </w:r>
            <w:r>
              <w:t xml:space="preserve"> fx: Bomuldsmanden trækker vognen. </w:t>
            </w:r>
            <w:r w:rsidR="00B54572">
              <w:t>Gentag samme fremgangsmåde hele kapitlet.</w:t>
            </w:r>
          </w:p>
          <w:p w:rsidR="00E33657" w:rsidRDefault="00E33657" w:rsidP="00431F56"/>
          <w:p w:rsidR="00E33657" w:rsidRDefault="00B54572" w:rsidP="00431F56">
            <w:r>
              <w:t>Fordel</w:t>
            </w:r>
            <w:r w:rsidR="00E33657">
              <w:t xml:space="preserve"> sætning</w:t>
            </w:r>
            <w:r>
              <w:t>erne, så eleverne</w:t>
            </w:r>
            <w:r w:rsidR="00E33657">
              <w:t xml:space="preserve"> læse</w:t>
            </w:r>
            <w:r>
              <w:t>r op på skift,</w:t>
            </w:r>
            <w:r w:rsidR="00E33657">
              <w:t xml:space="preserve"> når I</w:t>
            </w:r>
            <w:r w:rsidR="002E0CF4">
              <w:t xml:space="preserve"> ser </w:t>
            </w:r>
            <w:r w:rsidR="00E33657">
              <w:t>ka</w:t>
            </w:r>
            <w:r w:rsidR="002E0CF4">
              <w:t>pitel 9 for 3.gang.</w:t>
            </w:r>
          </w:p>
          <w:p w:rsidR="00431F56" w:rsidRDefault="00BD02F0">
            <w:r>
              <w:t xml:space="preserve"> </w:t>
            </w:r>
          </w:p>
          <w:p w:rsidR="002E0CF4" w:rsidRPr="00B54572" w:rsidRDefault="002E0CF4" w:rsidP="002E0CF4">
            <w:pPr>
              <w:rPr>
                <w:i/>
              </w:rPr>
            </w:pPr>
            <w:r>
              <w:rPr>
                <w:b/>
              </w:rPr>
              <w:t>4</w:t>
            </w:r>
            <w:r w:rsidRPr="007F3E2F">
              <w:rPr>
                <w:b/>
              </w:rPr>
              <w:t xml:space="preserve">.del: kapitel </w:t>
            </w:r>
            <w:r>
              <w:rPr>
                <w:b/>
              </w:rPr>
              <w:t>10</w:t>
            </w:r>
            <w:r w:rsidRPr="007F3E2F">
              <w:rPr>
                <w:b/>
              </w:rPr>
              <w:t>-</w:t>
            </w:r>
            <w:r>
              <w:rPr>
                <w:b/>
              </w:rPr>
              <w:t>12</w:t>
            </w:r>
            <w:r w:rsidRPr="007F3E2F">
              <w:rPr>
                <w:b/>
              </w:rPr>
              <w:t>.</w:t>
            </w:r>
            <w:r>
              <w:t xml:space="preserve"> </w:t>
            </w:r>
            <w:r w:rsidRPr="00B54572">
              <w:rPr>
                <w:i/>
              </w:rPr>
              <w:t>Drengen er på fabrikken.</w:t>
            </w:r>
          </w:p>
          <w:p w:rsidR="002E0CF4" w:rsidRDefault="002E0CF4" w:rsidP="002E0CF4"/>
          <w:p w:rsidR="002E0CF4" w:rsidRDefault="002E0CF4" w:rsidP="002E0CF4">
            <w:r>
              <w:t>Start med at lade eleverne lytte til musikken i kapitel 11. Lav derefter et fælles tankekort med ord, der beskriver stemningen i musikken. Se derefter kapitel 10-12 og arbejd videre med tankekortet ved at finde flere ord, som billedsiden associerede til.</w:t>
            </w:r>
          </w:p>
          <w:p w:rsidR="002E0CF4" w:rsidRDefault="002E0CF4" w:rsidP="002E0CF4"/>
          <w:p w:rsidR="002E0CF4" w:rsidRDefault="002E0CF4" w:rsidP="002E0CF4">
            <w:r>
              <w:t>Lad derefter eleverne udvælge nogle af ordene</w:t>
            </w:r>
            <w:r w:rsidR="00B54572">
              <w:t>,</w:t>
            </w:r>
            <w:r>
              <w:t xml:space="preserve"> og lad dem genskabe et af mønstrene fra fabrikken. Lad dem præsentere det for hinanden i makkerpar,</w:t>
            </w:r>
            <w:r w:rsidR="00B54572">
              <w:t xml:space="preserve"> så de får sprogliggjort, </w:t>
            </w:r>
            <w:r>
              <w:t>hvad der er på deres mønster.</w:t>
            </w:r>
          </w:p>
          <w:p w:rsidR="00431F56" w:rsidRDefault="002E0CF4">
            <w:r>
              <w:t xml:space="preserve"> </w:t>
            </w:r>
          </w:p>
          <w:p w:rsidR="002E0CF4" w:rsidRPr="00B54572" w:rsidRDefault="002E0CF4" w:rsidP="002E0CF4">
            <w:pPr>
              <w:rPr>
                <w:i/>
              </w:rPr>
            </w:pPr>
            <w:r>
              <w:rPr>
                <w:b/>
              </w:rPr>
              <w:t>5</w:t>
            </w:r>
            <w:r w:rsidRPr="007F3E2F">
              <w:rPr>
                <w:b/>
              </w:rPr>
              <w:t xml:space="preserve">.del: kapitel </w:t>
            </w:r>
            <w:r>
              <w:rPr>
                <w:b/>
              </w:rPr>
              <w:t>13</w:t>
            </w:r>
            <w:r w:rsidRPr="007F3E2F">
              <w:rPr>
                <w:b/>
              </w:rPr>
              <w:t>-</w:t>
            </w:r>
            <w:r>
              <w:rPr>
                <w:b/>
              </w:rPr>
              <w:t>17</w:t>
            </w:r>
            <w:r w:rsidRPr="007F3E2F">
              <w:rPr>
                <w:b/>
              </w:rPr>
              <w:t>.</w:t>
            </w:r>
            <w:r>
              <w:t xml:space="preserve"> </w:t>
            </w:r>
            <w:r w:rsidRPr="00B54572">
              <w:rPr>
                <w:i/>
              </w:rPr>
              <w:t xml:space="preserve">Drengen er sammen med </w:t>
            </w:r>
            <w:r w:rsidR="00B54572">
              <w:rPr>
                <w:i/>
              </w:rPr>
              <w:t>fabriksarbejderen</w:t>
            </w:r>
            <w:r w:rsidRPr="00B54572">
              <w:rPr>
                <w:i/>
              </w:rPr>
              <w:t>.</w:t>
            </w:r>
          </w:p>
          <w:p w:rsidR="002E0CF4" w:rsidRDefault="002E0CF4" w:rsidP="002E0CF4"/>
          <w:p w:rsidR="002E0CF4" w:rsidRDefault="002E0CF4" w:rsidP="002E0CF4">
            <w:r>
              <w:t>Start med at se kapitel 13-17.  I skal derefter fælles gense kapitel 16</w:t>
            </w:r>
            <w:r w:rsidR="00B54572">
              <w:t xml:space="preserve">, på samme måde som beskrevet under </w:t>
            </w:r>
            <w:r>
              <w:t>del 3</w:t>
            </w:r>
            <w:r w:rsidR="00B54572">
              <w:t>.</w:t>
            </w:r>
            <w:r>
              <w:t xml:space="preserve"> </w:t>
            </w:r>
          </w:p>
          <w:p w:rsidR="002E0CF4" w:rsidRDefault="002E0CF4" w:rsidP="002E0CF4"/>
          <w:p w:rsidR="002E0CF4" w:rsidRDefault="002E0CF4" w:rsidP="002E0CF4">
            <w:r>
              <w:t>Lad eleverne øve sig i at læse hele teksten op</w:t>
            </w:r>
            <w:r w:rsidR="00B54572">
              <w:t>.</w:t>
            </w:r>
            <w:r>
              <w:t xml:space="preserve"> </w:t>
            </w:r>
            <w:r w:rsidR="00B54572">
              <w:t xml:space="preserve">Lad derefter eleverne på skift læse teksten op, mens i genser kapitel 16. </w:t>
            </w:r>
            <w:r>
              <w:t xml:space="preserve">  </w:t>
            </w:r>
          </w:p>
          <w:p w:rsidR="002E0CF4" w:rsidRDefault="002E0CF4" w:rsidP="002E0CF4">
            <w:pPr>
              <w:rPr>
                <w:b/>
              </w:rPr>
            </w:pPr>
          </w:p>
          <w:p w:rsidR="002E0CF4" w:rsidRDefault="002E0CF4" w:rsidP="002E0CF4">
            <w:r>
              <w:rPr>
                <w:b/>
              </w:rPr>
              <w:t>6</w:t>
            </w:r>
            <w:r w:rsidRPr="007F3E2F">
              <w:rPr>
                <w:b/>
              </w:rPr>
              <w:t xml:space="preserve">.del: kapitel </w:t>
            </w:r>
            <w:r>
              <w:rPr>
                <w:b/>
              </w:rPr>
              <w:t>18</w:t>
            </w:r>
            <w:r w:rsidRPr="007F3E2F">
              <w:rPr>
                <w:b/>
              </w:rPr>
              <w:t>-</w:t>
            </w:r>
            <w:r>
              <w:rPr>
                <w:b/>
              </w:rPr>
              <w:t>20</w:t>
            </w:r>
            <w:r w:rsidRPr="007F3E2F">
              <w:rPr>
                <w:b/>
              </w:rPr>
              <w:t>.</w:t>
            </w:r>
            <w:r>
              <w:t xml:space="preserve"> </w:t>
            </w:r>
            <w:r w:rsidRPr="00B54572">
              <w:rPr>
                <w:i/>
              </w:rPr>
              <w:t>Drengen</w:t>
            </w:r>
            <w:r w:rsidR="007B1C4B" w:rsidRPr="00B54572">
              <w:rPr>
                <w:i/>
              </w:rPr>
              <w:t xml:space="preserve"> og bomuldsmanden er på fabrikken om natten</w:t>
            </w:r>
            <w:r w:rsidRPr="00B54572">
              <w:rPr>
                <w:i/>
              </w:rPr>
              <w:t>.</w:t>
            </w:r>
          </w:p>
          <w:p w:rsidR="002E0CF4" w:rsidRDefault="002E0CF4" w:rsidP="002E0CF4"/>
          <w:p w:rsidR="002E0CF4" w:rsidRDefault="002E0CF4" w:rsidP="002E0CF4">
            <w:r>
              <w:t xml:space="preserve">Lad eleverne se kapitlerne uden lyd. Lav derefter et fælles tankekort med ord, der beskriver handlingen. Se </w:t>
            </w:r>
            <w:r w:rsidR="00B54572">
              <w:t>der</w:t>
            </w:r>
            <w:r>
              <w:t>efter de tre kapitler med lyd og arbejd videre med tankekortet ved at finde flere ord, som stemningen i musikken associerede til.</w:t>
            </w:r>
          </w:p>
          <w:p w:rsidR="002E0CF4" w:rsidRDefault="002E0CF4" w:rsidP="002E0CF4"/>
          <w:p w:rsidR="00B54572" w:rsidRDefault="00B54572" w:rsidP="00B54572">
            <w:r>
              <w:t xml:space="preserve">Lad derefter eleverne i makkerpar udvælge et ”stillbillede” fra kapitlerne og udvælge nogle af ordene fra den fælles mindmap. Lad dem præsentere deres stilbillede for et andet makkerpar, så de får sprogliggjort deres tanker bag udvælgelsen af billeder. </w:t>
            </w:r>
          </w:p>
          <w:p w:rsidR="00B54572" w:rsidRDefault="00B54572" w:rsidP="002E0CF4"/>
          <w:p w:rsidR="007B1C4B" w:rsidRPr="00B54572" w:rsidRDefault="007B1C4B" w:rsidP="007B1C4B">
            <w:pPr>
              <w:rPr>
                <w:i/>
              </w:rPr>
            </w:pPr>
            <w:r>
              <w:rPr>
                <w:b/>
              </w:rPr>
              <w:lastRenderedPageBreak/>
              <w:t>7</w:t>
            </w:r>
            <w:r w:rsidRPr="007F3E2F">
              <w:rPr>
                <w:b/>
              </w:rPr>
              <w:t xml:space="preserve">.del: kapitel </w:t>
            </w:r>
            <w:r>
              <w:rPr>
                <w:b/>
              </w:rPr>
              <w:t>21</w:t>
            </w:r>
            <w:r w:rsidRPr="007F3E2F">
              <w:rPr>
                <w:b/>
              </w:rPr>
              <w:t>-</w:t>
            </w:r>
            <w:r>
              <w:rPr>
                <w:b/>
              </w:rPr>
              <w:t>24</w:t>
            </w:r>
            <w:r w:rsidRPr="007F3E2F">
              <w:rPr>
                <w:b/>
              </w:rPr>
              <w:t>.</w:t>
            </w:r>
            <w:r>
              <w:t xml:space="preserve"> </w:t>
            </w:r>
            <w:r w:rsidRPr="00B54572">
              <w:rPr>
                <w:i/>
              </w:rPr>
              <w:t>Kampen mellem musikken og maskiner.</w:t>
            </w:r>
          </w:p>
          <w:p w:rsidR="007B1C4B" w:rsidRPr="00B54572" w:rsidRDefault="007B1C4B" w:rsidP="007B1C4B">
            <w:pPr>
              <w:rPr>
                <w:i/>
              </w:rPr>
            </w:pPr>
          </w:p>
          <w:p w:rsidR="007B1C4B" w:rsidRDefault="007B1C4B" w:rsidP="007B1C4B">
            <w:r>
              <w:t xml:space="preserve">Start med at se kapitel 13-17. </w:t>
            </w:r>
          </w:p>
          <w:p w:rsidR="007B1C4B" w:rsidRDefault="007B1C4B" w:rsidP="007B1C4B">
            <w:r>
              <w:t xml:space="preserve">Arbejd derefter med at lave </w:t>
            </w:r>
            <w:r w:rsidR="008D0795">
              <w:t>en fælles ordbank med antonymer, f</w:t>
            </w:r>
            <w:r>
              <w:t>x krig-fred, farverig-sort/hvid osv.</w:t>
            </w:r>
          </w:p>
          <w:p w:rsidR="007B1C4B" w:rsidRDefault="007B1C4B" w:rsidP="007B1C4B">
            <w:r>
              <w:t>Del derefter klassen op i to grupper. Den ene gruppe skal lave en præsentation i ord/billeder/</w:t>
            </w:r>
            <w:r w:rsidR="008D0795">
              <w:t>drama</w:t>
            </w:r>
            <w:r>
              <w:t>/lyd/video som handler om maskiner/teknologi. Den anden gruppe skal gøre det samme i forhold til at vise farver/musik/fantasi.</w:t>
            </w:r>
          </w:p>
          <w:p w:rsidR="007B1C4B" w:rsidRDefault="007B1C4B" w:rsidP="007B1C4B"/>
          <w:p w:rsidR="007B1C4B" w:rsidRDefault="007B1C4B" w:rsidP="007B1C4B">
            <w:r>
              <w:t xml:space="preserve">Lad grupperne fremlægge for hinanden.  </w:t>
            </w:r>
          </w:p>
          <w:p w:rsidR="002E0CF4" w:rsidRDefault="002E0CF4"/>
          <w:p w:rsidR="007B1C4B" w:rsidRDefault="007B1C4B" w:rsidP="007B1C4B">
            <w:r>
              <w:rPr>
                <w:b/>
              </w:rPr>
              <w:t>8</w:t>
            </w:r>
            <w:r w:rsidRPr="007F3E2F">
              <w:rPr>
                <w:b/>
              </w:rPr>
              <w:t xml:space="preserve">.del: kapitel </w:t>
            </w:r>
            <w:r>
              <w:rPr>
                <w:b/>
              </w:rPr>
              <w:t>25</w:t>
            </w:r>
            <w:r w:rsidRPr="007F3E2F">
              <w:rPr>
                <w:b/>
              </w:rPr>
              <w:t>-</w:t>
            </w:r>
            <w:r>
              <w:rPr>
                <w:b/>
              </w:rPr>
              <w:t>28</w:t>
            </w:r>
            <w:r w:rsidRPr="007F3E2F">
              <w:rPr>
                <w:b/>
              </w:rPr>
              <w:t>.</w:t>
            </w:r>
            <w:r>
              <w:t xml:space="preserve"> Drengen vender hjem</w:t>
            </w:r>
          </w:p>
          <w:p w:rsidR="007B1C4B" w:rsidRDefault="007B1C4B" w:rsidP="007B1C4B"/>
          <w:p w:rsidR="007B1C4B" w:rsidRDefault="007B1C4B" w:rsidP="007B1C4B">
            <w:r>
              <w:t xml:space="preserve">Disse kapitler kan tolkes på flere måder. </w:t>
            </w:r>
            <w:r w:rsidR="00637AC5">
              <w:t xml:space="preserve">Vær åben overfor at eleverne ser det forskelligt: Fx 1. </w:t>
            </w:r>
            <w:r>
              <w:t>drengen vendt hjem fra rejse</w:t>
            </w:r>
            <w:r w:rsidR="00637AC5">
              <w:t>n 2.Det var ham selv som ung og voksen, som han har fulgt på sig rejse 3. D</w:t>
            </w:r>
            <w:r>
              <w:t xml:space="preserve">et </w:t>
            </w:r>
            <w:r w:rsidR="00637AC5">
              <w:t xml:space="preserve">hele har været </w:t>
            </w:r>
            <w:r>
              <w:t xml:space="preserve">minder </w:t>
            </w:r>
            <w:r w:rsidR="00637AC5">
              <w:t>4.</w:t>
            </w:r>
            <w:r>
              <w:t>…</w:t>
            </w:r>
          </w:p>
          <w:p w:rsidR="00637AC5" w:rsidRDefault="00637AC5" w:rsidP="007B1C4B"/>
          <w:p w:rsidR="00637AC5" w:rsidRDefault="00637AC5" w:rsidP="007B1C4B">
            <w:r>
              <w:t>I kapitelmærkningen er der henvist til andre steder i filmen, som I med fordel kan gense for at få styr på slutningen.</w:t>
            </w:r>
          </w:p>
          <w:p w:rsidR="008D0795" w:rsidRDefault="008D0795" w:rsidP="007B1C4B"/>
          <w:p w:rsidR="001630E6" w:rsidRDefault="00637AC5">
            <w:r>
              <w:t xml:space="preserve">Afslut forløbet med at lade eleverne udvælge et sted i filmen. De skal i ord/billeder/lyd/ lave en præsentation, hvor de sammenligner det udvalgte sted med deres eget liv. </w:t>
            </w:r>
          </w:p>
          <w:p w:rsidR="00637AC5" w:rsidRDefault="00637AC5"/>
          <w:p w:rsidR="00637AC5" w:rsidRDefault="00637AC5"/>
          <w:p w:rsidR="001630E6" w:rsidRDefault="001630E6"/>
        </w:tc>
      </w:tr>
    </w:tbl>
    <w:p w:rsidR="001630E6" w:rsidRDefault="001630E6">
      <w:pPr>
        <w:tabs>
          <w:tab w:val="left" w:pos="1304"/>
          <w:tab w:val="left" w:pos="8745"/>
        </w:tabs>
      </w:pPr>
    </w:p>
    <w:p w:rsidR="001630E6" w:rsidRDefault="001630E6"/>
    <w:sectPr w:rsidR="001630E6">
      <w:headerReference w:type="default" r:id="rId7"/>
      <w:footerReference w:type="default" r:id="rId8"/>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31" w:rsidRDefault="00192E31">
      <w:pPr>
        <w:spacing w:after="0"/>
      </w:pPr>
      <w:r>
        <w:separator/>
      </w:r>
    </w:p>
  </w:endnote>
  <w:endnote w:type="continuationSeparator" w:id="0">
    <w:p w:rsidR="00192E31" w:rsidRDefault="00192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E6" w:rsidRDefault="00192E31">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1630E6" w:rsidRDefault="00E1278B">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Mette Bech</w:t>
    </w:r>
    <w:r w:rsidR="0037148A">
      <w:rPr>
        <w:color w:val="000000"/>
        <w:sz w:val="18"/>
        <w:szCs w:val="18"/>
      </w:rPr>
      <w:t xml:space="preserve">, CFU </w:t>
    </w:r>
    <w:r>
      <w:rPr>
        <w:color w:val="000000"/>
        <w:sz w:val="18"/>
        <w:szCs w:val="18"/>
      </w:rPr>
      <w:t>Absalon</w:t>
    </w:r>
    <w:r w:rsidR="0037148A">
      <w:rPr>
        <w:color w:val="000000"/>
        <w:sz w:val="18"/>
        <w:szCs w:val="18"/>
      </w:rPr>
      <w:t xml:space="preserve">, </w:t>
    </w:r>
    <w:r w:rsidR="00983917">
      <w:rPr>
        <w:color w:val="000000"/>
        <w:sz w:val="18"/>
        <w:szCs w:val="18"/>
      </w:rPr>
      <w:t>oktober 2018</w:t>
    </w:r>
  </w:p>
  <w:p w:rsidR="001630E6" w:rsidRDefault="00983917">
    <w:pPr>
      <w:pBdr>
        <w:top w:val="nil"/>
        <w:left w:val="nil"/>
        <w:bottom w:val="nil"/>
        <w:right w:val="nil"/>
        <w:between w:val="nil"/>
      </w:pBdr>
      <w:tabs>
        <w:tab w:val="center" w:pos="4819"/>
        <w:tab w:val="right" w:pos="9638"/>
      </w:tabs>
      <w:spacing w:after="0"/>
    </w:pPr>
    <w:r>
      <w:rPr>
        <w:color w:val="000000"/>
        <w:sz w:val="18"/>
        <w:szCs w:val="18"/>
      </w:rPr>
      <w:t>Drengen og rejsen</w:t>
    </w:r>
    <w:r w:rsidR="0037148A">
      <w:tab/>
    </w:r>
    <w:r w:rsidR="0037148A">
      <w:tab/>
    </w:r>
    <w:r w:rsidR="0037148A">
      <w:rPr>
        <w:noProof/>
      </w:rPr>
      <w:drawing>
        <wp:inline distT="114300" distB="114300" distL="114300" distR="114300">
          <wp:extent cx="533400" cy="1047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1630E6" w:rsidRDefault="0037148A">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730F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31" w:rsidRDefault="00192E31">
      <w:pPr>
        <w:spacing w:after="0"/>
      </w:pPr>
      <w:r>
        <w:separator/>
      </w:r>
    </w:p>
  </w:footnote>
  <w:footnote w:type="continuationSeparator" w:id="0">
    <w:p w:rsidR="00192E31" w:rsidRDefault="00192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E6" w:rsidRDefault="0037148A">
    <w:pPr>
      <w:pBdr>
        <w:top w:val="nil"/>
        <w:left w:val="nil"/>
        <w:bottom w:val="nil"/>
        <w:right w:val="nil"/>
        <w:between w:val="nil"/>
      </w:pBdr>
      <w:tabs>
        <w:tab w:val="center" w:pos="0"/>
        <w:tab w:val="left" w:pos="4260"/>
      </w:tabs>
      <w:spacing w:before="708" w:after="0"/>
      <w:ind w:left="720" w:right="5"/>
      <w:jc w:val="right"/>
      <w:rPr>
        <w:color w:val="000000"/>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/CFUFILM1073830</w:t>
    </w:r>
    <w:r w:rsidR="00192E31">
      <w:pict>
        <v:rect id="_x0000_i1025" style="width:0;height:1.5pt" o:hralign="center" o:hrstd="t" o:hr="t" fillcolor="#a0a0a0" stroked="f"/>
      </w:pict>
    </w:r>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342900</wp:posOffset>
          </wp:positionV>
          <wp:extent cx="2418398" cy="390525"/>
          <wp:effectExtent l="0" t="0" r="0" b="0"/>
          <wp:wrapSquare wrapText="bothSides" distT="0" distB="0" distL="114300" distR="114300"/>
          <wp:docPr id="1" name="image4.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4.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E6"/>
    <w:rsid w:val="001630E6"/>
    <w:rsid w:val="00192E31"/>
    <w:rsid w:val="002E0CF4"/>
    <w:rsid w:val="0037148A"/>
    <w:rsid w:val="00431F56"/>
    <w:rsid w:val="00637AC5"/>
    <w:rsid w:val="00730F6C"/>
    <w:rsid w:val="00735ECF"/>
    <w:rsid w:val="007B1C4B"/>
    <w:rsid w:val="007F3E2F"/>
    <w:rsid w:val="008D0795"/>
    <w:rsid w:val="00983917"/>
    <w:rsid w:val="00B54572"/>
    <w:rsid w:val="00BD02F0"/>
    <w:rsid w:val="00E1278B"/>
    <w:rsid w:val="00E33657"/>
    <w:rsid w:val="00E34F5E"/>
    <w:rsid w:val="00E62A3D"/>
    <w:rsid w:val="00EB3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0FB1"/>
  <w15:docId w15:val="{A9034212-1356-47EF-AE41-8E11AE2F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E1278B"/>
    <w:pPr>
      <w:tabs>
        <w:tab w:val="center" w:pos="4819"/>
        <w:tab w:val="right" w:pos="9638"/>
      </w:tabs>
      <w:spacing w:after="0"/>
    </w:pPr>
  </w:style>
  <w:style w:type="character" w:customStyle="1" w:styleId="SidehovedTegn">
    <w:name w:val="Sidehoved Tegn"/>
    <w:basedOn w:val="Standardskrifttypeiafsnit"/>
    <w:link w:val="Sidehoved"/>
    <w:uiPriority w:val="99"/>
    <w:rsid w:val="00E1278B"/>
  </w:style>
  <w:style w:type="paragraph" w:styleId="Sidefod">
    <w:name w:val="footer"/>
    <w:basedOn w:val="Normal"/>
    <w:link w:val="SidefodTegn"/>
    <w:uiPriority w:val="99"/>
    <w:unhideWhenUsed/>
    <w:rsid w:val="00E1278B"/>
    <w:pPr>
      <w:tabs>
        <w:tab w:val="center" w:pos="4819"/>
        <w:tab w:val="right" w:pos="9638"/>
      </w:tabs>
      <w:spacing w:after="0"/>
    </w:pPr>
  </w:style>
  <w:style w:type="character" w:customStyle="1" w:styleId="SidefodTegn">
    <w:name w:val="Sidefod Tegn"/>
    <w:basedOn w:val="Standardskrifttypeiafsnit"/>
    <w:link w:val="Sidefod"/>
    <w:uiPriority w:val="99"/>
    <w:rsid w:val="00E1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1337">
      <w:bodyDiv w:val="1"/>
      <w:marLeft w:val="0"/>
      <w:marRight w:val="0"/>
      <w:marTop w:val="0"/>
      <w:marBottom w:val="0"/>
      <w:divBdr>
        <w:top w:val="none" w:sz="0" w:space="0" w:color="auto"/>
        <w:left w:val="none" w:sz="0" w:space="0" w:color="auto"/>
        <w:bottom w:val="none" w:sz="0" w:space="0" w:color="auto"/>
        <w:right w:val="none" w:sz="0" w:space="0" w:color="auto"/>
      </w:divBdr>
      <w:divsChild>
        <w:div w:id="1524438418">
          <w:marLeft w:val="0"/>
          <w:marRight w:val="0"/>
          <w:marTop w:val="0"/>
          <w:marBottom w:val="0"/>
          <w:divBdr>
            <w:top w:val="none" w:sz="0" w:space="0" w:color="auto"/>
            <w:left w:val="none" w:sz="0" w:space="0" w:color="auto"/>
            <w:bottom w:val="none" w:sz="0" w:space="0" w:color="auto"/>
            <w:right w:val="none" w:sz="0" w:space="0" w:color="auto"/>
          </w:divBdr>
        </w:div>
        <w:div w:id="2108497546">
          <w:marLeft w:val="0"/>
          <w:marRight w:val="0"/>
          <w:marTop w:val="0"/>
          <w:marBottom w:val="0"/>
          <w:divBdr>
            <w:top w:val="none" w:sz="0" w:space="0" w:color="auto"/>
            <w:left w:val="none" w:sz="0" w:space="0" w:color="auto"/>
            <w:bottom w:val="none" w:sz="0" w:space="0" w:color="auto"/>
            <w:right w:val="none" w:sz="0" w:space="0" w:color="auto"/>
          </w:divBdr>
        </w:div>
        <w:div w:id="639577995">
          <w:marLeft w:val="0"/>
          <w:marRight w:val="0"/>
          <w:marTop w:val="0"/>
          <w:marBottom w:val="0"/>
          <w:divBdr>
            <w:top w:val="none" w:sz="0" w:space="0" w:color="auto"/>
            <w:left w:val="none" w:sz="0" w:space="0" w:color="auto"/>
            <w:bottom w:val="none" w:sz="0" w:space="0" w:color="auto"/>
            <w:right w:val="none" w:sz="0" w:space="0" w:color="auto"/>
          </w:divBdr>
        </w:div>
        <w:div w:id="2143114906">
          <w:marLeft w:val="0"/>
          <w:marRight w:val="0"/>
          <w:marTop w:val="0"/>
          <w:marBottom w:val="0"/>
          <w:divBdr>
            <w:top w:val="none" w:sz="0" w:space="0" w:color="auto"/>
            <w:left w:val="none" w:sz="0" w:space="0" w:color="auto"/>
            <w:bottom w:val="none" w:sz="0" w:space="0" w:color="auto"/>
            <w:right w:val="none" w:sz="0" w:space="0" w:color="auto"/>
          </w:divBdr>
        </w:div>
        <w:div w:id="1641380933">
          <w:marLeft w:val="0"/>
          <w:marRight w:val="0"/>
          <w:marTop w:val="0"/>
          <w:marBottom w:val="0"/>
          <w:divBdr>
            <w:top w:val="none" w:sz="0" w:space="0" w:color="auto"/>
            <w:left w:val="none" w:sz="0" w:space="0" w:color="auto"/>
            <w:bottom w:val="none" w:sz="0" w:space="0" w:color="auto"/>
            <w:right w:val="none" w:sz="0" w:space="0" w:color="auto"/>
          </w:divBdr>
        </w:div>
        <w:div w:id="579871213">
          <w:marLeft w:val="0"/>
          <w:marRight w:val="0"/>
          <w:marTop w:val="0"/>
          <w:marBottom w:val="0"/>
          <w:divBdr>
            <w:top w:val="none" w:sz="0" w:space="0" w:color="auto"/>
            <w:left w:val="none" w:sz="0" w:space="0" w:color="auto"/>
            <w:bottom w:val="none" w:sz="0" w:space="0" w:color="auto"/>
            <w:right w:val="none" w:sz="0" w:space="0" w:color="auto"/>
          </w:divBdr>
        </w:div>
        <w:div w:id="293215049">
          <w:marLeft w:val="0"/>
          <w:marRight w:val="0"/>
          <w:marTop w:val="0"/>
          <w:marBottom w:val="0"/>
          <w:divBdr>
            <w:top w:val="none" w:sz="0" w:space="0" w:color="auto"/>
            <w:left w:val="none" w:sz="0" w:space="0" w:color="auto"/>
            <w:bottom w:val="none" w:sz="0" w:space="0" w:color="auto"/>
            <w:right w:val="none" w:sz="0" w:space="0" w:color="auto"/>
          </w:divBdr>
        </w:div>
        <w:div w:id="1143696975">
          <w:marLeft w:val="0"/>
          <w:marRight w:val="0"/>
          <w:marTop w:val="0"/>
          <w:marBottom w:val="0"/>
          <w:divBdr>
            <w:top w:val="none" w:sz="0" w:space="0" w:color="auto"/>
            <w:left w:val="none" w:sz="0" w:space="0" w:color="auto"/>
            <w:bottom w:val="none" w:sz="0" w:space="0" w:color="auto"/>
            <w:right w:val="none" w:sz="0" w:space="0" w:color="auto"/>
          </w:divBdr>
        </w:div>
        <w:div w:id="87234965">
          <w:marLeft w:val="0"/>
          <w:marRight w:val="0"/>
          <w:marTop w:val="0"/>
          <w:marBottom w:val="0"/>
          <w:divBdr>
            <w:top w:val="none" w:sz="0" w:space="0" w:color="auto"/>
            <w:left w:val="none" w:sz="0" w:space="0" w:color="auto"/>
            <w:bottom w:val="none" w:sz="0" w:space="0" w:color="auto"/>
            <w:right w:val="none" w:sz="0" w:space="0" w:color="auto"/>
          </w:divBdr>
        </w:div>
        <w:div w:id="1769764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Bech (mebe)</dc:creator>
  <cp:lastModifiedBy>Christian Houmøller (CHHO) | VIA</cp:lastModifiedBy>
  <cp:revision>5</cp:revision>
  <cp:lastPrinted>2018-10-10T09:49:00Z</cp:lastPrinted>
  <dcterms:created xsi:type="dcterms:W3CDTF">2018-10-10T09:48:00Z</dcterms:created>
  <dcterms:modified xsi:type="dcterms:W3CDTF">2018-10-11T08:19:00Z</dcterms:modified>
</cp:coreProperties>
</file>