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DE9C087" w14:textId="01DCC451" w:rsidR="005A7298" w:rsidRDefault="005A7298">
      <w:bookmarkStart w:id="0" w:name="_GoBack"/>
      <w:bookmarkEnd w:id="0"/>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55"/>
        <w:gridCol w:w="5811"/>
        <w:gridCol w:w="2262"/>
      </w:tblGrid>
      <w:tr w:rsidR="005A7298" w14:paraId="4D9E7E98" w14:textId="77777777">
        <w:trPr>
          <w:trHeight w:val="200"/>
        </w:trPr>
        <w:tc>
          <w:tcPr>
            <w:tcW w:w="1555" w:type="dxa"/>
          </w:tcPr>
          <w:p w14:paraId="2B8BCCB7" w14:textId="77777777" w:rsidR="005A7298" w:rsidRDefault="003B4769">
            <w:pPr>
              <w:pStyle w:val="Overskrift1"/>
              <w:spacing w:before="0" w:after="120"/>
              <w:outlineLvl w:val="0"/>
            </w:pPr>
            <w:r>
              <w:rPr>
                <w:rFonts w:ascii="Calibri" w:eastAsia="Calibri" w:hAnsi="Calibri" w:cs="Calibri"/>
                <w:color w:val="1D266B"/>
                <w:sz w:val="32"/>
                <w:szCs w:val="32"/>
              </w:rPr>
              <w:t xml:space="preserve">Titel: </w:t>
            </w:r>
          </w:p>
        </w:tc>
        <w:tc>
          <w:tcPr>
            <w:tcW w:w="5811" w:type="dxa"/>
          </w:tcPr>
          <w:p w14:paraId="2D3961DF" w14:textId="738DA6E2" w:rsidR="005A7298" w:rsidRDefault="0011078C">
            <w:pPr>
              <w:pBdr>
                <w:top w:val="nil"/>
                <w:left w:val="nil"/>
                <w:bottom w:val="nil"/>
                <w:right w:val="nil"/>
                <w:between w:val="nil"/>
              </w:pBdr>
              <w:rPr>
                <w:b/>
                <w:color w:val="000000"/>
                <w:sz w:val="32"/>
                <w:szCs w:val="32"/>
              </w:rPr>
            </w:pPr>
            <w:r>
              <w:rPr>
                <w:b/>
                <w:color w:val="000000"/>
                <w:sz w:val="32"/>
                <w:szCs w:val="32"/>
              </w:rPr>
              <w:t>Perlemorsknappen</w:t>
            </w:r>
          </w:p>
        </w:tc>
        <w:tc>
          <w:tcPr>
            <w:tcW w:w="2262" w:type="dxa"/>
            <w:vMerge w:val="restart"/>
          </w:tcPr>
          <w:p w14:paraId="5AE855FC" w14:textId="2A1F5159" w:rsidR="005A7298" w:rsidRDefault="00FC0F39">
            <w:pPr>
              <w:pBdr>
                <w:top w:val="nil"/>
                <w:left w:val="nil"/>
                <w:bottom w:val="nil"/>
                <w:right w:val="nil"/>
                <w:between w:val="nil"/>
              </w:pBdr>
              <w:rPr>
                <w:color w:val="000000"/>
              </w:rPr>
            </w:pPr>
            <w:r>
              <w:rPr>
                <w:noProof/>
              </w:rPr>
              <w:drawing>
                <wp:inline distT="0" distB="0" distL="0" distR="0" wp14:anchorId="662A22DC" wp14:editId="7995733D">
                  <wp:extent cx="1049020" cy="104902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9504" cy="1049504"/>
                          </a:xfrm>
                          <a:prstGeom prst="rect">
                            <a:avLst/>
                          </a:prstGeom>
                          <a:noFill/>
                          <a:ln>
                            <a:noFill/>
                          </a:ln>
                        </pic:spPr>
                      </pic:pic>
                    </a:graphicData>
                  </a:graphic>
                </wp:inline>
              </w:drawing>
            </w:r>
          </w:p>
          <w:p w14:paraId="1E37856E" w14:textId="77777777" w:rsidR="005A7298" w:rsidRDefault="005A7298">
            <w:pPr>
              <w:pBdr>
                <w:top w:val="nil"/>
                <w:left w:val="nil"/>
                <w:bottom w:val="nil"/>
                <w:right w:val="nil"/>
                <w:between w:val="nil"/>
              </w:pBdr>
              <w:rPr>
                <w:color w:val="000000"/>
              </w:rPr>
            </w:pPr>
          </w:p>
          <w:p w14:paraId="5306A17B" w14:textId="77777777" w:rsidR="005A7298" w:rsidRDefault="005A7298">
            <w:pPr>
              <w:pBdr>
                <w:top w:val="nil"/>
                <w:left w:val="nil"/>
                <w:bottom w:val="nil"/>
                <w:right w:val="nil"/>
                <w:between w:val="nil"/>
              </w:pBdr>
              <w:rPr>
                <w:color w:val="000000"/>
              </w:rPr>
            </w:pPr>
          </w:p>
          <w:p w14:paraId="406DC154" w14:textId="77777777" w:rsidR="005A7298" w:rsidRDefault="005A7298">
            <w:pPr>
              <w:pBdr>
                <w:top w:val="nil"/>
                <w:left w:val="nil"/>
                <w:bottom w:val="nil"/>
                <w:right w:val="nil"/>
                <w:between w:val="nil"/>
              </w:pBdr>
              <w:rPr>
                <w:color w:val="000000"/>
              </w:rPr>
            </w:pPr>
          </w:p>
        </w:tc>
      </w:tr>
      <w:tr w:rsidR="005A7298" w14:paraId="10BF974D" w14:textId="77777777">
        <w:trPr>
          <w:trHeight w:val="200"/>
        </w:trPr>
        <w:tc>
          <w:tcPr>
            <w:tcW w:w="1555" w:type="dxa"/>
          </w:tcPr>
          <w:p w14:paraId="546B6735" w14:textId="77777777" w:rsidR="005A7298" w:rsidRDefault="003B4769">
            <w:pPr>
              <w:pBdr>
                <w:top w:val="nil"/>
                <w:left w:val="nil"/>
                <w:bottom w:val="nil"/>
                <w:right w:val="nil"/>
                <w:between w:val="nil"/>
              </w:pBdr>
              <w:rPr>
                <w:color w:val="000000"/>
              </w:rPr>
            </w:pPr>
            <w:r>
              <w:rPr>
                <w:color w:val="000000"/>
              </w:rPr>
              <w:t>Tema:</w:t>
            </w:r>
          </w:p>
        </w:tc>
        <w:tc>
          <w:tcPr>
            <w:tcW w:w="5811" w:type="dxa"/>
          </w:tcPr>
          <w:p w14:paraId="37633BDD" w14:textId="4F854935" w:rsidR="005A7298" w:rsidRDefault="0011078C">
            <w:pPr>
              <w:pBdr>
                <w:top w:val="nil"/>
                <w:left w:val="nil"/>
                <w:bottom w:val="nil"/>
                <w:right w:val="nil"/>
                <w:between w:val="nil"/>
              </w:pBdr>
              <w:rPr>
                <w:color w:val="000000"/>
              </w:rPr>
            </w:pPr>
            <w:r>
              <w:rPr>
                <w:color w:val="000000"/>
              </w:rPr>
              <w:t>Chiles historie</w:t>
            </w:r>
          </w:p>
        </w:tc>
        <w:tc>
          <w:tcPr>
            <w:tcW w:w="2262" w:type="dxa"/>
            <w:vMerge/>
          </w:tcPr>
          <w:p w14:paraId="74FC5E6E" w14:textId="77777777" w:rsidR="005A7298" w:rsidRDefault="005A7298">
            <w:pPr>
              <w:pBdr>
                <w:top w:val="nil"/>
                <w:left w:val="nil"/>
                <w:bottom w:val="nil"/>
                <w:right w:val="nil"/>
                <w:between w:val="nil"/>
              </w:pBdr>
              <w:rPr>
                <w:color w:val="000000"/>
              </w:rPr>
            </w:pPr>
          </w:p>
        </w:tc>
      </w:tr>
      <w:tr w:rsidR="005A7298" w14:paraId="76C53CE3" w14:textId="77777777">
        <w:trPr>
          <w:trHeight w:val="200"/>
        </w:trPr>
        <w:tc>
          <w:tcPr>
            <w:tcW w:w="1555" w:type="dxa"/>
          </w:tcPr>
          <w:p w14:paraId="211C29D5" w14:textId="77777777" w:rsidR="005A7298" w:rsidRDefault="003B4769">
            <w:pPr>
              <w:pBdr>
                <w:top w:val="nil"/>
                <w:left w:val="nil"/>
                <w:bottom w:val="nil"/>
                <w:right w:val="nil"/>
                <w:between w:val="nil"/>
              </w:pBdr>
              <w:rPr>
                <w:color w:val="000000"/>
              </w:rPr>
            </w:pPr>
            <w:r>
              <w:rPr>
                <w:color w:val="000000"/>
              </w:rPr>
              <w:t xml:space="preserve">Fag:  </w:t>
            </w:r>
          </w:p>
        </w:tc>
        <w:tc>
          <w:tcPr>
            <w:tcW w:w="5811" w:type="dxa"/>
          </w:tcPr>
          <w:p w14:paraId="507DA772" w14:textId="2D2D1D37" w:rsidR="005A7298" w:rsidRDefault="0011078C">
            <w:pPr>
              <w:pBdr>
                <w:top w:val="nil"/>
                <w:left w:val="nil"/>
                <w:bottom w:val="nil"/>
                <w:right w:val="nil"/>
                <w:between w:val="nil"/>
              </w:pBdr>
              <w:rPr>
                <w:color w:val="000000"/>
              </w:rPr>
            </w:pPr>
            <w:r>
              <w:rPr>
                <w:color w:val="000000"/>
              </w:rPr>
              <w:t>Spansk</w:t>
            </w:r>
          </w:p>
        </w:tc>
        <w:tc>
          <w:tcPr>
            <w:tcW w:w="2262" w:type="dxa"/>
            <w:vMerge/>
          </w:tcPr>
          <w:p w14:paraId="7F8D9CCC" w14:textId="77777777" w:rsidR="005A7298" w:rsidRDefault="005A7298">
            <w:pPr>
              <w:pBdr>
                <w:top w:val="nil"/>
                <w:left w:val="nil"/>
                <w:bottom w:val="nil"/>
                <w:right w:val="nil"/>
                <w:between w:val="nil"/>
              </w:pBdr>
              <w:rPr>
                <w:color w:val="000000"/>
              </w:rPr>
            </w:pPr>
          </w:p>
        </w:tc>
      </w:tr>
      <w:tr w:rsidR="005A7298" w14:paraId="55C4CBE4" w14:textId="77777777">
        <w:trPr>
          <w:trHeight w:val="200"/>
        </w:trPr>
        <w:tc>
          <w:tcPr>
            <w:tcW w:w="1555" w:type="dxa"/>
          </w:tcPr>
          <w:p w14:paraId="07BDB732" w14:textId="77777777" w:rsidR="005A7298" w:rsidRDefault="003B4769">
            <w:pPr>
              <w:pBdr>
                <w:top w:val="nil"/>
                <w:left w:val="nil"/>
                <w:bottom w:val="nil"/>
                <w:right w:val="nil"/>
                <w:between w:val="nil"/>
              </w:pBdr>
              <w:rPr>
                <w:color w:val="000000"/>
              </w:rPr>
            </w:pPr>
            <w:r>
              <w:rPr>
                <w:color w:val="000000"/>
              </w:rPr>
              <w:t>Målgruppe:</w:t>
            </w:r>
          </w:p>
        </w:tc>
        <w:tc>
          <w:tcPr>
            <w:tcW w:w="5811" w:type="dxa"/>
          </w:tcPr>
          <w:p w14:paraId="1429ADD7" w14:textId="36C6A311" w:rsidR="005A7298" w:rsidRDefault="007C413E">
            <w:pPr>
              <w:pBdr>
                <w:top w:val="nil"/>
                <w:left w:val="nil"/>
                <w:bottom w:val="nil"/>
                <w:right w:val="nil"/>
                <w:between w:val="nil"/>
              </w:pBdr>
              <w:rPr>
                <w:color w:val="000000"/>
              </w:rPr>
            </w:pPr>
            <w:r>
              <w:rPr>
                <w:color w:val="000000"/>
              </w:rPr>
              <w:t xml:space="preserve">Undervisere på gymnasiale uddannelser </w:t>
            </w:r>
          </w:p>
        </w:tc>
        <w:tc>
          <w:tcPr>
            <w:tcW w:w="2262" w:type="dxa"/>
            <w:vMerge/>
          </w:tcPr>
          <w:p w14:paraId="1DFEDF2F" w14:textId="77777777" w:rsidR="005A7298" w:rsidRDefault="005A7298">
            <w:pPr>
              <w:pBdr>
                <w:top w:val="nil"/>
                <w:left w:val="nil"/>
                <w:bottom w:val="nil"/>
                <w:right w:val="nil"/>
                <w:between w:val="nil"/>
              </w:pBdr>
              <w:rPr>
                <w:color w:val="000000"/>
              </w:rPr>
            </w:pPr>
          </w:p>
        </w:tc>
      </w:tr>
      <w:tr w:rsidR="005A7298" w14:paraId="12AD069B" w14:textId="77777777">
        <w:tc>
          <w:tcPr>
            <w:tcW w:w="1555" w:type="dxa"/>
          </w:tcPr>
          <w:p w14:paraId="79CEBE0B" w14:textId="77777777" w:rsidR="005A7298" w:rsidRDefault="005A7298">
            <w:pPr>
              <w:pBdr>
                <w:top w:val="nil"/>
                <w:left w:val="nil"/>
                <w:bottom w:val="nil"/>
                <w:right w:val="nil"/>
                <w:between w:val="nil"/>
              </w:pBdr>
              <w:rPr>
                <w:color w:val="000000"/>
              </w:rPr>
            </w:pPr>
          </w:p>
        </w:tc>
        <w:tc>
          <w:tcPr>
            <w:tcW w:w="5811" w:type="dxa"/>
          </w:tcPr>
          <w:p w14:paraId="0B5DB27F" w14:textId="77777777" w:rsidR="005A7298" w:rsidRDefault="005A7298">
            <w:pPr>
              <w:pBdr>
                <w:top w:val="nil"/>
                <w:left w:val="nil"/>
                <w:bottom w:val="nil"/>
                <w:right w:val="nil"/>
                <w:between w:val="nil"/>
              </w:pBdr>
              <w:rPr>
                <w:color w:val="000000"/>
              </w:rPr>
            </w:pPr>
          </w:p>
        </w:tc>
        <w:tc>
          <w:tcPr>
            <w:tcW w:w="2262" w:type="dxa"/>
            <w:vMerge/>
          </w:tcPr>
          <w:p w14:paraId="2495676A" w14:textId="77777777" w:rsidR="005A7298" w:rsidRDefault="005A7298">
            <w:pPr>
              <w:pBdr>
                <w:top w:val="nil"/>
                <w:left w:val="nil"/>
                <w:bottom w:val="nil"/>
                <w:right w:val="nil"/>
                <w:between w:val="nil"/>
              </w:pBdr>
              <w:rPr>
                <w:color w:val="000000"/>
              </w:rPr>
            </w:pPr>
          </w:p>
        </w:tc>
      </w:tr>
      <w:tr w:rsidR="005A7298" w14:paraId="44C240F1" w14:textId="77777777">
        <w:trPr>
          <w:trHeight w:val="10040"/>
        </w:trPr>
        <w:tc>
          <w:tcPr>
            <w:tcW w:w="1555" w:type="dxa"/>
          </w:tcPr>
          <w:p w14:paraId="12E32B86" w14:textId="77777777" w:rsidR="005A7298" w:rsidRDefault="005A7298">
            <w:pPr>
              <w:pBdr>
                <w:top w:val="nil"/>
                <w:left w:val="nil"/>
                <w:bottom w:val="nil"/>
                <w:right w:val="nil"/>
                <w:between w:val="nil"/>
              </w:pBdr>
              <w:rPr>
                <w:color w:val="000000"/>
                <w:sz w:val="16"/>
                <w:szCs w:val="16"/>
              </w:rPr>
            </w:pPr>
            <w:bookmarkStart w:id="1" w:name="_gjdgxs" w:colFirst="0" w:colLast="0"/>
            <w:bookmarkEnd w:id="1"/>
          </w:p>
        </w:tc>
        <w:tc>
          <w:tcPr>
            <w:tcW w:w="8073" w:type="dxa"/>
            <w:gridSpan w:val="2"/>
          </w:tcPr>
          <w:p w14:paraId="2B18F63A" w14:textId="77777777" w:rsidR="005A7298" w:rsidRDefault="005A7298"/>
          <w:p w14:paraId="18260589" w14:textId="0B12B0C2" w:rsidR="00C7406B" w:rsidRPr="00C7406B" w:rsidRDefault="00C7406B" w:rsidP="00C7406B">
            <w:pPr>
              <w:rPr>
                <w:b/>
              </w:rPr>
            </w:pPr>
            <w:r w:rsidRPr="00C7406B">
              <w:rPr>
                <w:b/>
              </w:rPr>
              <w:t>Genre:</w:t>
            </w:r>
            <w:r>
              <w:rPr>
                <w:b/>
              </w:rPr>
              <w:t xml:space="preserve"> </w:t>
            </w:r>
            <w:r w:rsidRPr="00C7406B">
              <w:rPr>
                <w:bCs/>
              </w:rPr>
              <w:t>Dokumentar</w:t>
            </w:r>
          </w:p>
          <w:p w14:paraId="27E89963" w14:textId="7D573F5B" w:rsidR="00C7406B" w:rsidRPr="00C7406B" w:rsidRDefault="00C7406B" w:rsidP="00C7406B">
            <w:pPr>
              <w:rPr>
                <w:b/>
              </w:rPr>
            </w:pPr>
            <w:r w:rsidRPr="00C7406B">
              <w:rPr>
                <w:b/>
              </w:rPr>
              <w:t>Spilletid:</w:t>
            </w:r>
            <w:r>
              <w:rPr>
                <w:b/>
              </w:rPr>
              <w:t xml:space="preserve"> </w:t>
            </w:r>
            <w:r w:rsidRPr="00C7406B">
              <w:rPr>
                <w:bCs/>
              </w:rPr>
              <w:t>79 minutter</w:t>
            </w:r>
          </w:p>
          <w:p w14:paraId="440338F1" w14:textId="3CB181CF" w:rsidR="00C7406B" w:rsidRPr="00C7406B" w:rsidRDefault="00C7406B" w:rsidP="00C7406B">
            <w:pPr>
              <w:rPr>
                <w:b/>
              </w:rPr>
            </w:pPr>
            <w:r w:rsidRPr="00C7406B">
              <w:rPr>
                <w:b/>
              </w:rPr>
              <w:t>Copyright:</w:t>
            </w:r>
            <w:r>
              <w:rPr>
                <w:b/>
              </w:rPr>
              <w:t xml:space="preserve"> </w:t>
            </w:r>
            <w:proofErr w:type="spellStart"/>
            <w:r w:rsidRPr="00C7406B">
              <w:rPr>
                <w:bCs/>
              </w:rPr>
              <w:t>Atacama</w:t>
            </w:r>
            <w:proofErr w:type="spellEnd"/>
            <w:r w:rsidRPr="00C7406B">
              <w:rPr>
                <w:bCs/>
              </w:rPr>
              <w:t xml:space="preserve"> </w:t>
            </w:r>
            <w:proofErr w:type="spellStart"/>
            <w:r w:rsidRPr="00C7406B">
              <w:rPr>
                <w:bCs/>
              </w:rPr>
              <w:t>Productions</w:t>
            </w:r>
            <w:proofErr w:type="spellEnd"/>
          </w:p>
          <w:p w14:paraId="574F369F" w14:textId="701CE2CD" w:rsidR="00C7406B" w:rsidRDefault="00C7406B" w:rsidP="00C7406B">
            <w:pPr>
              <w:rPr>
                <w:bCs/>
              </w:rPr>
            </w:pPr>
            <w:r w:rsidRPr="00C7406B">
              <w:rPr>
                <w:b/>
              </w:rPr>
              <w:t>Produktionsår:</w:t>
            </w:r>
            <w:r>
              <w:rPr>
                <w:b/>
              </w:rPr>
              <w:t xml:space="preserve"> </w:t>
            </w:r>
            <w:r w:rsidRPr="00C7406B">
              <w:rPr>
                <w:bCs/>
              </w:rPr>
              <w:t>201</w:t>
            </w:r>
            <w:r>
              <w:rPr>
                <w:bCs/>
              </w:rPr>
              <w:t>5</w:t>
            </w:r>
          </w:p>
          <w:p w14:paraId="1F35BE4C" w14:textId="6BD22BC5" w:rsidR="00C7406B" w:rsidRDefault="00C7406B" w:rsidP="00C7406B">
            <w:pPr>
              <w:rPr>
                <w:bCs/>
              </w:rPr>
            </w:pPr>
          </w:p>
          <w:p w14:paraId="78E60D50" w14:textId="4D5DB620" w:rsidR="00C7406B" w:rsidRDefault="00C7406B" w:rsidP="00C7406B">
            <w:pPr>
              <w:rPr>
                <w:bCs/>
              </w:rPr>
            </w:pPr>
            <w:r>
              <w:rPr>
                <w:bCs/>
              </w:rPr>
              <w:t>Den pædagogiske vejledning anviser, hvordan dokumentarfilmen</w:t>
            </w:r>
            <w:r w:rsidRPr="003B24D4">
              <w:rPr>
                <w:bCs/>
                <w:i/>
                <w:iCs/>
              </w:rPr>
              <w:t xml:space="preserve"> Perlemorsknappen</w:t>
            </w:r>
            <w:r>
              <w:rPr>
                <w:bCs/>
              </w:rPr>
              <w:t xml:space="preserve"> kan anvendes i forløb</w:t>
            </w:r>
            <w:r w:rsidR="00192D25">
              <w:rPr>
                <w:bCs/>
              </w:rPr>
              <w:t xml:space="preserve"> i spansk</w:t>
            </w:r>
            <w:r>
              <w:rPr>
                <w:bCs/>
              </w:rPr>
              <w:t xml:space="preserve">, der fokuserer på </w:t>
            </w:r>
            <w:r w:rsidR="00CC67D4">
              <w:rPr>
                <w:bCs/>
              </w:rPr>
              <w:t xml:space="preserve">historie, </w:t>
            </w:r>
            <w:r>
              <w:rPr>
                <w:bCs/>
              </w:rPr>
              <w:t>folkemord og politisk undertrykkelse.</w:t>
            </w:r>
          </w:p>
          <w:p w14:paraId="6BB2059B" w14:textId="287F140B" w:rsidR="00C7406B" w:rsidRDefault="00C7406B" w:rsidP="00C7406B">
            <w:pPr>
              <w:rPr>
                <w:bCs/>
              </w:rPr>
            </w:pPr>
            <w:r>
              <w:rPr>
                <w:bCs/>
              </w:rPr>
              <w:t>Filmen handler om Chiles historie, men kan perspektiveres til andre lande.</w:t>
            </w:r>
          </w:p>
          <w:p w14:paraId="2E30BD2B" w14:textId="09682B0E" w:rsidR="00E93D8A" w:rsidRPr="00C7406B" w:rsidRDefault="005D6F40" w:rsidP="00C7406B">
            <w:pPr>
              <w:rPr>
                <w:bCs/>
              </w:rPr>
            </w:pPr>
            <w:r>
              <w:rPr>
                <w:bCs/>
              </w:rPr>
              <w:t>OBS</w:t>
            </w:r>
            <w:r w:rsidR="0078239E">
              <w:rPr>
                <w:bCs/>
              </w:rPr>
              <w:t xml:space="preserve">! </w:t>
            </w:r>
            <w:r w:rsidR="00CC67D4">
              <w:rPr>
                <w:bCs/>
              </w:rPr>
              <w:t>Perlemorsknappen</w:t>
            </w:r>
            <w:r w:rsidR="00E93D8A">
              <w:rPr>
                <w:bCs/>
              </w:rPr>
              <w:t xml:space="preserve"> kan ses med eller uden danske undertekster.</w:t>
            </w:r>
          </w:p>
          <w:p w14:paraId="3CA9D3CE" w14:textId="77777777" w:rsidR="00C7406B" w:rsidRDefault="00C7406B" w:rsidP="00C7406B">
            <w:pPr>
              <w:rPr>
                <w:b/>
              </w:rPr>
            </w:pPr>
          </w:p>
          <w:p w14:paraId="6C8522C0" w14:textId="77777777" w:rsidR="001D6BBE" w:rsidRDefault="001D6BBE"/>
          <w:p w14:paraId="2DD9F32A" w14:textId="5956B042" w:rsidR="0007314B" w:rsidRDefault="009126DD" w:rsidP="009126DD">
            <w:pPr>
              <w:jc w:val="center"/>
              <w:rPr>
                <w:bCs/>
              </w:rPr>
            </w:pPr>
            <w:r>
              <w:rPr>
                <w:noProof/>
              </w:rPr>
              <w:drawing>
                <wp:inline distT="0" distB="0" distL="0" distR="0" wp14:anchorId="6DB4ADE3" wp14:editId="45CACA8C">
                  <wp:extent cx="2966400" cy="3960000"/>
                  <wp:effectExtent l="0" t="0" r="5715" b="254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66400" cy="3960000"/>
                          </a:xfrm>
                          <a:prstGeom prst="rect">
                            <a:avLst/>
                          </a:prstGeom>
                        </pic:spPr>
                      </pic:pic>
                    </a:graphicData>
                  </a:graphic>
                </wp:inline>
              </w:drawing>
            </w:r>
          </w:p>
          <w:p w14:paraId="7BD3863A" w14:textId="124C8E97" w:rsidR="0007314B" w:rsidRPr="008948E2" w:rsidRDefault="0007314B">
            <w:pPr>
              <w:rPr>
                <w:bCs/>
              </w:rPr>
            </w:pPr>
          </w:p>
          <w:p w14:paraId="31A0186F" w14:textId="021178A4" w:rsidR="0022510A" w:rsidRDefault="0022510A" w:rsidP="0022510A">
            <w:pPr>
              <w:rPr>
                <w:b/>
                <w:color w:val="1D266B"/>
                <w:sz w:val="32"/>
                <w:szCs w:val="32"/>
              </w:rPr>
            </w:pPr>
            <w:proofErr w:type="gramStart"/>
            <w:r>
              <w:rPr>
                <w:b/>
                <w:color w:val="1D266B"/>
                <w:sz w:val="32"/>
                <w:szCs w:val="32"/>
              </w:rPr>
              <w:lastRenderedPageBreak/>
              <w:t>Faglig</w:t>
            </w:r>
            <w:proofErr w:type="gramEnd"/>
            <w:r>
              <w:rPr>
                <w:b/>
                <w:color w:val="1D266B"/>
                <w:sz w:val="32"/>
                <w:szCs w:val="32"/>
              </w:rPr>
              <w:t xml:space="preserve"> relevans/kompetenceområder</w:t>
            </w:r>
          </w:p>
          <w:p w14:paraId="65D626D3" w14:textId="77777777" w:rsidR="0022510A" w:rsidRDefault="0022510A" w:rsidP="0022510A">
            <w:pPr>
              <w:rPr>
                <w:b/>
                <w:color w:val="1D266B"/>
                <w:sz w:val="32"/>
                <w:szCs w:val="32"/>
              </w:rPr>
            </w:pPr>
          </w:p>
          <w:p w14:paraId="639C57F3" w14:textId="77777777" w:rsidR="0022510A" w:rsidRDefault="0022510A" w:rsidP="0022510A">
            <w:pPr>
              <w:rPr>
                <w:bCs/>
              </w:rPr>
            </w:pPr>
            <w:r w:rsidRPr="003B24D4">
              <w:rPr>
                <w:bCs/>
                <w:i/>
                <w:iCs/>
              </w:rPr>
              <w:t>Perlemorsknappen</w:t>
            </w:r>
            <w:r>
              <w:rPr>
                <w:bCs/>
              </w:rPr>
              <w:t xml:space="preserve"> er egnet til at indgå i spansk med fokus på historiske, kulturelle og interkulturelle forhold i ”andre spansksprogede områder”.</w:t>
            </w:r>
          </w:p>
          <w:p w14:paraId="7FE6E34F" w14:textId="109AE16C" w:rsidR="0022510A" w:rsidRDefault="0022510A" w:rsidP="0022510A">
            <w:pPr>
              <w:rPr>
                <w:bCs/>
              </w:rPr>
            </w:pPr>
            <w:r>
              <w:rPr>
                <w:bCs/>
              </w:rPr>
              <w:t xml:space="preserve">Filmen fortæller den del af Chiles historie, der handler om den oprindelige befolkning og folkemordet på samme, og militærkuppet mod den demokratisk valgte præsident Salvador Allende og behandlingen af kupgeneralernes modstandere. Filmen kæder de to begivenheder sammen med tesen om, at alt liv udspringer af vand og at Chiles historie er nært knyttet til det livgivende vand qua </w:t>
            </w:r>
            <w:r w:rsidR="00D00571">
              <w:rPr>
                <w:bCs/>
              </w:rPr>
              <w:t xml:space="preserve">den </w:t>
            </w:r>
            <w:r>
              <w:rPr>
                <w:bCs/>
              </w:rPr>
              <w:t>4000 km lange kystlinje.</w:t>
            </w:r>
          </w:p>
          <w:p w14:paraId="57AB4C54" w14:textId="77777777" w:rsidR="0022510A" w:rsidRDefault="0022510A" w:rsidP="0022510A">
            <w:pPr>
              <w:rPr>
                <w:bCs/>
              </w:rPr>
            </w:pPr>
            <w:r>
              <w:rPr>
                <w:bCs/>
              </w:rPr>
              <w:t>Derudover trækker filmen tråde til nutiden og forsøget på at forstå fortiden.</w:t>
            </w:r>
          </w:p>
          <w:p w14:paraId="619C0B74" w14:textId="77777777" w:rsidR="0022510A" w:rsidRDefault="0022510A" w:rsidP="0022510A">
            <w:pPr>
              <w:rPr>
                <w:bCs/>
              </w:rPr>
            </w:pPr>
          </w:p>
          <w:p w14:paraId="3A705248" w14:textId="77777777" w:rsidR="0022510A" w:rsidRDefault="0022510A" w:rsidP="0022510A">
            <w:pPr>
              <w:rPr>
                <w:bCs/>
              </w:rPr>
            </w:pPr>
            <w:r>
              <w:rPr>
                <w:bCs/>
              </w:rPr>
              <w:t>Filmen vil også kunne anvendes i fællesfaglige forløb med spansk og historie.</w:t>
            </w:r>
          </w:p>
          <w:p w14:paraId="7AAF343E" w14:textId="19396F49" w:rsidR="005A7298" w:rsidRDefault="003B4769">
            <w:pPr>
              <w:spacing w:before="240"/>
              <w:rPr>
                <w:b/>
                <w:color w:val="1D266B"/>
                <w:sz w:val="32"/>
                <w:szCs w:val="32"/>
              </w:rPr>
            </w:pPr>
            <w:r>
              <w:rPr>
                <w:b/>
                <w:color w:val="1D266B"/>
                <w:sz w:val="32"/>
                <w:szCs w:val="32"/>
              </w:rPr>
              <w:t>Ideer til undervisningen</w:t>
            </w:r>
          </w:p>
          <w:p w14:paraId="49AADD3E" w14:textId="19879C12" w:rsidR="0022510A" w:rsidRDefault="0022510A">
            <w:pPr>
              <w:pStyle w:val="Overskrift1"/>
              <w:spacing w:before="240"/>
              <w:outlineLvl w:val="0"/>
              <w:rPr>
                <w:rFonts w:ascii="Calibri" w:eastAsia="Calibri" w:hAnsi="Calibri" w:cs="Calibri"/>
                <w:b w:val="0"/>
                <w:bCs/>
                <w:color w:val="auto"/>
                <w:sz w:val="22"/>
                <w:szCs w:val="22"/>
              </w:rPr>
            </w:pPr>
            <w:r>
              <w:rPr>
                <w:rFonts w:ascii="Calibri" w:eastAsia="Calibri" w:hAnsi="Calibri" w:cs="Calibri"/>
                <w:b w:val="0"/>
                <w:bCs/>
                <w:color w:val="auto"/>
                <w:sz w:val="22"/>
                <w:szCs w:val="22"/>
              </w:rPr>
              <w:t>Denne dokumentarfilm er trods dens stærke indhold en meget lyrisk dokumentar. Der er dvælet ved billedsiden, som er meget smuk og indimellem næsten abstrakt i sit udtry</w:t>
            </w:r>
            <w:r w:rsidR="00F5022E">
              <w:rPr>
                <w:rFonts w:ascii="Calibri" w:eastAsia="Calibri" w:hAnsi="Calibri" w:cs="Calibri"/>
                <w:b w:val="0"/>
                <w:bCs/>
                <w:color w:val="auto"/>
                <w:sz w:val="22"/>
                <w:szCs w:val="22"/>
              </w:rPr>
              <w:t>k. Disse billeder med temaet ”vand” i fokus, står i stærk kontrast til den grusomme historie</w:t>
            </w:r>
            <w:r w:rsidR="00221DD8">
              <w:rPr>
                <w:rFonts w:ascii="Calibri" w:eastAsia="Calibri" w:hAnsi="Calibri" w:cs="Calibri"/>
                <w:b w:val="0"/>
                <w:bCs/>
                <w:color w:val="auto"/>
                <w:sz w:val="22"/>
                <w:szCs w:val="22"/>
              </w:rPr>
              <w:t>,</w:t>
            </w:r>
            <w:r w:rsidR="00F5022E">
              <w:rPr>
                <w:rFonts w:ascii="Calibri" w:eastAsia="Calibri" w:hAnsi="Calibri" w:cs="Calibri"/>
                <w:b w:val="0"/>
                <w:bCs/>
                <w:color w:val="auto"/>
                <w:sz w:val="22"/>
                <w:szCs w:val="22"/>
              </w:rPr>
              <w:t xml:space="preserve"> der oprulles. </w:t>
            </w:r>
          </w:p>
          <w:p w14:paraId="4F24A820" w14:textId="6428B0A4" w:rsidR="00505CA4" w:rsidRDefault="00505CA4" w:rsidP="00505CA4">
            <w:r>
              <w:t xml:space="preserve">Igennem dokumentaren møder vi nogle af de få </w:t>
            </w:r>
            <w:r w:rsidR="009B0B2C">
              <w:t xml:space="preserve">tilbageværende </w:t>
            </w:r>
            <w:r>
              <w:t xml:space="preserve">efterkommere </w:t>
            </w:r>
            <w:r w:rsidR="009B0B2C">
              <w:t>af</w:t>
            </w:r>
            <w:r>
              <w:t xml:space="preserve"> den oprindelige befolkning</w:t>
            </w:r>
            <w:r w:rsidR="009B0B2C">
              <w:t>.</w:t>
            </w:r>
            <w:r>
              <w:t xml:space="preserve"> De kan fortælle en århundrede gammel historie om at leve på og sammen med vandet, om undertrykkelse og om at fastholde sin identitet.</w:t>
            </w:r>
            <w:r w:rsidR="009B0B2C">
              <w:t xml:space="preserve"> </w:t>
            </w:r>
          </w:p>
          <w:p w14:paraId="080D6B22" w14:textId="5876A985" w:rsidR="009B0B2C" w:rsidRDefault="009B0B2C" w:rsidP="00505CA4">
            <w:r>
              <w:t>Derefter trækkes der en direkte linje til den grusomme historie</w:t>
            </w:r>
            <w:r w:rsidR="0096259A">
              <w:t>,</w:t>
            </w:r>
            <w:r>
              <w:t xml:space="preserve"> d</w:t>
            </w:r>
            <w:r w:rsidR="0096259A">
              <w:t xml:space="preserve">er fulgte i </w:t>
            </w:r>
            <w:r w:rsidR="00F373BE">
              <w:t>tiden efter</w:t>
            </w:r>
            <w:r w:rsidR="0096259A">
              <w:t xml:space="preserve"> militærkuppet mod præsident Salvador Allende. Der bliver talt med vidner til overgrebene og mordene på tilhængere af Allende. Vidnerne beskriver torturmetoder og anden afstraffelse samt hvordan militæret skaffede sig af med de myrdede bl.a. ved at smide dem i vandet fra helikoptere. Og netop der får vi den tematiske tilknytning til den oprindelige befolkning og vandet og havet.</w:t>
            </w:r>
          </w:p>
          <w:p w14:paraId="5B522C54" w14:textId="7A7B8A9F" w:rsidR="00F373BE" w:rsidRDefault="00F373BE" w:rsidP="00505CA4"/>
          <w:p w14:paraId="7081FC7B" w14:textId="779516AB" w:rsidR="00F373BE" w:rsidRDefault="0078239E" w:rsidP="00505CA4">
            <w:r>
              <w:t xml:space="preserve">Dokumentaren lægger op til </w:t>
            </w:r>
            <w:r w:rsidR="008A4450">
              <w:t>a</w:t>
            </w:r>
            <w:r w:rsidR="00DC06DB">
              <w:t>t</w:t>
            </w:r>
            <w:r w:rsidR="008A4450">
              <w:t xml:space="preserve"> arbejde med flere </w:t>
            </w:r>
            <w:r>
              <w:t>forskellige tilgange</w:t>
            </w:r>
            <w:r w:rsidR="008A4450">
              <w:t xml:space="preserve"> og emner</w:t>
            </w:r>
            <w:r>
              <w:t>:</w:t>
            </w:r>
          </w:p>
          <w:p w14:paraId="0A2BE15E" w14:textId="620C6746" w:rsidR="0078239E" w:rsidRDefault="0078239E" w:rsidP="0078239E">
            <w:pPr>
              <w:pStyle w:val="Listeafsnit"/>
              <w:numPr>
                <w:ilvl w:val="0"/>
                <w:numId w:val="2"/>
              </w:numPr>
            </w:pPr>
            <w:r>
              <w:t>Betydningen af et lands geografiske forhold i dannelsen af en national identitet?</w:t>
            </w:r>
          </w:p>
          <w:p w14:paraId="6E5A83AC" w14:textId="05F1AE7D" w:rsidR="0078239E" w:rsidRDefault="0078239E" w:rsidP="0078239E">
            <w:pPr>
              <w:pStyle w:val="Listeafsnit"/>
              <w:numPr>
                <w:ilvl w:val="0"/>
                <w:numId w:val="2"/>
              </w:numPr>
            </w:pPr>
            <w:r>
              <w:t>Oprindelige befolkningers forhold i Chile</w:t>
            </w:r>
            <w:r w:rsidR="00F52FD5">
              <w:t>,</w:t>
            </w:r>
            <w:r>
              <w:t xml:space="preserve"> og Sydamerika i det hele taget.</w:t>
            </w:r>
            <w:r w:rsidR="00125DEB">
              <w:t xml:space="preserve"> Herunder forsøget på at assimilere den oprindelige befolkning i </w:t>
            </w:r>
            <w:r w:rsidR="00F80C19">
              <w:t>den nye verden</w:t>
            </w:r>
            <w:r w:rsidR="00125DEB">
              <w:t>.</w:t>
            </w:r>
          </w:p>
          <w:p w14:paraId="6B03F60F" w14:textId="5F7523EF" w:rsidR="00125DEB" w:rsidRDefault="00E82E56" w:rsidP="00125DEB">
            <w:pPr>
              <w:pStyle w:val="Listeafsnit"/>
            </w:pPr>
            <w:r>
              <w:t xml:space="preserve">Personificeret i </w:t>
            </w:r>
            <w:proofErr w:type="spellStart"/>
            <w:r>
              <w:t>Jemmy</w:t>
            </w:r>
            <w:proofErr w:type="spellEnd"/>
            <w:r>
              <w:t xml:space="preserve"> Button</w:t>
            </w:r>
            <w:r w:rsidR="00BD1FC4">
              <w:t xml:space="preserve"> og hans historie.</w:t>
            </w:r>
          </w:p>
          <w:p w14:paraId="7CA96695" w14:textId="6DB556AA" w:rsidR="00F52FD5" w:rsidRDefault="008A4450" w:rsidP="0078239E">
            <w:pPr>
              <w:pStyle w:val="Listeafsnit"/>
              <w:numPr>
                <w:ilvl w:val="0"/>
                <w:numId w:val="2"/>
              </w:numPr>
            </w:pPr>
            <w:r w:rsidRPr="008A4450">
              <w:t>Conquistadorerne</w:t>
            </w:r>
            <w:r>
              <w:t>s erobring af Mellem- og Sydamerika.</w:t>
            </w:r>
          </w:p>
          <w:p w14:paraId="0A86BC38" w14:textId="22C678D1" w:rsidR="00B97EF7" w:rsidRDefault="0078239E" w:rsidP="0078239E">
            <w:pPr>
              <w:pStyle w:val="Listeafsnit"/>
              <w:numPr>
                <w:ilvl w:val="0"/>
                <w:numId w:val="2"/>
              </w:numPr>
            </w:pPr>
            <w:r>
              <w:t xml:space="preserve">Chiles og Sydamerikas blodige historie med </w:t>
            </w:r>
            <w:r w:rsidR="00B97EF7">
              <w:t>jævnligt forekommende</w:t>
            </w:r>
            <w:r>
              <w:t xml:space="preserve"> diktatoriske militær</w:t>
            </w:r>
            <w:r w:rsidR="00B97EF7">
              <w:t>overtagelser.</w:t>
            </w:r>
          </w:p>
          <w:p w14:paraId="3905B281" w14:textId="4910392B" w:rsidR="0078239E" w:rsidRDefault="00B97EF7" w:rsidP="00804EF7">
            <w:pPr>
              <w:pStyle w:val="Listeafsnit"/>
              <w:numPr>
                <w:ilvl w:val="0"/>
                <w:numId w:val="2"/>
              </w:numPr>
            </w:pPr>
            <w:r>
              <w:t xml:space="preserve">Hvordan kan man forsone sig med en </w:t>
            </w:r>
            <w:r w:rsidR="0076095B">
              <w:t xml:space="preserve">grusom </w:t>
            </w:r>
            <w:r>
              <w:t>fortid</w:t>
            </w:r>
            <w:r w:rsidR="0076095B">
              <w:t>?</w:t>
            </w:r>
            <w:r w:rsidR="00F52FD5">
              <w:t xml:space="preserve"> </w:t>
            </w:r>
            <w:r w:rsidR="0076095B">
              <w:t>Og hvordan kan man forsone sig med den</w:t>
            </w:r>
            <w:r w:rsidR="007B0404">
              <w:t xml:space="preserve"> nabo</w:t>
            </w:r>
            <w:r w:rsidR="0076095B">
              <w:t>, der</w:t>
            </w:r>
            <w:r w:rsidR="007B0404">
              <w:t xml:space="preserve"> måske var din torturbøddel?</w:t>
            </w:r>
          </w:p>
          <w:p w14:paraId="6610B42E" w14:textId="69F16F5B" w:rsidR="0076095B" w:rsidRDefault="0076095B" w:rsidP="00F10EE8">
            <w:pPr>
              <w:pStyle w:val="Listeafsnit"/>
              <w:numPr>
                <w:ilvl w:val="0"/>
                <w:numId w:val="2"/>
              </w:numPr>
            </w:pPr>
            <w:r>
              <w:t>Hvilke paralleller kan man drage mellem Chiles historie under Pinochet og Spaniens historie under Franco</w:t>
            </w:r>
            <w:r w:rsidR="008A4450">
              <w:t>?</w:t>
            </w:r>
          </w:p>
          <w:p w14:paraId="6E49DC8F" w14:textId="40F9BB37" w:rsidR="008A4450" w:rsidRDefault="008A4450" w:rsidP="00F10EE8">
            <w:pPr>
              <w:pStyle w:val="Listeafsnit"/>
              <w:numPr>
                <w:ilvl w:val="0"/>
                <w:numId w:val="2"/>
              </w:numPr>
            </w:pPr>
            <w:r>
              <w:t xml:space="preserve">Chile i dag? </w:t>
            </w:r>
          </w:p>
          <w:p w14:paraId="53D096AF" w14:textId="3596ECB2" w:rsidR="00DC06DB" w:rsidRPr="00505CA4" w:rsidRDefault="00DF60D0" w:rsidP="00F10EE8">
            <w:pPr>
              <w:pStyle w:val="Listeafsnit"/>
              <w:numPr>
                <w:ilvl w:val="0"/>
                <w:numId w:val="2"/>
              </w:numPr>
            </w:pPr>
            <w:r>
              <w:t>Universets historie og individets historie</w:t>
            </w:r>
            <w:r w:rsidR="00125DEB">
              <w:t xml:space="preserve"> knyttet sammen af det livgivende vand.</w:t>
            </w:r>
          </w:p>
          <w:p w14:paraId="4FBB2C09" w14:textId="77777777" w:rsidR="0076095B" w:rsidRDefault="0076095B" w:rsidP="00FD5B14"/>
          <w:p w14:paraId="27F53A14" w14:textId="77777777" w:rsidR="0076095B" w:rsidRDefault="0076095B" w:rsidP="00FD5B14"/>
          <w:p w14:paraId="4AC891C2" w14:textId="192A5FF0" w:rsidR="005A7298" w:rsidRDefault="00892A1C" w:rsidP="003829C4">
            <w:pPr>
              <w:rPr>
                <w:color w:val="000066"/>
                <w:sz w:val="32"/>
                <w:szCs w:val="32"/>
              </w:rPr>
            </w:pPr>
            <w:r>
              <w:rPr>
                <w:color w:val="000066"/>
                <w:sz w:val="32"/>
                <w:szCs w:val="32"/>
              </w:rPr>
              <w:t>S</w:t>
            </w:r>
            <w:r w:rsidR="003B4769">
              <w:rPr>
                <w:color w:val="000066"/>
                <w:sz w:val="32"/>
                <w:szCs w:val="32"/>
              </w:rPr>
              <w:t>upplerende materialer</w:t>
            </w:r>
          </w:p>
          <w:p w14:paraId="2A083F70" w14:textId="5B5BAD73" w:rsidR="005A7298" w:rsidRDefault="004B5E72">
            <w:r>
              <w:t xml:space="preserve">Huskeseddel med </w:t>
            </w:r>
            <w:r w:rsidR="00E014E3">
              <w:t xml:space="preserve">undervisningsmaterialer herunder </w:t>
            </w:r>
            <w:r>
              <w:t>TV-udsendelser</w:t>
            </w:r>
            <w:r w:rsidR="00E014E3">
              <w:t>,</w:t>
            </w:r>
            <w:r>
              <w:t xml:space="preserve"> beriget med emneordet ”</w:t>
            </w:r>
            <w:r w:rsidR="00E014E3">
              <w:t>Chile</w:t>
            </w:r>
            <w:r>
              <w:t>” og med målgruppen ”Gymnasiale uddannelser”.</w:t>
            </w:r>
          </w:p>
          <w:p w14:paraId="19767A84" w14:textId="1018AEB4" w:rsidR="005A7298" w:rsidRDefault="00E424FD">
            <w:r>
              <w:t>Chile</w:t>
            </w:r>
            <w:r w:rsidR="004B5E72">
              <w:t xml:space="preserve">: </w:t>
            </w:r>
            <w:hyperlink r:id="rId9" w:history="1">
              <w:r w:rsidR="00E014E3" w:rsidRPr="007D0160">
                <w:rPr>
                  <w:rStyle w:val="Hyperlink"/>
                </w:rPr>
                <w:t>http://mitCFU.dk/lnkyh9w</w:t>
              </w:r>
            </w:hyperlink>
          </w:p>
          <w:p w14:paraId="007A4FD9" w14:textId="77777777" w:rsidR="00E014E3" w:rsidRDefault="00E014E3"/>
          <w:p w14:paraId="7146D0B9" w14:textId="77777777" w:rsidR="005A7298" w:rsidRDefault="005A7298"/>
        </w:tc>
      </w:tr>
    </w:tbl>
    <w:p w14:paraId="6B424194" w14:textId="77777777" w:rsidR="005A7298" w:rsidRDefault="005A7298">
      <w:pPr>
        <w:tabs>
          <w:tab w:val="left" w:pos="1304"/>
          <w:tab w:val="left" w:pos="8745"/>
        </w:tabs>
      </w:pPr>
    </w:p>
    <w:p w14:paraId="67DAB769" w14:textId="77777777" w:rsidR="005A7298" w:rsidRDefault="005A7298"/>
    <w:sectPr w:rsidR="005A7298">
      <w:headerReference w:type="default" r:id="rId10"/>
      <w:footerReference w:type="default" r:id="rId11"/>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B3DD3" w14:textId="77777777" w:rsidR="007838EF" w:rsidRDefault="007838EF">
      <w:pPr>
        <w:spacing w:after="0"/>
      </w:pPr>
      <w:r>
        <w:separator/>
      </w:r>
    </w:p>
  </w:endnote>
  <w:endnote w:type="continuationSeparator" w:id="0">
    <w:p w14:paraId="1B4A615F" w14:textId="77777777" w:rsidR="007838EF" w:rsidRDefault="007838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9A313" w14:textId="77777777" w:rsidR="005A7298" w:rsidRDefault="007838EF">
    <w:pPr>
      <w:pBdr>
        <w:top w:val="nil"/>
        <w:left w:val="nil"/>
        <w:bottom w:val="nil"/>
        <w:right w:val="nil"/>
        <w:between w:val="nil"/>
      </w:pBdr>
      <w:tabs>
        <w:tab w:val="center" w:pos="4819"/>
        <w:tab w:val="right" w:pos="9638"/>
      </w:tabs>
      <w:spacing w:after="0"/>
      <w:rPr>
        <w:color w:val="000000"/>
      </w:rPr>
    </w:pPr>
    <w:r>
      <w:pict w14:anchorId="62F39F82">
        <v:rect id="_x0000_i1025" style="width:0;height:1.5pt" o:hralign="center" o:hrstd="t" o:hr="t" fillcolor="#a0a0a0" stroked="f"/>
      </w:pict>
    </w:r>
  </w:p>
  <w:p w14:paraId="68C1CDB7" w14:textId="5BA5429A" w:rsidR="005A7298" w:rsidRDefault="003B4769">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 xml:space="preserve">Udarbejdet af </w:t>
    </w:r>
    <w:r w:rsidR="00CA65C5">
      <w:rPr>
        <w:color w:val="000000"/>
        <w:sz w:val="18"/>
        <w:szCs w:val="18"/>
      </w:rPr>
      <w:t>Carsten Landbo-Sørensen</w:t>
    </w:r>
    <w:r>
      <w:rPr>
        <w:color w:val="000000"/>
        <w:sz w:val="18"/>
        <w:szCs w:val="18"/>
      </w:rPr>
      <w:t>, CFU</w:t>
    </w:r>
    <w:r w:rsidR="001D10E7">
      <w:rPr>
        <w:color w:val="000000"/>
        <w:sz w:val="18"/>
        <w:szCs w:val="18"/>
      </w:rPr>
      <w:t>/</w:t>
    </w:r>
    <w:r>
      <w:rPr>
        <w:color w:val="000000"/>
        <w:sz w:val="18"/>
        <w:szCs w:val="18"/>
      </w:rPr>
      <w:t>UC</w:t>
    </w:r>
    <w:r w:rsidR="00CA65C5">
      <w:rPr>
        <w:color w:val="000000"/>
        <w:sz w:val="18"/>
        <w:szCs w:val="18"/>
      </w:rPr>
      <w:t>N</w:t>
    </w:r>
    <w:r>
      <w:rPr>
        <w:color w:val="000000"/>
        <w:sz w:val="18"/>
        <w:szCs w:val="18"/>
      </w:rPr>
      <w:t xml:space="preserve">, </w:t>
    </w:r>
    <w:r w:rsidR="00FC0F39">
      <w:rPr>
        <w:color w:val="000000"/>
        <w:sz w:val="18"/>
        <w:szCs w:val="18"/>
      </w:rPr>
      <w:t>januar</w:t>
    </w:r>
    <w:r w:rsidR="00CA65C5">
      <w:rPr>
        <w:color w:val="000000"/>
        <w:sz w:val="18"/>
        <w:szCs w:val="18"/>
      </w:rPr>
      <w:t xml:space="preserve"> 20</w:t>
    </w:r>
    <w:r w:rsidR="00FC0F39">
      <w:rPr>
        <w:color w:val="000000"/>
        <w:sz w:val="18"/>
        <w:szCs w:val="18"/>
      </w:rPr>
      <w:t>20</w:t>
    </w:r>
  </w:p>
  <w:p w14:paraId="6DFDE010" w14:textId="731B3FC7" w:rsidR="005A7298" w:rsidRDefault="00FC0F39">
    <w:pPr>
      <w:pBdr>
        <w:top w:val="nil"/>
        <w:left w:val="nil"/>
        <w:bottom w:val="nil"/>
        <w:right w:val="nil"/>
        <w:between w:val="nil"/>
      </w:pBdr>
      <w:tabs>
        <w:tab w:val="center" w:pos="4819"/>
        <w:tab w:val="right" w:pos="9638"/>
      </w:tabs>
      <w:spacing w:after="0"/>
    </w:pPr>
    <w:r>
      <w:rPr>
        <w:color w:val="000000"/>
        <w:sz w:val="18"/>
        <w:szCs w:val="18"/>
      </w:rPr>
      <w:t>Perlemorsknappen</w:t>
    </w:r>
    <w:r w:rsidR="003B4769">
      <w:tab/>
    </w:r>
    <w:r w:rsidR="003B4769">
      <w:tab/>
    </w:r>
    <w:r w:rsidR="003B4769">
      <w:rPr>
        <w:noProof/>
      </w:rPr>
      <w:drawing>
        <wp:inline distT="114300" distB="114300" distL="114300" distR="114300" wp14:anchorId="373B2CBF" wp14:editId="74307227">
          <wp:extent cx="533400" cy="10477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14:paraId="3F89A5F2" w14:textId="77777777" w:rsidR="005A7298" w:rsidRDefault="003B4769">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8220D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24247" w14:textId="77777777" w:rsidR="007838EF" w:rsidRDefault="007838EF">
      <w:pPr>
        <w:spacing w:after="0"/>
      </w:pPr>
      <w:r>
        <w:separator/>
      </w:r>
    </w:p>
  </w:footnote>
  <w:footnote w:type="continuationSeparator" w:id="0">
    <w:p w14:paraId="7AB16448" w14:textId="77777777" w:rsidR="007838EF" w:rsidRDefault="007838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27DF6" w14:textId="64B5089F" w:rsidR="005A7298" w:rsidRPr="00FC0F39" w:rsidRDefault="003B4769" w:rsidP="00FC0F39">
    <w:pPr>
      <w:pBdr>
        <w:top w:val="nil"/>
        <w:left w:val="nil"/>
        <w:bottom w:val="nil"/>
        <w:right w:val="nil"/>
        <w:between w:val="nil"/>
      </w:pBdr>
      <w:tabs>
        <w:tab w:val="center" w:pos="0"/>
        <w:tab w:val="left" w:pos="4260"/>
      </w:tabs>
      <w:spacing w:before="708" w:after="0"/>
      <w:ind w:left="720" w:right="5"/>
      <w:jc w:val="right"/>
    </w:pPr>
    <w:r>
      <w:rPr>
        <w:b/>
        <w:color w:val="000000"/>
      </w:rPr>
      <w:tab/>
    </w:r>
    <w:r>
      <w:rPr>
        <w:b/>
        <w:color w:val="000000"/>
      </w:rPr>
      <w:tab/>
    </w:r>
    <w:r>
      <w:rPr>
        <w:b/>
      </w:rPr>
      <w:tab/>
    </w:r>
    <w:r>
      <w:rPr>
        <w:b/>
      </w:rPr>
      <w:tab/>
    </w:r>
    <w:r>
      <w:rPr>
        <w:b/>
      </w:rPr>
      <w:tab/>
    </w:r>
    <w:r>
      <w:rPr>
        <w:b/>
      </w:rPr>
      <w:tab/>
    </w:r>
    <w:r>
      <w:rPr>
        <w:color w:val="000000"/>
      </w:rPr>
      <w:t>Pædagogisk</w:t>
    </w:r>
    <w:r>
      <w:t xml:space="preserve"> vejledning</w:t>
    </w:r>
    <w:r>
      <w:rPr>
        <w:color w:val="000000"/>
      </w:rPr>
      <w:tab/>
    </w:r>
    <w:r>
      <w:rPr>
        <w:color w:val="000000"/>
      </w:rPr>
      <w:tab/>
    </w:r>
    <w:r>
      <w:rPr>
        <w:color w:val="000000"/>
      </w:rPr>
      <w:tab/>
    </w:r>
    <w:hyperlink r:id="rId1" w:history="1">
      <w:r w:rsidR="00FC0F39" w:rsidRPr="007D0160">
        <w:rPr>
          <w:rStyle w:val="Hyperlink"/>
        </w:rPr>
        <w:t>http://mitcfu.dk/CFUFILM1077517</w:t>
      </w:r>
    </w:hyperlink>
    <w:r>
      <w:rPr>
        <w:noProof/>
      </w:rPr>
      <w:drawing>
        <wp:anchor distT="0" distB="0" distL="114300" distR="114300" simplePos="0" relativeHeight="251658240" behindDoc="0" locked="0" layoutInCell="1" hidden="0" allowOverlap="1" wp14:anchorId="068D8CCA" wp14:editId="7F5ED23C">
          <wp:simplePos x="0" y="0"/>
          <wp:positionH relativeFrom="column">
            <wp:posOffset>123825</wp:posOffset>
          </wp:positionH>
          <wp:positionV relativeFrom="paragraph">
            <wp:posOffset>342900</wp:posOffset>
          </wp:positionV>
          <wp:extent cx="2418398" cy="390525"/>
          <wp:effectExtent l="0" t="0" r="0" b="0"/>
          <wp:wrapSquare wrapText="bothSides" distT="0" distB="0" distL="114300" distR="114300"/>
          <wp:docPr id="2" name="image1.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1.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27DCA"/>
    <w:multiLevelType w:val="hybridMultilevel"/>
    <w:tmpl w:val="E65C050E"/>
    <w:lvl w:ilvl="0" w:tplc="26169FB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AE32EAE"/>
    <w:multiLevelType w:val="hybridMultilevel"/>
    <w:tmpl w:val="FBF234C4"/>
    <w:lvl w:ilvl="0" w:tplc="26169FB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298"/>
    <w:rsid w:val="0007314B"/>
    <w:rsid w:val="000C0FB6"/>
    <w:rsid w:val="0011078C"/>
    <w:rsid w:val="00125DEB"/>
    <w:rsid w:val="00192D25"/>
    <w:rsid w:val="001D10E7"/>
    <w:rsid w:val="001D6BBE"/>
    <w:rsid w:val="002071A6"/>
    <w:rsid w:val="00221DD8"/>
    <w:rsid w:val="0022510A"/>
    <w:rsid w:val="0027470F"/>
    <w:rsid w:val="002D6B4B"/>
    <w:rsid w:val="003829C4"/>
    <w:rsid w:val="00391116"/>
    <w:rsid w:val="003B24D4"/>
    <w:rsid w:val="003B4769"/>
    <w:rsid w:val="0049316F"/>
    <w:rsid w:val="004B5E72"/>
    <w:rsid w:val="00500263"/>
    <w:rsid w:val="00505CA4"/>
    <w:rsid w:val="005A7298"/>
    <w:rsid w:val="005C52AE"/>
    <w:rsid w:val="005D6F40"/>
    <w:rsid w:val="00607534"/>
    <w:rsid w:val="006623C3"/>
    <w:rsid w:val="006C7B0D"/>
    <w:rsid w:val="0076095B"/>
    <w:rsid w:val="00774F53"/>
    <w:rsid w:val="0078239E"/>
    <w:rsid w:val="007838EF"/>
    <w:rsid w:val="007B0404"/>
    <w:rsid w:val="007C413E"/>
    <w:rsid w:val="0080619E"/>
    <w:rsid w:val="008220D0"/>
    <w:rsid w:val="00892A1C"/>
    <w:rsid w:val="008948E2"/>
    <w:rsid w:val="008A4450"/>
    <w:rsid w:val="008E774B"/>
    <w:rsid w:val="0090599D"/>
    <w:rsid w:val="009126DD"/>
    <w:rsid w:val="0096259A"/>
    <w:rsid w:val="00964222"/>
    <w:rsid w:val="00975512"/>
    <w:rsid w:val="009B0B2C"/>
    <w:rsid w:val="009F1647"/>
    <w:rsid w:val="00AC099E"/>
    <w:rsid w:val="00AE78B6"/>
    <w:rsid w:val="00B24EC8"/>
    <w:rsid w:val="00B97EF7"/>
    <w:rsid w:val="00BD1FC4"/>
    <w:rsid w:val="00BF4A9B"/>
    <w:rsid w:val="00C102FD"/>
    <w:rsid w:val="00C7406B"/>
    <w:rsid w:val="00C851DA"/>
    <w:rsid w:val="00C93F6E"/>
    <w:rsid w:val="00C957B5"/>
    <w:rsid w:val="00CA65C5"/>
    <w:rsid w:val="00CC67D4"/>
    <w:rsid w:val="00D00571"/>
    <w:rsid w:val="00D62B0B"/>
    <w:rsid w:val="00DC06DB"/>
    <w:rsid w:val="00DF60D0"/>
    <w:rsid w:val="00E014D1"/>
    <w:rsid w:val="00E014E3"/>
    <w:rsid w:val="00E424FD"/>
    <w:rsid w:val="00E467F2"/>
    <w:rsid w:val="00E82E56"/>
    <w:rsid w:val="00E93D8A"/>
    <w:rsid w:val="00EA42EC"/>
    <w:rsid w:val="00EA7484"/>
    <w:rsid w:val="00F200D8"/>
    <w:rsid w:val="00F24336"/>
    <w:rsid w:val="00F30C83"/>
    <w:rsid w:val="00F373BE"/>
    <w:rsid w:val="00F477FB"/>
    <w:rsid w:val="00F5022E"/>
    <w:rsid w:val="00F52FD5"/>
    <w:rsid w:val="00F77FBD"/>
    <w:rsid w:val="00F80C19"/>
    <w:rsid w:val="00FA5A5E"/>
    <w:rsid w:val="00FC0F39"/>
    <w:rsid w:val="00FD5B14"/>
    <w:rsid w:val="00FE27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E78F3"/>
  <w15:docId w15:val="{661FEBDB-6103-4779-90D1-EFA811C4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paragraph" w:styleId="Sidehoved">
    <w:name w:val="header"/>
    <w:basedOn w:val="Normal"/>
    <w:link w:val="SidehovedTegn"/>
    <w:uiPriority w:val="99"/>
    <w:unhideWhenUsed/>
    <w:rsid w:val="006623C3"/>
    <w:pPr>
      <w:tabs>
        <w:tab w:val="center" w:pos="4819"/>
        <w:tab w:val="right" w:pos="9638"/>
      </w:tabs>
      <w:spacing w:after="0"/>
    </w:pPr>
  </w:style>
  <w:style w:type="character" w:customStyle="1" w:styleId="SidehovedTegn">
    <w:name w:val="Sidehoved Tegn"/>
    <w:basedOn w:val="Standardskrifttypeiafsnit"/>
    <w:link w:val="Sidehoved"/>
    <w:uiPriority w:val="99"/>
    <w:rsid w:val="006623C3"/>
  </w:style>
  <w:style w:type="paragraph" w:styleId="Sidefod">
    <w:name w:val="footer"/>
    <w:basedOn w:val="Normal"/>
    <w:link w:val="SidefodTegn"/>
    <w:uiPriority w:val="99"/>
    <w:unhideWhenUsed/>
    <w:rsid w:val="006623C3"/>
    <w:pPr>
      <w:tabs>
        <w:tab w:val="center" w:pos="4819"/>
        <w:tab w:val="right" w:pos="9638"/>
      </w:tabs>
      <w:spacing w:after="0"/>
    </w:pPr>
  </w:style>
  <w:style w:type="character" w:customStyle="1" w:styleId="SidefodTegn">
    <w:name w:val="Sidefod Tegn"/>
    <w:basedOn w:val="Standardskrifttypeiafsnit"/>
    <w:link w:val="Sidefod"/>
    <w:uiPriority w:val="99"/>
    <w:rsid w:val="006623C3"/>
  </w:style>
  <w:style w:type="character" w:styleId="Hyperlink">
    <w:name w:val="Hyperlink"/>
    <w:basedOn w:val="Standardskrifttypeiafsnit"/>
    <w:uiPriority w:val="99"/>
    <w:unhideWhenUsed/>
    <w:rsid w:val="006623C3"/>
    <w:rPr>
      <w:color w:val="0000FF" w:themeColor="hyperlink"/>
      <w:u w:val="single"/>
    </w:rPr>
  </w:style>
  <w:style w:type="character" w:styleId="Ulstomtale">
    <w:name w:val="Unresolved Mention"/>
    <w:basedOn w:val="Standardskrifttypeiafsnit"/>
    <w:uiPriority w:val="99"/>
    <w:semiHidden/>
    <w:unhideWhenUsed/>
    <w:rsid w:val="006623C3"/>
    <w:rPr>
      <w:color w:val="605E5C"/>
      <w:shd w:val="clear" w:color="auto" w:fill="E1DFDD"/>
    </w:rPr>
  </w:style>
  <w:style w:type="paragraph" w:styleId="Listeafsnit">
    <w:name w:val="List Paragraph"/>
    <w:basedOn w:val="Normal"/>
    <w:uiPriority w:val="34"/>
    <w:qFormat/>
    <w:rsid w:val="002071A6"/>
    <w:pPr>
      <w:ind w:left="720"/>
      <w:contextualSpacing/>
    </w:pPr>
  </w:style>
  <w:style w:type="character" w:styleId="BesgtLink">
    <w:name w:val="FollowedHyperlink"/>
    <w:basedOn w:val="Standardskrifttypeiafsnit"/>
    <w:uiPriority w:val="99"/>
    <w:semiHidden/>
    <w:unhideWhenUsed/>
    <w:rsid w:val="00FC0F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58670">
      <w:bodyDiv w:val="1"/>
      <w:marLeft w:val="0"/>
      <w:marRight w:val="0"/>
      <w:marTop w:val="0"/>
      <w:marBottom w:val="0"/>
      <w:divBdr>
        <w:top w:val="none" w:sz="0" w:space="0" w:color="auto"/>
        <w:left w:val="none" w:sz="0" w:space="0" w:color="auto"/>
        <w:bottom w:val="none" w:sz="0" w:space="0" w:color="auto"/>
        <w:right w:val="none" w:sz="0" w:space="0" w:color="auto"/>
      </w:divBdr>
    </w:div>
    <w:div w:id="276567443">
      <w:bodyDiv w:val="1"/>
      <w:marLeft w:val="0"/>
      <w:marRight w:val="0"/>
      <w:marTop w:val="0"/>
      <w:marBottom w:val="0"/>
      <w:divBdr>
        <w:top w:val="none" w:sz="0" w:space="0" w:color="auto"/>
        <w:left w:val="none" w:sz="0" w:space="0" w:color="auto"/>
        <w:bottom w:val="none" w:sz="0" w:space="0" w:color="auto"/>
        <w:right w:val="none" w:sz="0" w:space="0" w:color="auto"/>
      </w:divBdr>
    </w:div>
    <w:div w:id="625896387">
      <w:bodyDiv w:val="1"/>
      <w:marLeft w:val="0"/>
      <w:marRight w:val="0"/>
      <w:marTop w:val="0"/>
      <w:marBottom w:val="0"/>
      <w:divBdr>
        <w:top w:val="none" w:sz="0" w:space="0" w:color="auto"/>
        <w:left w:val="none" w:sz="0" w:space="0" w:color="auto"/>
        <w:bottom w:val="none" w:sz="0" w:space="0" w:color="auto"/>
        <w:right w:val="none" w:sz="0" w:space="0" w:color="auto"/>
      </w:divBdr>
      <w:divsChild>
        <w:div w:id="218708740">
          <w:marLeft w:val="0"/>
          <w:marRight w:val="0"/>
          <w:marTop w:val="0"/>
          <w:marBottom w:val="225"/>
          <w:divBdr>
            <w:top w:val="none" w:sz="0" w:space="0" w:color="auto"/>
            <w:left w:val="none" w:sz="0" w:space="0" w:color="auto"/>
            <w:bottom w:val="none" w:sz="0" w:space="0" w:color="auto"/>
            <w:right w:val="none" w:sz="0" w:space="0" w:color="auto"/>
          </w:divBdr>
        </w:div>
        <w:div w:id="606699227">
          <w:marLeft w:val="0"/>
          <w:marRight w:val="0"/>
          <w:marTop w:val="0"/>
          <w:marBottom w:val="225"/>
          <w:divBdr>
            <w:top w:val="none" w:sz="0" w:space="0" w:color="auto"/>
            <w:left w:val="none" w:sz="0" w:space="0" w:color="auto"/>
            <w:bottom w:val="none" w:sz="0" w:space="0" w:color="auto"/>
            <w:right w:val="none" w:sz="0" w:space="0" w:color="auto"/>
          </w:divBdr>
        </w:div>
        <w:div w:id="1309240981">
          <w:marLeft w:val="0"/>
          <w:marRight w:val="0"/>
          <w:marTop w:val="0"/>
          <w:marBottom w:val="225"/>
          <w:divBdr>
            <w:top w:val="none" w:sz="0" w:space="0" w:color="auto"/>
            <w:left w:val="none" w:sz="0" w:space="0" w:color="auto"/>
            <w:bottom w:val="none" w:sz="0" w:space="0" w:color="auto"/>
            <w:right w:val="none" w:sz="0" w:space="0" w:color="auto"/>
          </w:divBdr>
        </w:div>
        <w:div w:id="2031179730">
          <w:marLeft w:val="0"/>
          <w:marRight w:val="0"/>
          <w:marTop w:val="0"/>
          <w:marBottom w:val="22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itCFU.dk/lnkyh9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mitcfu.dk/CFUFILM10775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477</Words>
  <Characters>2914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Landbo-Sørensen</dc:creator>
  <cp:lastModifiedBy>Maria Preisler Nørgaard</cp:lastModifiedBy>
  <cp:revision>40</cp:revision>
  <cp:lastPrinted>2020-01-24T10:09:00Z</cp:lastPrinted>
  <dcterms:created xsi:type="dcterms:W3CDTF">2020-01-17T09:42:00Z</dcterms:created>
  <dcterms:modified xsi:type="dcterms:W3CDTF">2020-01-24T10:09:00Z</dcterms:modified>
</cp:coreProperties>
</file>