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3621" w:rsidRDefault="00F308E8">
      <w:pPr>
        <w:spacing w:before="240" w:after="240"/>
        <w:rPr>
          <w:b/>
          <w:color w:val="1D266B"/>
          <w:sz w:val="32"/>
          <w:szCs w:val="32"/>
        </w:rPr>
      </w:pPr>
      <w:r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D3621" w:rsidRDefault="00CB07BC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7710" cy="727710"/>
                                  <wp:effectExtent l="0" t="0" r="0" b="0"/>
                                  <wp:docPr id="5" name="Billede 5" descr="generated QR 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codeimg" descr="generated QR 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710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6" style="position:absolute;margin-left:409.05pt;margin-top:14.2pt;width:72.9pt;height:72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:rsidR="00ED3621" w:rsidRDefault="00CB07BC">
                      <w:pPr>
                        <w:spacing w:after="0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7710" cy="727710"/>
                            <wp:effectExtent l="0" t="0" r="0" b="0"/>
                            <wp:docPr id="5" name="Billede 5" descr="generated QR 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codeimg" descr="generated QR 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710" cy="727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b/>
          <w:color w:val="1D266B"/>
          <w:sz w:val="32"/>
          <w:szCs w:val="32"/>
        </w:rPr>
        <w:t xml:space="preserve">Titel:   </w:t>
      </w:r>
      <w:r w:rsidR="005D5C5A">
        <w:rPr>
          <w:b/>
          <w:color w:val="1D266B"/>
          <w:sz w:val="32"/>
          <w:szCs w:val="32"/>
        </w:rPr>
        <w:t xml:space="preserve">Fankultur - anno 1961 </w:t>
      </w:r>
      <w:r w:rsidR="005D5C5A">
        <w:t xml:space="preserve">  </w:t>
      </w:r>
      <w:r>
        <w:rPr>
          <w:b/>
          <w:color w:val="1D266B"/>
          <w:sz w:val="32"/>
          <w:szCs w:val="32"/>
        </w:rPr>
        <w:t xml:space="preserve">         </w:t>
      </w:r>
      <w:r>
        <w:rPr>
          <w:b/>
          <w:color w:val="1D266B"/>
          <w:sz w:val="32"/>
          <w:szCs w:val="32"/>
        </w:rPr>
        <w:tab/>
      </w:r>
    </w:p>
    <w:p w:rsidR="00ED3621" w:rsidRDefault="00F308E8">
      <w:pPr>
        <w:spacing w:before="240" w:after="0"/>
      </w:pPr>
      <w:r>
        <w:t xml:space="preserve">Tema: </w:t>
      </w:r>
      <w:r w:rsidR="005D5C5A">
        <w:t>Ungdomskultur</w:t>
      </w:r>
      <w:r>
        <w:t xml:space="preserve">                    </w:t>
      </w:r>
      <w:r>
        <w:tab/>
      </w:r>
      <w:r>
        <w:br/>
        <w:t xml:space="preserve">Fag: Dansk                             </w:t>
      </w:r>
      <w:r>
        <w:tab/>
      </w:r>
      <w:r>
        <w:br/>
        <w:t xml:space="preserve">Målgruppe: </w:t>
      </w:r>
      <w:r w:rsidR="00981CD3">
        <w:t>6</w:t>
      </w:r>
      <w:r>
        <w:t xml:space="preserve">. - </w:t>
      </w:r>
      <w:r w:rsidR="00981CD3">
        <w:t>7</w:t>
      </w:r>
      <w:r>
        <w:t xml:space="preserve">. klasse              </w:t>
      </w:r>
      <w:r>
        <w:tab/>
      </w:r>
    </w:p>
    <w:p w:rsidR="005D5C5A" w:rsidRDefault="005D5C5A" w:rsidP="005D5C5A">
      <w:pPr>
        <w:rPr>
          <w:i/>
        </w:rPr>
      </w:pPr>
    </w:p>
    <w:p w:rsidR="005D5C5A" w:rsidRDefault="005D5C5A" w:rsidP="005D5C5A">
      <w:r w:rsidRPr="005E79B7">
        <w:rPr>
          <w:i/>
        </w:rPr>
        <w:t xml:space="preserve">”Min fanstjerne – </w:t>
      </w:r>
      <w:r w:rsidR="00964859">
        <w:rPr>
          <w:i/>
        </w:rPr>
        <w:t>en ungdomsudsendelse om tilbedelse</w:t>
      </w:r>
      <w:r w:rsidR="004E37FF">
        <w:rPr>
          <w:i/>
        </w:rPr>
        <w:t>”</w:t>
      </w:r>
      <w:r>
        <w:rPr>
          <w:i/>
        </w:rPr>
        <w:t xml:space="preserve"> </w:t>
      </w:r>
      <w:r w:rsidRPr="005E79B7">
        <w:rPr>
          <w:i/>
        </w:rPr>
        <w:t>(26 min.)</w:t>
      </w:r>
      <w:r>
        <w:rPr>
          <w:i/>
        </w:rPr>
        <w:t xml:space="preserve"> </w:t>
      </w:r>
      <w:r w:rsidRPr="005D5C5A">
        <w:t xml:space="preserve">– </w:t>
      </w:r>
      <w:r w:rsidR="004E37FF">
        <w:t>kapitel i</w:t>
      </w:r>
      <w:r>
        <w:t xml:space="preserve"> </w:t>
      </w:r>
      <w:r w:rsidR="004E37FF">
        <w:t>den større tv-</w:t>
      </w:r>
      <w:r>
        <w:t>udsendelse ”Hypnose &amp; Fankultur” i serien Danskernes Akademi, DR2 21.10.2010.</w:t>
      </w:r>
    </w:p>
    <w:p w:rsidR="005D5C5A" w:rsidRDefault="00981CD3" w:rsidP="005D5C5A">
      <w:pPr>
        <w:rPr>
          <w:i/>
        </w:rPr>
      </w:pPr>
      <w:r>
        <w:t>I u</w:t>
      </w:r>
      <w:r w:rsidR="005D5C5A">
        <w:t xml:space="preserve">dsendelsen </w:t>
      </w:r>
      <w:r w:rsidR="0033747C">
        <w:t xml:space="preserve">fra 1961 </w:t>
      </w:r>
      <w:r>
        <w:t xml:space="preserve">interviewer en seriøs, mandlig DR-journalist en gruppe unge danske piger om deres tilbedelse af ”fanstjerner” som Otto Brandenburg og Dario </w:t>
      </w:r>
      <w:proofErr w:type="spellStart"/>
      <w:r>
        <w:t>Campeotto</w:t>
      </w:r>
      <w:proofErr w:type="spellEnd"/>
      <w:r>
        <w:t xml:space="preserve">, og </w:t>
      </w:r>
      <w:r w:rsidR="001049B4">
        <w:t>han lav</w:t>
      </w:r>
      <w:r>
        <w:t>er også (kritiske) interview med de to fanstjerner, en redaktør af et ungdomsblad</w:t>
      </w:r>
      <w:r w:rsidR="00394B0A">
        <w:t>/fanblad</w:t>
      </w:r>
      <w:r>
        <w:t xml:space="preserve"> og en programansvarlig i DR.</w:t>
      </w:r>
      <w:r w:rsidR="005D5C5A">
        <w:t xml:space="preserve"> </w:t>
      </w:r>
      <w:r w:rsidR="005D5C5A">
        <w:rPr>
          <w:i/>
        </w:rPr>
        <w:t xml:space="preserve"> </w:t>
      </w:r>
    </w:p>
    <w:p w:rsidR="001319C0" w:rsidRPr="001C5F6C" w:rsidRDefault="00981CD3" w:rsidP="001319C0">
      <w:pPr>
        <w:spacing w:before="240" w:after="240"/>
        <w:rPr>
          <w:sz w:val="18"/>
          <w:szCs w:val="18"/>
        </w:rPr>
      </w:pPr>
      <w:r w:rsidRPr="001C5F6C">
        <w:rPr>
          <w:noProof/>
          <w:u w:val="single"/>
        </w:rPr>
        <w:drawing>
          <wp:inline distT="0" distB="0" distL="0" distR="0" wp14:anchorId="19527782" wp14:editId="0BBF71DF">
            <wp:extent cx="5553075" cy="2754067"/>
            <wp:effectExtent l="0" t="0" r="0" b="825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04" cy="276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190">
        <w:rPr>
          <w:sz w:val="18"/>
          <w:szCs w:val="18"/>
        </w:rPr>
        <w:t xml:space="preserve">       </w:t>
      </w:r>
      <w:r w:rsidR="001319C0" w:rsidRPr="001C5F6C">
        <w:rPr>
          <w:sz w:val="18"/>
          <w:szCs w:val="18"/>
        </w:rPr>
        <w:t xml:space="preserve"> </w:t>
      </w:r>
      <w:r w:rsidR="00916190">
        <w:rPr>
          <w:sz w:val="18"/>
          <w:szCs w:val="18"/>
        </w:rPr>
        <w:t xml:space="preserve">(Billedet er </w:t>
      </w:r>
      <w:r w:rsidR="001319C0" w:rsidRPr="001C5F6C">
        <w:rPr>
          <w:sz w:val="18"/>
          <w:szCs w:val="18"/>
        </w:rPr>
        <w:t>taget fra tv-udsendelsen)</w:t>
      </w:r>
    </w:p>
    <w:p w:rsidR="00ED3621" w:rsidRDefault="00F308E8">
      <w:pPr>
        <w:spacing w:before="240" w:after="24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Faglig relevans/kompetenceområder</w:t>
      </w:r>
    </w:p>
    <w:p w:rsidR="001319C0" w:rsidRDefault="001319C0" w:rsidP="001319C0">
      <w:pPr>
        <w:rPr>
          <w:rStyle w:val="markedcontent"/>
          <w:rFonts w:cstheme="minorHAnsi"/>
        </w:rPr>
      </w:pPr>
      <w:r>
        <w:t xml:space="preserve">Om Fælles Mål for faget Dansk efter 6. klasse hedder det bl.a., at i forbindelse med fortolkning af tekster </w:t>
      </w:r>
      <w:r w:rsidRPr="00C83731">
        <w:rPr>
          <w:rFonts w:asciiTheme="minorHAnsi" w:hAnsiTheme="minorHAnsi" w:cstheme="minorHAnsi"/>
        </w:rPr>
        <w:t xml:space="preserve">skal </w:t>
      </w:r>
      <w:r w:rsidRPr="00C83731">
        <w:rPr>
          <w:rStyle w:val="markedcontent"/>
          <w:rFonts w:asciiTheme="minorHAnsi" w:hAnsiTheme="minorHAnsi" w:cstheme="minorHAnsi"/>
        </w:rPr>
        <w:t>eleven k</w:t>
      </w:r>
      <w:r>
        <w:rPr>
          <w:rStyle w:val="markedcontent"/>
          <w:rFonts w:cstheme="minorHAnsi"/>
        </w:rPr>
        <w:t>unne</w:t>
      </w:r>
      <w:r w:rsidRPr="00C83731">
        <w:rPr>
          <w:rStyle w:val="markedcontent"/>
          <w:rFonts w:asciiTheme="minorHAnsi" w:hAnsiTheme="minorHAnsi" w:cstheme="minorHAnsi"/>
        </w:rPr>
        <w:t xml:space="preserve"> </w:t>
      </w:r>
      <w:r>
        <w:rPr>
          <w:rStyle w:val="markedcontent"/>
          <w:rFonts w:cstheme="minorHAnsi"/>
        </w:rPr>
        <w:t xml:space="preserve">sammenfatte sin fortolkning af en tekst og være i stand til at </w:t>
      </w:r>
      <w:r w:rsidRPr="00C83731">
        <w:rPr>
          <w:rStyle w:val="markedcontent"/>
          <w:rFonts w:asciiTheme="minorHAnsi" w:hAnsiTheme="minorHAnsi" w:cstheme="minorHAnsi"/>
        </w:rPr>
        <w:t>vurdere tekst</w:t>
      </w:r>
      <w:r>
        <w:rPr>
          <w:rStyle w:val="markedcontent"/>
          <w:rFonts w:cstheme="minorHAnsi"/>
        </w:rPr>
        <w:t>en</w:t>
      </w:r>
      <w:r w:rsidRPr="00C83731">
        <w:rPr>
          <w:rStyle w:val="markedcontent"/>
          <w:rFonts w:asciiTheme="minorHAnsi" w:hAnsiTheme="minorHAnsi" w:cstheme="minorHAnsi"/>
        </w:rPr>
        <w:t xml:space="preserve"> i lyset af tekstens samtid</w:t>
      </w:r>
      <w:r>
        <w:rPr>
          <w:rStyle w:val="markedcontent"/>
          <w:rFonts w:cstheme="minorHAnsi"/>
        </w:rPr>
        <w:t>, og i relation til perspektiveringen skal e</w:t>
      </w:r>
      <w:r w:rsidRPr="00C83731">
        <w:rPr>
          <w:rStyle w:val="markedcontent"/>
          <w:rFonts w:asciiTheme="minorHAnsi" w:hAnsiTheme="minorHAnsi" w:cstheme="minorHAnsi"/>
        </w:rPr>
        <w:t>leven ha</w:t>
      </w:r>
      <w:r>
        <w:rPr>
          <w:rStyle w:val="markedcontent"/>
          <w:rFonts w:cstheme="minorHAnsi"/>
        </w:rPr>
        <w:t>ve</w:t>
      </w:r>
      <w:r w:rsidRPr="00C83731">
        <w:rPr>
          <w:rStyle w:val="markedcontent"/>
          <w:rFonts w:asciiTheme="minorHAnsi" w:hAnsiTheme="minorHAnsi" w:cstheme="minorHAnsi"/>
        </w:rPr>
        <w:t xml:space="preserve"> viden om udvalgte historiske og kulturelle litterære perioder.</w:t>
      </w:r>
      <w:r>
        <w:rPr>
          <w:rStyle w:val="markedcontent"/>
          <w:rFonts w:cstheme="minorHAnsi"/>
        </w:rPr>
        <w:t xml:space="preserve"> </w:t>
      </w:r>
    </w:p>
    <w:p w:rsidR="00916190" w:rsidRDefault="00F308E8">
      <w:pPr>
        <w:spacing w:before="240" w:after="24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Ideer til undervisningen</w:t>
      </w:r>
    </w:p>
    <w:p w:rsidR="00916190" w:rsidRDefault="00916190" w:rsidP="00916190">
      <w:pPr>
        <w:pStyle w:val="Overskrift1"/>
        <w:keepNext w:val="0"/>
        <w:keepLines w:val="0"/>
        <w:spacing w:before="240" w:after="120"/>
        <w:rPr>
          <w:rFonts w:ascii="Calibri" w:eastAsia="Calibri" w:hAnsi="Calibri" w:cs="Calibri"/>
          <w:b w:val="0"/>
          <w:color w:val="auto"/>
          <w:sz w:val="22"/>
          <w:szCs w:val="22"/>
        </w:rPr>
      </w:pPr>
      <w:r>
        <w:rPr>
          <w:rFonts w:ascii="Calibri" w:eastAsia="Calibri" w:hAnsi="Calibri" w:cs="Calibri"/>
          <w:b w:val="0"/>
          <w:color w:val="auto"/>
          <w:sz w:val="22"/>
          <w:szCs w:val="22"/>
        </w:rPr>
        <w:t>Underviseren kan naturligvis frit vælge enten at følge de undervisningsforslag og –ideer, der præsenteres her, eller blot bruge dem som inspiration for sin egen undervisning.</w:t>
      </w:r>
    </w:p>
    <w:p w:rsidR="00916190" w:rsidRPr="00FC6F11" w:rsidRDefault="00916190" w:rsidP="00916190">
      <w:r>
        <w:rPr>
          <w:rFonts w:asciiTheme="majorHAnsi" w:hAnsiTheme="majorHAnsi" w:cs="Arial"/>
        </w:rPr>
        <w:t>Se her hvordan en tv-udsendelse</w:t>
      </w:r>
      <w:r w:rsidRPr="00100EA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gives </w:t>
      </w:r>
      <w:r w:rsidRPr="00100EA8">
        <w:rPr>
          <w:rFonts w:asciiTheme="majorHAnsi" w:hAnsiTheme="majorHAnsi" w:cs="Arial"/>
        </w:rPr>
        <w:t>videre til eleverne:</w:t>
      </w:r>
      <w:r>
        <w:rPr>
          <w:rFonts w:asciiTheme="majorHAnsi" w:hAnsiTheme="majorHAnsi" w:cs="Arial"/>
        </w:rPr>
        <w:t xml:space="preserve"> </w:t>
      </w:r>
      <w:hyperlink r:id="rId9" w:history="1">
        <w:r w:rsidRPr="002A5A0B">
          <w:rPr>
            <w:rStyle w:val="Hyperlink"/>
            <w:rFonts w:asciiTheme="majorHAnsi" w:hAnsiTheme="majorHAnsi" w:cs="Arial"/>
          </w:rPr>
          <w:t>http://wiki.mitcfu.dk/soeg-i-samlingerne/tv/</w:t>
        </w:r>
      </w:hyperlink>
    </w:p>
    <w:p w:rsidR="00916190" w:rsidRDefault="004E4D82" w:rsidP="00916190">
      <w:r>
        <w:t xml:space="preserve">Tv-udsendelsen ”Min fanstjerne” er del af en </w:t>
      </w:r>
      <w:r w:rsidR="00916190">
        <w:t>længere tv-udsendelse</w:t>
      </w:r>
      <w:r>
        <w:t xml:space="preserve"> </w:t>
      </w:r>
      <w:r w:rsidR="00F557B4">
        <w:t>(”Hypnose &amp; Fankultur”), men kan findes frem og ses som</w:t>
      </w:r>
      <w:r w:rsidR="00916190">
        <w:t xml:space="preserve"> ”kapitel” i et udarbejdet ”kapitelsæt”, </w:t>
      </w:r>
      <w:r w:rsidR="00F557B4">
        <w:t>der</w:t>
      </w:r>
      <w:r w:rsidR="00916190">
        <w:t xml:space="preserve"> tilgås som vist i </w:t>
      </w:r>
      <w:r w:rsidR="00D014D2">
        <w:t>denne</w:t>
      </w:r>
      <w:r w:rsidR="00916190">
        <w:t xml:space="preserve"> sti:</w:t>
      </w:r>
    </w:p>
    <w:p w:rsidR="00916190" w:rsidRDefault="00916190" w:rsidP="00916190">
      <w:pPr>
        <w:rPr>
          <w:sz w:val="20"/>
        </w:rPr>
      </w:pPr>
      <w:r>
        <w:lastRenderedPageBreak/>
        <w:t xml:space="preserve">Start den valgte tv-udsendelse i </w:t>
      </w:r>
      <w:proofErr w:type="spellStart"/>
      <w:r>
        <w:t>mitCFU</w:t>
      </w:r>
      <w:proofErr w:type="spellEnd"/>
      <w:r>
        <w:t xml:space="preserve"> </w:t>
      </w:r>
      <w:r>
        <w:rPr>
          <w:sz w:val="20"/>
        </w:rPr>
        <w:t>&gt; klik på knappen ”Vælg kapitelsæt” t.v. for billedet &gt; Markér det kapitelsæt, der er mærket ”CFU” i drop-</w:t>
      </w:r>
      <w:proofErr w:type="spellStart"/>
      <w:r>
        <w:rPr>
          <w:sz w:val="20"/>
        </w:rPr>
        <w:t>down</w:t>
      </w:r>
      <w:proofErr w:type="spellEnd"/>
      <w:r>
        <w:rPr>
          <w:sz w:val="20"/>
        </w:rPr>
        <w:t>-menuen &gt; klik på knappen ”Anvend” &gt; Du kan nu vælge det relevante kapitel i menuen under billedet.</w:t>
      </w:r>
    </w:p>
    <w:p w:rsidR="009C4988" w:rsidRPr="00083EBD" w:rsidRDefault="009C4988" w:rsidP="00916190">
      <w:pPr>
        <w:rPr>
          <w:sz w:val="20"/>
        </w:rPr>
      </w:pPr>
    </w:p>
    <w:p w:rsidR="001319C0" w:rsidRDefault="001319C0" w:rsidP="001319C0">
      <w:pPr>
        <w:pStyle w:val="Listeafsnit"/>
        <w:numPr>
          <w:ilvl w:val="0"/>
          <w:numId w:val="3"/>
        </w:numPr>
      </w:pPr>
      <w:r>
        <w:t>Som optakt til forløbet foreslås det fælles på klassen at se de første 9 minutter af tv-udsendelsen ”Christopher” fra 2014, som handler om fire danske ”</w:t>
      </w:r>
      <w:proofErr w:type="spellStart"/>
      <w:r>
        <w:t>tweens</w:t>
      </w:r>
      <w:proofErr w:type="spellEnd"/>
      <w:r>
        <w:t xml:space="preserve">”-piger, </w:t>
      </w:r>
      <w:r w:rsidR="0006689F">
        <w:t>der</w:t>
      </w:r>
      <w:r>
        <w:t xml:space="preserve"> er kæmpe fans af sangeren Christopher – det burde være genkendeligt for eleverne, så tag en relativt </w:t>
      </w:r>
      <w:r w:rsidR="0006689F">
        <w:t xml:space="preserve">kort og </w:t>
      </w:r>
      <w:r>
        <w:t xml:space="preserve">uformel diskussion med klassen om fankultur og idoler: </w:t>
      </w:r>
      <w:hyperlink r:id="rId10" w:history="1">
        <w:r w:rsidRPr="008C1130">
          <w:rPr>
            <w:rStyle w:val="Hyperlink"/>
          </w:rPr>
          <w:t>http://mitcfu.dk//TV0000031813</w:t>
        </w:r>
      </w:hyperlink>
      <w:r>
        <w:t xml:space="preserve"> </w:t>
      </w:r>
    </w:p>
    <w:p w:rsidR="001319C0" w:rsidRDefault="001319C0" w:rsidP="001319C0">
      <w:pPr>
        <w:pStyle w:val="Listeafsnit"/>
      </w:pPr>
    </w:p>
    <w:p w:rsidR="001319C0" w:rsidRDefault="001319C0" w:rsidP="001319C0">
      <w:pPr>
        <w:pStyle w:val="Listeafsnit"/>
      </w:pPr>
    </w:p>
    <w:p w:rsidR="006E763B" w:rsidRPr="00297730" w:rsidRDefault="001319C0" w:rsidP="00833ABE">
      <w:pPr>
        <w:pStyle w:val="Listeafsnit"/>
        <w:numPr>
          <w:ilvl w:val="0"/>
          <w:numId w:val="3"/>
        </w:numPr>
        <w:rPr>
          <w:i/>
        </w:rPr>
      </w:pPr>
      <w:r>
        <w:t xml:space="preserve">Tv-udsendelsen </w:t>
      </w:r>
      <w:r w:rsidRPr="008C3D64">
        <w:t xml:space="preserve">”Min fanstjerne – </w:t>
      </w:r>
      <w:r w:rsidR="00A963C8">
        <w:t>en ungdomsudsendelse om tilbedelse</w:t>
      </w:r>
      <w:r w:rsidRPr="008C3D64">
        <w:t>”</w:t>
      </w:r>
      <w:r>
        <w:t xml:space="preserve"> spejler i nogen grad udsendelsen om Christopher, for den handler om danske teenagepiger, der idoliserer deres danske ”fanstjerner” Dario </w:t>
      </w:r>
      <w:proofErr w:type="spellStart"/>
      <w:r>
        <w:t>Campeotto</w:t>
      </w:r>
      <w:proofErr w:type="spellEnd"/>
      <w:r>
        <w:t xml:space="preserve"> og Otto Brandenburg, og det vil være let for eleverne at sætte ord på de mange </w:t>
      </w:r>
      <w:r w:rsidR="002630AA">
        <w:t>kultur</w:t>
      </w:r>
      <w:r>
        <w:t>historiske forskelle</w:t>
      </w:r>
      <w:r w:rsidR="002630AA">
        <w:t>. H</w:t>
      </w:r>
      <w:r>
        <w:t xml:space="preserve">vis underviseren ikke foretrækker endnu en uformel diskussion, er der </w:t>
      </w:r>
      <w:r w:rsidR="002630AA">
        <w:t>her</w:t>
      </w:r>
      <w:r>
        <w:t xml:space="preserve"> 8 spørgsmål, som måske kan bruges som dåseåbner</w:t>
      </w:r>
      <w:r w:rsidR="00297730">
        <w:t xml:space="preserve"> til </w:t>
      </w:r>
      <w:r>
        <w:t xml:space="preserve">første halvdel af tv-udsendelsen – underviseren </w:t>
      </w:r>
      <w:r w:rsidR="00E50EAF">
        <w:t xml:space="preserve">kan </w:t>
      </w:r>
      <w:r w:rsidR="002630AA">
        <w:t xml:space="preserve">fx </w:t>
      </w:r>
      <w:r>
        <w:t>vælge at dele eleverne ind i grupper eller par:</w:t>
      </w:r>
    </w:p>
    <w:p w:rsidR="00297730" w:rsidRPr="002763C2" w:rsidRDefault="00297730" w:rsidP="00297730">
      <w:pPr>
        <w:pStyle w:val="Listeafsnit"/>
        <w:ind w:left="786"/>
        <w:rPr>
          <w:i/>
        </w:rPr>
      </w:pPr>
    </w:p>
    <w:p w:rsidR="001319C0" w:rsidRPr="00D50B0C" w:rsidRDefault="001319C0" w:rsidP="001319C0">
      <w:pPr>
        <w:rPr>
          <w:i/>
        </w:rPr>
      </w:pPr>
      <w:r w:rsidRPr="00D50B0C">
        <w:rPr>
          <w:i/>
        </w:rPr>
        <w:t>Spørgsmål til de første 13 minutter af udsendelsen (fra minuttal 01:07:11 til minuttal 01:20: 13) – om pigerne og deres fanstjerner:</w:t>
      </w:r>
    </w:p>
    <w:p w:rsidR="001319C0" w:rsidRPr="00D50B0C" w:rsidRDefault="001319C0" w:rsidP="001319C0">
      <w:pPr>
        <w:pStyle w:val="Listeafsnit"/>
        <w:numPr>
          <w:ilvl w:val="0"/>
          <w:numId w:val="1"/>
        </w:numPr>
        <w:rPr>
          <w:i/>
        </w:rPr>
      </w:pPr>
      <w:r w:rsidRPr="00D50B0C">
        <w:rPr>
          <w:i/>
        </w:rPr>
        <w:t>Hvad ville man kalde en ”fanstjerne” i dag?</w:t>
      </w:r>
    </w:p>
    <w:p w:rsidR="001319C0" w:rsidRPr="00D50B0C" w:rsidRDefault="001319C0" w:rsidP="001319C0">
      <w:pPr>
        <w:pStyle w:val="Listeafsnit"/>
        <w:numPr>
          <w:ilvl w:val="0"/>
          <w:numId w:val="1"/>
        </w:numPr>
        <w:rPr>
          <w:i/>
        </w:rPr>
      </w:pPr>
      <w:r w:rsidRPr="00D50B0C">
        <w:rPr>
          <w:i/>
        </w:rPr>
        <w:t>Hvad får brugen af ordet ”tilbedelse”</w:t>
      </w:r>
      <w:r w:rsidR="00964859">
        <w:rPr>
          <w:i/>
        </w:rPr>
        <w:t xml:space="preserve"> i udsendelsens undertitel</w:t>
      </w:r>
      <w:r w:rsidRPr="00D50B0C">
        <w:rPr>
          <w:i/>
        </w:rPr>
        <w:t xml:space="preserve"> jer til at tænke på?</w:t>
      </w:r>
    </w:p>
    <w:p w:rsidR="001319C0" w:rsidRPr="00D50B0C" w:rsidRDefault="001319C0" w:rsidP="001319C0">
      <w:pPr>
        <w:pStyle w:val="Listeafsnit"/>
        <w:numPr>
          <w:ilvl w:val="0"/>
          <w:numId w:val="1"/>
        </w:numPr>
        <w:rPr>
          <w:i/>
        </w:rPr>
      </w:pPr>
      <w:r w:rsidRPr="00D50B0C">
        <w:rPr>
          <w:i/>
        </w:rPr>
        <w:t>Hvad handler de danske tekster om, som pigerne i 1961 lytter til?</w:t>
      </w:r>
    </w:p>
    <w:p w:rsidR="001319C0" w:rsidRPr="00D50B0C" w:rsidRDefault="001319C0" w:rsidP="001319C0">
      <w:pPr>
        <w:pStyle w:val="Listeafsnit"/>
        <w:numPr>
          <w:ilvl w:val="0"/>
          <w:numId w:val="1"/>
        </w:numPr>
        <w:rPr>
          <w:i/>
        </w:rPr>
      </w:pPr>
      <w:r w:rsidRPr="00D50B0C">
        <w:rPr>
          <w:i/>
        </w:rPr>
        <w:t>Hvad synes I om de minder, som pigerne fortæller om deres møder med deres fanstjerner?</w:t>
      </w:r>
    </w:p>
    <w:p w:rsidR="001319C0" w:rsidRPr="00D50B0C" w:rsidRDefault="001319C0" w:rsidP="001319C0">
      <w:pPr>
        <w:pStyle w:val="Listeafsnit"/>
        <w:numPr>
          <w:ilvl w:val="0"/>
          <w:numId w:val="1"/>
        </w:numPr>
        <w:rPr>
          <w:i/>
        </w:rPr>
      </w:pPr>
      <w:r w:rsidRPr="00D50B0C">
        <w:rPr>
          <w:i/>
        </w:rPr>
        <w:t xml:space="preserve">Hvad tænker fanstjernerne Dario </w:t>
      </w:r>
      <w:proofErr w:type="spellStart"/>
      <w:r w:rsidRPr="00D50B0C">
        <w:rPr>
          <w:i/>
        </w:rPr>
        <w:t>Campeotto</w:t>
      </w:r>
      <w:proofErr w:type="spellEnd"/>
      <w:r w:rsidRPr="00D50B0C">
        <w:rPr>
          <w:i/>
        </w:rPr>
        <w:t xml:space="preserve"> og Otto Brandenburg om pigerne og deres breve?</w:t>
      </w:r>
    </w:p>
    <w:p w:rsidR="001319C0" w:rsidRPr="00D50B0C" w:rsidRDefault="001319C0" w:rsidP="001319C0">
      <w:pPr>
        <w:pStyle w:val="Listeafsnit"/>
        <w:numPr>
          <w:ilvl w:val="0"/>
          <w:numId w:val="1"/>
        </w:numPr>
        <w:rPr>
          <w:i/>
        </w:rPr>
      </w:pPr>
      <w:r w:rsidRPr="00D50B0C">
        <w:rPr>
          <w:i/>
        </w:rPr>
        <w:t>Hvordan er pigerne</w:t>
      </w:r>
      <w:r w:rsidR="00297730">
        <w:rPr>
          <w:i/>
        </w:rPr>
        <w:t>s</w:t>
      </w:r>
      <w:r w:rsidRPr="00D50B0C">
        <w:rPr>
          <w:i/>
        </w:rPr>
        <w:t xml:space="preserve"> og fanstjernerne</w:t>
      </w:r>
      <w:r w:rsidR="00297730">
        <w:rPr>
          <w:i/>
        </w:rPr>
        <w:t>s</w:t>
      </w:r>
      <w:r w:rsidRPr="00D50B0C">
        <w:rPr>
          <w:i/>
        </w:rPr>
        <w:t xml:space="preserve"> </w:t>
      </w:r>
      <w:r w:rsidR="006A7004" w:rsidRPr="00D50B0C">
        <w:rPr>
          <w:i/>
        </w:rPr>
        <w:t>talte dansk</w:t>
      </w:r>
      <w:r w:rsidRPr="00D50B0C">
        <w:rPr>
          <w:i/>
        </w:rPr>
        <w:t xml:space="preserve"> anderledes end det dansk, som I selv </w:t>
      </w:r>
      <w:r w:rsidR="006A7004">
        <w:rPr>
          <w:i/>
        </w:rPr>
        <w:t>tal</w:t>
      </w:r>
      <w:r w:rsidRPr="00D50B0C">
        <w:rPr>
          <w:i/>
        </w:rPr>
        <w:t>er?</w:t>
      </w:r>
    </w:p>
    <w:p w:rsidR="001319C0" w:rsidRPr="00D50B0C" w:rsidRDefault="006A7004" w:rsidP="001319C0">
      <w:pPr>
        <w:pStyle w:val="Listeafsnit"/>
        <w:numPr>
          <w:ilvl w:val="0"/>
          <w:numId w:val="1"/>
        </w:numPr>
        <w:rPr>
          <w:i/>
        </w:rPr>
      </w:pPr>
      <w:r>
        <w:rPr>
          <w:i/>
        </w:rPr>
        <w:t>Sammenlign</w:t>
      </w:r>
      <w:r w:rsidR="001319C0" w:rsidRPr="00D50B0C">
        <w:rPr>
          <w:i/>
        </w:rPr>
        <w:t xml:space="preserve"> pigernes kropssprog</w:t>
      </w:r>
      <w:r w:rsidR="001319C0">
        <w:rPr>
          <w:i/>
        </w:rPr>
        <w:t>, påklædning, frisurer</w:t>
      </w:r>
      <w:r w:rsidR="001319C0" w:rsidRPr="00D50B0C">
        <w:rPr>
          <w:i/>
        </w:rPr>
        <w:t xml:space="preserve"> og adfærd med jeres </w:t>
      </w:r>
      <w:r w:rsidR="00297730">
        <w:rPr>
          <w:i/>
        </w:rPr>
        <w:t xml:space="preserve">eget </w:t>
      </w:r>
      <w:r w:rsidR="001319C0" w:rsidRPr="00D50B0C">
        <w:rPr>
          <w:i/>
        </w:rPr>
        <w:t>”moderne” kropssprog</w:t>
      </w:r>
      <w:r w:rsidR="001319C0">
        <w:rPr>
          <w:i/>
        </w:rPr>
        <w:t xml:space="preserve">, </w:t>
      </w:r>
      <w:r w:rsidR="00297730">
        <w:rPr>
          <w:i/>
        </w:rPr>
        <w:t xml:space="preserve">jeres </w:t>
      </w:r>
      <w:r w:rsidR="001319C0">
        <w:rPr>
          <w:i/>
        </w:rPr>
        <w:t>påklædning, frisurer</w:t>
      </w:r>
      <w:r w:rsidR="001319C0" w:rsidRPr="00D50B0C">
        <w:rPr>
          <w:i/>
        </w:rPr>
        <w:t xml:space="preserve"> og adfærd</w:t>
      </w:r>
      <w:r>
        <w:rPr>
          <w:i/>
        </w:rPr>
        <w:t xml:space="preserve"> – hvilke forskelle er der?</w:t>
      </w:r>
    </w:p>
    <w:p w:rsidR="001319C0" w:rsidRPr="00D50B0C" w:rsidRDefault="001319C0" w:rsidP="001319C0">
      <w:pPr>
        <w:pStyle w:val="Listeafsnit"/>
        <w:numPr>
          <w:ilvl w:val="0"/>
          <w:numId w:val="1"/>
        </w:numPr>
        <w:rPr>
          <w:i/>
        </w:rPr>
      </w:pPr>
      <w:r w:rsidRPr="00D50B0C">
        <w:rPr>
          <w:i/>
        </w:rPr>
        <w:t>Begrund om intervieweren i denne første del af udsendelsen bare er en ”mikrofonholder”?</w:t>
      </w:r>
    </w:p>
    <w:p w:rsidR="001319C0" w:rsidRDefault="001319C0" w:rsidP="001319C0"/>
    <w:p w:rsidR="001319C0" w:rsidRDefault="001319C0" w:rsidP="001319C0">
      <w:pPr>
        <w:pStyle w:val="Listeafsnit"/>
        <w:numPr>
          <w:ilvl w:val="0"/>
          <w:numId w:val="3"/>
        </w:numPr>
      </w:pPr>
      <w:r>
        <w:t xml:space="preserve">Næste skridt i arbejdet med tv-udsendelsen ”Min fanstjerne” handler ikke længere om forskellige synsvinkler på emnet fankultur, men om danskfagligt at analysere den måde som selve tv-udsendelsen er bygget op, og at se kritisk på de spørgsmål som </w:t>
      </w:r>
      <w:r w:rsidR="00A963C8">
        <w:t xml:space="preserve">tv-udsendelsens </w:t>
      </w:r>
      <w:r>
        <w:t xml:space="preserve">interviewer/tilrettelægger vælger at stille. Dette analytiske arbejde </w:t>
      </w:r>
      <w:r w:rsidR="00EC0B41">
        <w:t>tænkes at</w:t>
      </w:r>
      <w:r>
        <w:t xml:space="preserve"> munde ud i en fortolkning af, hvilket overordnet budskab interviewer</w:t>
      </w:r>
      <w:r w:rsidR="00A963C8">
        <w:t>en</w:t>
      </w:r>
      <w:r>
        <w:t xml:space="preserve">/tilrettelæggeren ønsker at formidle. Udgangspunktet er det, som eleverne allerede er nået frem til under punkt B, samt en analyse af den sidste halvdel af udsendelsen, som der </w:t>
      </w:r>
      <w:r w:rsidR="00EC0B41">
        <w:t xml:space="preserve">her </w:t>
      </w:r>
      <w:r>
        <w:t>er udfærdiget 16 spørgsmål til – igen kan underviseren vælge at dele eleverne ind i grupper eller par:</w:t>
      </w:r>
    </w:p>
    <w:p w:rsidR="001319C0" w:rsidRDefault="001319C0" w:rsidP="001319C0"/>
    <w:p w:rsidR="001319C0" w:rsidRPr="00D50B0C" w:rsidRDefault="001319C0" w:rsidP="001319C0">
      <w:pPr>
        <w:rPr>
          <w:i/>
        </w:rPr>
      </w:pPr>
      <w:r w:rsidRPr="00D50B0C">
        <w:rPr>
          <w:i/>
        </w:rPr>
        <w:t xml:space="preserve">Spørgsmål til de sidste 13 minutter af udsendelsen (fra minuttal 01:20:14 til minuttal 01:33:14) - interview med bl.a. en redaktør af et </w:t>
      </w:r>
      <w:r w:rsidR="00EC0B41">
        <w:rPr>
          <w:i/>
        </w:rPr>
        <w:t>ungdoms</w:t>
      </w:r>
      <w:r w:rsidRPr="00D50B0C">
        <w:rPr>
          <w:i/>
        </w:rPr>
        <w:t>blad</w:t>
      </w:r>
      <w:r w:rsidR="00394B0A">
        <w:rPr>
          <w:i/>
        </w:rPr>
        <w:t>/fanblad</w:t>
      </w:r>
      <w:r w:rsidRPr="00D50B0C">
        <w:rPr>
          <w:i/>
        </w:rPr>
        <w:t xml:space="preserve">, en </w:t>
      </w:r>
      <w:r w:rsidR="00EC0B41">
        <w:rPr>
          <w:i/>
        </w:rPr>
        <w:t>programansvarlig</w:t>
      </w:r>
      <w:r w:rsidRPr="00D50B0C">
        <w:rPr>
          <w:i/>
        </w:rPr>
        <w:t xml:space="preserve"> i DR og Otto Brandenburg: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lastRenderedPageBreak/>
        <w:t>Hvad laver radaktøren, mens hun bliver interviewet</w:t>
      </w:r>
      <w:r>
        <w:rPr>
          <w:i/>
        </w:rPr>
        <w:t xml:space="preserve"> – og hvorfor ville hun ikke gøre det i dag</w:t>
      </w:r>
      <w:r w:rsidRPr="00D50B0C">
        <w:rPr>
          <w:i/>
        </w:rPr>
        <w:t>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Hvorfor mener redaktøren af fanbladet ikke, at hun organiserer ”tilbedelsen”, sådan som intervieweren påstår?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Hvordan svarer redaktøren, da intervieweren påpeger, at nogle piger først har fået ideen til en fanklub ved at læse fanbladet?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Intervieweren påpeger, at fanbladets oplag ikke længere falder, efter at det er begyndt at organisere fanklubber, så accepterer redaktøren, at fanklubber er et ”kunstigt behov”, som fanbladet har skabt?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Intervieweren giver ikke op, men påpeger at en tredjedel af fanbladets købere er medlemmer af de fanklubber, som bladet organiserer kontakten til fanstjernerne for - hvad svarer redaktøren nu?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Er redaktøren enig</w:t>
      </w:r>
      <w:r w:rsidR="0023660D">
        <w:rPr>
          <w:i/>
        </w:rPr>
        <w:t xml:space="preserve"> i</w:t>
      </w:r>
      <w:r w:rsidRPr="00D50B0C">
        <w:rPr>
          <w:i/>
        </w:rPr>
        <w:t>, at det er ”kynisk og kommercielt at spille på unges følelser”?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Hvad svarer Vagn Borggaard - ansvarlig for al ”grammofonunderholdning” i Danmarks Radio (DR) i 1961 – når intervieweren spørger ham, om DR er ”medskyldige i fanstjernedyrkelsen”?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Hvorfor føler Borggaard, at DR har en forpligtelse til at spille (lidt) popmusik?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Kommentér redaktøren af fanbladets udtalelse om, at ”unge mennesker</w:t>
      </w:r>
      <w:r>
        <w:rPr>
          <w:i/>
        </w:rPr>
        <w:t>,</w:t>
      </w:r>
      <w:r w:rsidRPr="00D50B0C">
        <w:rPr>
          <w:i/>
        </w:rPr>
        <w:t xml:space="preserve"> de skal lære noget hele tiden, de bliver proppet i skolen med lærdom…de skal da også have lov til bare at være sig selv og kun lave det, de kun synes er sjovt”.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Hvad svarer redaktøren på interviewerens spørgsmål om, hvorvidt fanbladet ikke skaber en falsk, idealiseret og farlig forestilling i pigernes hoveder om, hvad deres fanstjerner er og kan?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Hvordan svarer pigerne, når intervieweren spørger dem, om deres jævnaldrende drengekammerater kan lide pigernes fanstjerner, og om fanstjernerne er pigernes mandeideal?</w:t>
      </w:r>
      <w:r w:rsidR="00D806C2">
        <w:rPr>
          <w:i/>
        </w:rPr>
        <w:t xml:space="preserve"> Hvorfor forholder det sig mon sådan?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>Når Otto Brandenburg læser pigernes fanbreve, har han to forskellige kasketter på, for han er både ”Fanstjerne” og ”Forretningsmand” – hvad er forskellen, og hvordan har han det med det?</w:t>
      </w:r>
    </w:p>
    <w:p w:rsidR="001319C0" w:rsidRPr="00D50B0C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 xml:space="preserve">Hvorfor følger der afslutningsvis en telefonsamtale, hvor Otto Brandenburg taler med en af de unge piger, og vi </w:t>
      </w:r>
      <w:r>
        <w:rPr>
          <w:i/>
        </w:rPr>
        <w:t xml:space="preserve">som akkompagnement </w:t>
      </w:r>
      <w:r w:rsidRPr="00D50B0C">
        <w:rPr>
          <w:i/>
        </w:rPr>
        <w:t xml:space="preserve">hører </w:t>
      </w:r>
      <w:r>
        <w:rPr>
          <w:i/>
        </w:rPr>
        <w:t>lidt</w:t>
      </w:r>
      <w:r w:rsidRPr="00D50B0C">
        <w:rPr>
          <w:i/>
        </w:rPr>
        <w:t xml:space="preserve"> af hans sange ”Alle sømænd er glade for piger” og ”Den er gal”, mens vi samtidig ser ansigtsbilleder af redaktøren og mange af de piger, som vi har mødt i udsendelsen?</w:t>
      </w:r>
    </w:p>
    <w:p w:rsidR="001319C0" w:rsidRDefault="001319C0" w:rsidP="001319C0">
      <w:pPr>
        <w:pStyle w:val="Listeafsnit"/>
        <w:numPr>
          <w:ilvl w:val="0"/>
          <w:numId w:val="2"/>
        </w:numPr>
        <w:rPr>
          <w:i/>
        </w:rPr>
      </w:pPr>
      <w:r w:rsidRPr="00D50B0C">
        <w:rPr>
          <w:i/>
        </w:rPr>
        <w:t xml:space="preserve">Begrund om intervieweren i denne sidste del af udsendelsen bare </w:t>
      </w:r>
      <w:r>
        <w:rPr>
          <w:i/>
        </w:rPr>
        <w:t xml:space="preserve">er </w:t>
      </w:r>
      <w:r w:rsidRPr="00D50B0C">
        <w:rPr>
          <w:i/>
        </w:rPr>
        <w:t>en ”mikrofonholder”?</w:t>
      </w:r>
    </w:p>
    <w:p w:rsidR="001319C0" w:rsidRDefault="001319C0" w:rsidP="001319C0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>Har tv-udsendelsen et eller andet overordnet budskab, som den vil formidle?</w:t>
      </w:r>
    </w:p>
    <w:p w:rsidR="001319C0" w:rsidRDefault="001319C0" w:rsidP="001319C0">
      <w:pPr>
        <w:pStyle w:val="Listeafsnit"/>
        <w:numPr>
          <w:ilvl w:val="0"/>
          <w:numId w:val="2"/>
        </w:numPr>
        <w:rPr>
          <w:i/>
        </w:rPr>
      </w:pPr>
      <w:r>
        <w:rPr>
          <w:i/>
        </w:rPr>
        <w:t xml:space="preserve">Tv-udsendelsen er i sort/hvid, men </w:t>
      </w:r>
      <w:r w:rsidR="00460E27">
        <w:rPr>
          <w:i/>
        </w:rPr>
        <w:t xml:space="preserve">begrund om </w:t>
      </w:r>
      <w:r>
        <w:rPr>
          <w:i/>
        </w:rPr>
        <w:t xml:space="preserve">den også </w:t>
      </w:r>
      <w:r w:rsidR="00460E27">
        <w:rPr>
          <w:i/>
        </w:rPr>
        <w:t xml:space="preserve">er </w:t>
      </w:r>
      <w:r>
        <w:rPr>
          <w:i/>
        </w:rPr>
        <w:t>gammeldags i sine filmtekniske valg af kameravinkler, kamerabevægelser, billedbeskæring, klipning</w:t>
      </w:r>
      <w:r w:rsidR="0047713E">
        <w:rPr>
          <w:i/>
        </w:rPr>
        <w:t>, tempo</w:t>
      </w:r>
      <w:r>
        <w:rPr>
          <w:i/>
        </w:rPr>
        <w:t xml:space="preserve"> osv.</w:t>
      </w:r>
    </w:p>
    <w:p w:rsidR="001319C0" w:rsidRDefault="001319C0" w:rsidP="001319C0">
      <w:r>
        <w:t>I relation til, at eleverne fx fælles på klassen diskuterer deres fortolkninger, kan underviseren supplere med relevant historisk viden om fx DR</w:t>
      </w:r>
      <w:r w:rsidR="0047713E">
        <w:t>-</w:t>
      </w:r>
      <w:r>
        <w:t xml:space="preserve">monopolets ideal om at danne de danske borgere med seriøs finkultur, og om de politiske, folkelige og kommercielle protester mod DR’s kulturpolitik i de tidlige 1960’ere, </w:t>
      </w:r>
      <w:r w:rsidR="00BA0B93">
        <w:t xml:space="preserve">bl.a. </w:t>
      </w:r>
      <w:r>
        <w:t xml:space="preserve">i form af Radio </w:t>
      </w:r>
      <w:proofErr w:type="spellStart"/>
      <w:r>
        <w:t>Mercur</w:t>
      </w:r>
      <w:proofErr w:type="spellEnd"/>
      <w:r>
        <w:t xml:space="preserve">, Jørgen </w:t>
      </w:r>
      <w:r w:rsidR="00BA0B93">
        <w:t xml:space="preserve">(de) </w:t>
      </w:r>
      <w:bookmarkStart w:id="0" w:name="_GoBack"/>
      <w:bookmarkEnd w:id="0"/>
      <w:r>
        <w:t xml:space="preserve">Mylius’ </w:t>
      </w:r>
      <w:r w:rsidR="00BA0B93">
        <w:t xml:space="preserve">hårde </w:t>
      </w:r>
      <w:r>
        <w:t>kamp for at få lov at præsentere en ”Top 20” i radioen</w:t>
      </w:r>
      <w:r w:rsidR="0047713E">
        <w:t>, rindalisme</w:t>
      </w:r>
      <w:r w:rsidR="00BA0B93">
        <w:t>n</w:t>
      </w:r>
      <w:r>
        <w:t xml:space="preserve"> osv. </w:t>
      </w:r>
    </w:p>
    <w:p w:rsidR="00ED3621" w:rsidRDefault="00F308E8">
      <w:pPr>
        <w:pStyle w:val="Overskrift1"/>
        <w:keepNext w:val="0"/>
        <w:keepLines w:val="0"/>
        <w:spacing w:before="240" w:after="120"/>
        <w:rPr>
          <w:rFonts w:ascii="Calibri" w:eastAsia="Calibri" w:hAnsi="Calibri" w:cs="Calibri"/>
          <w:color w:val="000066"/>
          <w:sz w:val="32"/>
          <w:szCs w:val="32"/>
        </w:rPr>
      </w:pPr>
      <w:bookmarkStart w:id="1" w:name="_t64b58nmn71n" w:colFirst="0" w:colLast="0"/>
      <w:bookmarkEnd w:id="1"/>
      <w:r>
        <w:rPr>
          <w:rFonts w:ascii="Calibri" w:eastAsia="Calibri" w:hAnsi="Calibri" w:cs="Calibri"/>
          <w:color w:val="000066"/>
          <w:sz w:val="32"/>
          <w:szCs w:val="32"/>
        </w:rPr>
        <w:t>Supplerende materialer</w:t>
      </w:r>
    </w:p>
    <w:p w:rsidR="00ED3621" w:rsidRDefault="007E03BC" w:rsidP="0047713E">
      <w:pPr>
        <w:spacing w:before="240" w:after="240"/>
      </w:pPr>
      <w:r w:rsidRPr="003C7AA3">
        <w:rPr>
          <w:u w:val="single"/>
        </w:rPr>
        <w:t>Deadline 28.08.2021</w:t>
      </w:r>
      <w:r>
        <w:t xml:space="preserve">: </w:t>
      </w:r>
      <w:hyperlink r:id="rId11" w:history="1">
        <w:r w:rsidRPr="00C36BED">
          <w:rPr>
            <w:rStyle w:val="Hyperlink"/>
          </w:rPr>
          <w:t>http://mitcfu.dk/TV0000125183</w:t>
        </w:r>
      </w:hyperlink>
      <w:r>
        <w:t xml:space="preserve"> - udsendelsen handler om forandring og kontinuitet i socialdemokratisk kulturpolitik siden Julius Bomholt i 1961, spændt ud mellem finkultur og mangfoldighed, og udsendelsen kan bruges som baggrundsorientering og inspiration for underviseren i forhold til </w:t>
      </w:r>
      <w:r w:rsidR="003C7AA3">
        <w:t>en</w:t>
      </w:r>
      <w:r>
        <w:t xml:space="preserve"> </w:t>
      </w:r>
      <w:r w:rsidR="003C7AA3">
        <w:t xml:space="preserve">bredere historisk </w:t>
      </w:r>
      <w:r>
        <w:t>diskussion af de emner, som ”Min fanstjerne”</w:t>
      </w:r>
      <w:r w:rsidR="003C7AA3">
        <w:t xml:space="preserve"> handler </w:t>
      </w:r>
      <w:r w:rsidR="0047713E">
        <w:t xml:space="preserve">om </w:t>
      </w:r>
      <w:r>
        <w:t xml:space="preserve">– </w:t>
      </w:r>
      <w:r w:rsidR="002E59F5">
        <w:t>hvorvidt</w:t>
      </w:r>
      <w:r>
        <w:t xml:space="preserve"> eleverne </w:t>
      </w:r>
      <w:r w:rsidR="002E59F5">
        <w:t xml:space="preserve">også </w:t>
      </w:r>
      <w:r>
        <w:t xml:space="preserve">vil kunne få noget ud af </w:t>
      </w:r>
      <w:r w:rsidR="002E59F5">
        <w:t xml:space="preserve">at se </w:t>
      </w:r>
      <w:r>
        <w:t xml:space="preserve">Deadline-udsendelsen, må </w:t>
      </w:r>
      <w:r w:rsidR="002E59F5">
        <w:t xml:space="preserve">det være op til </w:t>
      </w:r>
      <w:r>
        <w:t xml:space="preserve">underviseren </w:t>
      </w:r>
      <w:r w:rsidR="002E59F5">
        <w:t>at vurdere.</w:t>
      </w:r>
    </w:p>
    <w:sectPr w:rsidR="00ED3621">
      <w:headerReference w:type="default" r:id="rId12"/>
      <w:footerReference w:type="default" r:id="rId13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08" w:rsidRDefault="006E3508">
      <w:pPr>
        <w:spacing w:after="0"/>
      </w:pPr>
      <w:r>
        <w:separator/>
      </w:r>
    </w:p>
  </w:endnote>
  <w:endnote w:type="continuationSeparator" w:id="0">
    <w:p w:rsidR="006E3508" w:rsidRDefault="006E3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21" w:rsidRDefault="006E35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>
        <v:rect id="_x0000_i1026" style="width:0;height:1.5pt" o:hralign="center" o:hrstd="t" o:hr="t" fillcolor="#a0a0a0" stroked="f"/>
      </w:pict>
    </w:r>
  </w:p>
  <w:p w:rsidR="00ED3621" w:rsidRDefault="00F308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 xml:space="preserve">Udarbejdet af </w:t>
    </w:r>
    <w:r w:rsidR="001319C0">
      <w:rPr>
        <w:color w:val="000000"/>
        <w:sz w:val="18"/>
        <w:szCs w:val="18"/>
      </w:rPr>
      <w:t>Christian Houmøller, VIA CFU</w:t>
    </w:r>
    <w:r>
      <w:rPr>
        <w:color w:val="000000"/>
        <w:sz w:val="18"/>
        <w:szCs w:val="18"/>
      </w:rPr>
      <w:t xml:space="preserve">, </w:t>
    </w:r>
    <w:r w:rsidR="001319C0">
      <w:rPr>
        <w:color w:val="000000"/>
        <w:sz w:val="18"/>
        <w:szCs w:val="18"/>
      </w:rPr>
      <w:t>november 2021</w:t>
    </w:r>
  </w:p>
  <w:p w:rsidR="00ED3621" w:rsidRDefault="001319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t>Fankultur – anno 1961</w:t>
    </w:r>
    <w:r w:rsidR="00F308E8">
      <w:tab/>
    </w:r>
    <w:r w:rsidR="00F308E8">
      <w:tab/>
    </w:r>
    <w:r w:rsidR="00F308E8">
      <w:rPr>
        <w:noProof/>
      </w:rPr>
      <w:drawing>
        <wp:inline distT="114300" distB="114300" distL="114300" distR="114300">
          <wp:extent cx="533400" cy="1047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D3621" w:rsidRDefault="00F308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BA0B9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08" w:rsidRDefault="006E3508">
      <w:pPr>
        <w:spacing w:after="0"/>
      </w:pPr>
      <w:r>
        <w:separator/>
      </w:r>
    </w:p>
  </w:footnote>
  <w:footnote w:type="continuationSeparator" w:id="0">
    <w:p w:rsidR="006E3508" w:rsidRDefault="006E35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21" w:rsidRDefault="00F308E8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1319C0">
      <w:rPr>
        <w:color w:val="0000FF"/>
        <w:u w:val="single"/>
      </w:rPr>
      <w:t>TV0000016624</w:t>
    </w:r>
    <w:r>
      <w:rPr>
        <w:color w:val="0000FF"/>
        <w:u w:val="single"/>
      </w:rPr>
      <w:br/>
    </w:r>
  </w:p>
  <w:p w:rsidR="00ED3621" w:rsidRDefault="006E35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24B3"/>
    <w:multiLevelType w:val="hybridMultilevel"/>
    <w:tmpl w:val="FD66CF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3709"/>
    <w:multiLevelType w:val="hybridMultilevel"/>
    <w:tmpl w:val="6784BA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85E82"/>
    <w:multiLevelType w:val="hybridMultilevel"/>
    <w:tmpl w:val="0A3AB394"/>
    <w:lvl w:ilvl="0" w:tplc="B096FDF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21"/>
    <w:rsid w:val="00012C70"/>
    <w:rsid w:val="0006689F"/>
    <w:rsid w:val="001049B4"/>
    <w:rsid w:val="001319C0"/>
    <w:rsid w:val="0023660D"/>
    <w:rsid w:val="002625CB"/>
    <w:rsid w:val="002630AA"/>
    <w:rsid w:val="002763C2"/>
    <w:rsid w:val="00297730"/>
    <w:rsid w:val="002E59F5"/>
    <w:rsid w:val="0033747C"/>
    <w:rsid w:val="00394B0A"/>
    <w:rsid w:val="003C7AA3"/>
    <w:rsid w:val="00460E27"/>
    <w:rsid w:val="0047713E"/>
    <w:rsid w:val="00493D7A"/>
    <w:rsid w:val="004E37FF"/>
    <w:rsid w:val="004E4D82"/>
    <w:rsid w:val="005D5C5A"/>
    <w:rsid w:val="006A7004"/>
    <w:rsid w:val="006E3508"/>
    <w:rsid w:val="006E763B"/>
    <w:rsid w:val="007E03BC"/>
    <w:rsid w:val="00916190"/>
    <w:rsid w:val="00964859"/>
    <w:rsid w:val="00981CD3"/>
    <w:rsid w:val="009C4988"/>
    <w:rsid w:val="00A3041E"/>
    <w:rsid w:val="00A963C8"/>
    <w:rsid w:val="00BA0B93"/>
    <w:rsid w:val="00C831D0"/>
    <w:rsid w:val="00CB07BC"/>
    <w:rsid w:val="00D014D2"/>
    <w:rsid w:val="00D71EC4"/>
    <w:rsid w:val="00D806C2"/>
    <w:rsid w:val="00E50EAF"/>
    <w:rsid w:val="00EC0B41"/>
    <w:rsid w:val="00ED3621"/>
    <w:rsid w:val="00F308E8"/>
    <w:rsid w:val="00F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9BB65"/>
  <w15:docId w15:val="{F4774777-5001-46A4-9113-03EB678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link w:val="Overskrift1Teg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Standardskrifttypeiafsnit"/>
    <w:rsid w:val="001319C0"/>
  </w:style>
  <w:style w:type="paragraph" w:styleId="Listeafsnit">
    <w:name w:val="List Paragraph"/>
    <w:basedOn w:val="Normal"/>
    <w:uiPriority w:val="34"/>
    <w:qFormat/>
    <w:rsid w:val="001319C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Standardskrifttypeiafsnit"/>
    <w:uiPriority w:val="99"/>
    <w:unhideWhenUsed/>
    <w:rsid w:val="001319C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319C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319C0"/>
  </w:style>
  <w:style w:type="paragraph" w:styleId="Sidefod">
    <w:name w:val="footer"/>
    <w:basedOn w:val="Normal"/>
    <w:link w:val="SidefodTegn"/>
    <w:uiPriority w:val="99"/>
    <w:unhideWhenUsed/>
    <w:rsid w:val="001319C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319C0"/>
  </w:style>
  <w:style w:type="character" w:customStyle="1" w:styleId="Overskrift1Tegn">
    <w:name w:val="Overskrift 1 Tegn"/>
    <w:basedOn w:val="Standardskrifttypeiafsnit"/>
    <w:link w:val="Overskrift1"/>
    <w:rsid w:val="00916190"/>
    <w:rPr>
      <w:rFonts w:ascii="Cambria" w:eastAsia="Cambria" w:hAnsi="Cambria" w:cs="Cambria"/>
      <w:b/>
      <w:color w:val="3660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tcfu.dk/TV000012518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itcfu.dk//TV0000031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mitcfu.dk/soeg-i-samlingerne/tv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1148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Houmøller (CHHO) | VIA</dc:creator>
  <cp:lastModifiedBy>Christian Houmøller (CHHO) | VIA</cp:lastModifiedBy>
  <cp:revision>123</cp:revision>
  <dcterms:created xsi:type="dcterms:W3CDTF">2021-11-03T14:11:00Z</dcterms:created>
  <dcterms:modified xsi:type="dcterms:W3CDTF">2021-11-05T10:44:00Z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