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rsidR="00D03897" w:rsidRDefault="00C31ED0">
      <w:pPr>
        <w:pBdr>
          <w:top w:val="nil"/>
          <w:left w:val="nil"/>
          <w:bottom w:val="nil"/>
          <w:right w:val="nil"/>
          <w:between w:val="nil"/>
        </w:pBdr>
        <w:spacing w:after="0"/>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4991100</wp:posOffset>
                </wp:positionH>
                <wp:positionV relativeFrom="paragraph">
                  <wp:posOffset>123825</wp:posOffset>
                </wp:positionV>
                <wp:extent cx="812800" cy="711200"/>
                <wp:effectExtent l="0" t="0" r="0" b="0"/>
                <wp:wrapNone/>
                <wp:docPr id="2" name="Rektangel 2"/>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D03897" w:rsidRDefault="00C31ED0">
                            <w:pPr>
                              <w:spacing w:after="0"/>
                              <w:textDirection w:val="btLr"/>
                            </w:pPr>
                            <w:r>
                              <w:rPr>
                                <w:b/>
                                <w:color w:val="000000"/>
                              </w:rPr>
                              <w:t>QR-kode</w:t>
                            </w:r>
                          </w:p>
                          <w:p w:rsidR="00D03897" w:rsidRDefault="00C31ED0">
                            <w:pPr>
                              <w:textDirection w:val="btLr"/>
                            </w:pPr>
                            <w:r>
                              <w:rPr>
                                <w:color w:val="000000"/>
                                <w:sz w:val="20"/>
                              </w:rPr>
                              <w:t xml:space="preserve">Fører til posten i </w:t>
                            </w:r>
                            <w:proofErr w:type="spellStart"/>
                            <w:r>
                              <w:rPr>
                                <w:color w:val="000000"/>
                                <w:sz w:val="20"/>
                              </w:rPr>
                              <w:t>mitCFU</w:t>
                            </w:r>
                            <w:proofErr w:type="spellEnd"/>
                          </w:p>
                        </w:txbxContent>
                      </wps:txbx>
                      <wps:bodyPr spcFirstLastPara="1" wrap="square" lIns="91425" tIns="45700" rIns="91425" bIns="45700" anchor="t" anchorCtr="0"/>
                    </wps:wsp>
                  </a:graphicData>
                </a:graphic>
              </wp:anchor>
            </w:drawing>
          </mc:Choice>
          <mc:Fallback>
            <w:pict>
              <v:rect id="Rektangel 2" o:spid="_x0000_s1026" style="position:absolute;margin-left:393pt;margin-top:9.75pt;width:64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" fillcolor="white [3201]" stroked="f">
                <v:textbox inset="2.53958mm,1.2694mm,2.53958mm,1.2694mm">
                  <w:txbxContent>
                    <w:p w:rsidR="00D03897" w:rsidRDefault="00C31ED0">
                      <w:pPr>
                        <w:spacing w:after="0"/>
                        <w:textDirection w:val="btLr"/>
                      </w:pPr>
                      <w:r>
                        <w:rPr>
                          <w:b/>
                          <w:color w:val="000000"/>
                        </w:rPr>
                        <w:t>QR-kode</w:t>
                      </w:r>
                    </w:p>
                    <w:p w:rsidR="00D03897" w:rsidRDefault="00C31ED0">
                      <w:pPr>
                        <w:textDirection w:val="btLr"/>
                      </w:pPr>
                      <w:r>
                        <w:rPr>
                          <w:color w:val="000000"/>
                          <w:sz w:val="20"/>
                        </w:rPr>
                        <w:t xml:space="preserve">Fører til posten i </w:t>
                      </w:r>
                      <w:proofErr w:type="spellStart"/>
                      <w:r>
                        <w:rPr>
                          <w:color w:val="000000"/>
                          <w:sz w:val="20"/>
                        </w:rPr>
                        <w:t>mitCFU</w:t>
                      </w:r>
                      <w:proofErr w:type="spellEnd"/>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4933950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rsidR="00D03897" w:rsidRDefault="00D03897">
                            <w:pPr>
                              <w:spacing w:after="0"/>
                              <w:textDirection w:val="btLr"/>
                            </w:pPr>
                          </w:p>
                        </w:txbxContent>
                      </wps:txbx>
                      <wps:bodyPr spcFirstLastPara="1" wrap="square" lIns="91425" tIns="91425" rIns="91425" bIns="91425" anchor="ctr" anchorCtr="0"/>
                    </wps:wsp>
                  </a:graphicData>
                </a:graphic>
              </wp:anchor>
            </w:drawing>
          </mc:Choice>
          <mc:Fallback>
            <w:pict>
              <v:rect id="Rektangel 1" o:spid="_x0000_s1027" style="position:absolute;margin-left:388.5pt;margin-top:5.25pt;width:73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" filled="f" strokecolor="#395e89" strokeweight="1.25pt">
                <v:stroke dashstyle="dash" startarrowwidth="narrow" startarrowlength="short" endarrowwidth="narrow" endarrowlength="short" joinstyle="round"/>
                <v:textbox inset="2.53958mm,2.53958mm,2.53958mm,2.53958mm">
                  <w:txbxContent>
                    <w:p w:rsidR="00D03897" w:rsidRDefault="00D03897">
                      <w:pPr>
                        <w:spacing w:after="0"/>
                        <w:textDirection w:val="btLr"/>
                      </w:pPr>
                    </w:p>
                  </w:txbxContent>
                </v:textbox>
                <w10:wrap anchorx="margin"/>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D03897">
        <w:trPr>
          <w:trHeight w:val="200"/>
        </w:trPr>
        <w:tc>
          <w:tcPr>
            <w:tcW w:w="1555" w:type="dxa"/>
          </w:tcPr>
          <w:p w:rsidR="00D03897" w:rsidRDefault="00C31ED0">
            <w:pPr>
              <w:pStyle w:val="Overskrift1"/>
              <w:spacing w:before="0" w:after="120"/>
              <w:outlineLvl w:val="0"/>
              <w:rPr>
                <w:rFonts w:ascii="Calibri" w:eastAsia="Calibri" w:hAnsi="Calibri" w:cs="Calibri"/>
              </w:rPr>
            </w:pPr>
            <w:r>
              <w:rPr>
                <w:rFonts w:ascii="Calibri" w:eastAsia="Calibri" w:hAnsi="Calibri" w:cs="Calibri"/>
                <w:color w:val="1D266B"/>
                <w:sz w:val="32"/>
                <w:szCs w:val="32"/>
              </w:rPr>
              <w:t xml:space="preserve">Titel </w:t>
            </w:r>
          </w:p>
        </w:tc>
        <w:tc>
          <w:tcPr>
            <w:tcW w:w="5811" w:type="dxa"/>
          </w:tcPr>
          <w:p w:rsidR="00D03897" w:rsidRDefault="00C31ED0">
            <w:pPr>
              <w:rPr>
                <w:b/>
                <w:sz w:val="32"/>
                <w:szCs w:val="32"/>
              </w:rPr>
            </w:pPr>
            <w:r>
              <w:rPr>
                <w:b/>
                <w:sz w:val="32"/>
                <w:szCs w:val="32"/>
              </w:rPr>
              <w:t xml:space="preserve">Die 3 Karate-Kids </w:t>
            </w:r>
          </w:p>
          <w:p w:rsidR="00D03897" w:rsidRDefault="00D03897">
            <w:pPr>
              <w:rPr>
                <w:b/>
                <w:sz w:val="28"/>
                <w:szCs w:val="28"/>
                <w:highlight w:val="white"/>
              </w:rPr>
            </w:pPr>
          </w:p>
          <w:p w:rsidR="00D03897" w:rsidRDefault="00D03897">
            <w:pPr>
              <w:rPr>
                <w:b/>
                <w:sz w:val="28"/>
                <w:szCs w:val="28"/>
                <w:highlight w:val="white"/>
              </w:rPr>
            </w:pPr>
          </w:p>
        </w:tc>
        <w:tc>
          <w:tcPr>
            <w:tcW w:w="2262" w:type="dxa"/>
            <w:vMerge w:val="restart"/>
          </w:tcPr>
          <w:p w:rsidR="00D03897" w:rsidRDefault="008A2DEB">
            <w:pPr>
              <w:pBdr>
                <w:top w:val="nil"/>
                <w:left w:val="nil"/>
                <w:bottom w:val="nil"/>
                <w:right w:val="nil"/>
                <w:between w:val="nil"/>
              </w:pBdr>
              <w:rPr>
                <w:color w:val="000000"/>
              </w:rPr>
            </w:pPr>
            <w:r>
              <w:rPr>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-123190</wp:posOffset>
                  </wp:positionV>
                  <wp:extent cx="1323975" cy="896886"/>
                  <wp:effectExtent l="0" t="0" r="0" b="0"/>
                  <wp:wrapNone/>
                  <wp:docPr id="7" name="Billede 7"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K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896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97" w:rsidRDefault="00D03897">
            <w:pPr>
              <w:pBdr>
                <w:top w:val="nil"/>
                <w:left w:val="nil"/>
                <w:bottom w:val="nil"/>
                <w:right w:val="nil"/>
                <w:between w:val="nil"/>
              </w:pBdr>
              <w:rPr>
                <w:color w:val="000000"/>
              </w:rPr>
            </w:pPr>
          </w:p>
          <w:p w:rsidR="00D03897" w:rsidRDefault="00D03897">
            <w:pPr>
              <w:pBdr>
                <w:top w:val="nil"/>
                <w:left w:val="nil"/>
                <w:bottom w:val="nil"/>
                <w:right w:val="nil"/>
                <w:between w:val="nil"/>
              </w:pBdr>
              <w:rPr>
                <w:color w:val="000000"/>
              </w:rPr>
            </w:pPr>
          </w:p>
          <w:p w:rsidR="00D03897" w:rsidRDefault="00D03897">
            <w:pPr>
              <w:pBdr>
                <w:top w:val="nil"/>
                <w:left w:val="nil"/>
                <w:bottom w:val="nil"/>
                <w:right w:val="nil"/>
                <w:between w:val="nil"/>
              </w:pBdr>
              <w:rPr>
                <w:color w:val="000000"/>
              </w:rPr>
            </w:pPr>
          </w:p>
          <w:p w:rsidR="00D03897" w:rsidRDefault="00D03897">
            <w:pPr>
              <w:pBdr>
                <w:top w:val="nil"/>
                <w:left w:val="nil"/>
                <w:bottom w:val="nil"/>
                <w:right w:val="nil"/>
                <w:between w:val="nil"/>
              </w:pBdr>
              <w:rPr>
                <w:color w:val="000000"/>
              </w:rPr>
            </w:pPr>
          </w:p>
          <w:p w:rsidR="00D03897" w:rsidRDefault="00D03897">
            <w:pPr>
              <w:pBdr>
                <w:top w:val="nil"/>
                <w:left w:val="nil"/>
                <w:bottom w:val="nil"/>
                <w:right w:val="nil"/>
                <w:between w:val="nil"/>
              </w:pBdr>
              <w:rPr>
                <w:color w:val="000000"/>
              </w:rPr>
            </w:pPr>
          </w:p>
        </w:tc>
      </w:tr>
      <w:tr w:rsidR="00D03897">
        <w:trPr>
          <w:trHeight w:val="200"/>
        </w:trPr>
        <w:tc>
          <w:tcPr>
            <w:tcW w:w="1555" w:type="dxa"/>
          </w:tcPr>
          <w:p w:rsidR="00D03897" w:rsidRDefault="00C31ED0">
            <w:pPr>
              <w:pBdr>
                <w:top w:val="nil"/>
                <w:left w:val="nil"/>
                <w:bottom w:val="nil"/>
                <w:right w:val="nil"/>
                <w:between w:val="nil"/>
              </w:pBdr>
              <w:rPr>
                <w:color w:val="000000"/>
              </w:rPr>
            </w:pPr>
            <w:r>
              <w:rPr>
                <w:color w:val="000000"/>
              </w:rPr>
              <w:t>Tema:</w:t>
            </w:r>
          </w:p>
        </w:tc>
        <w:tc>
          <w:tcPr>
            <w:tcW w:w="5811" w:type="dxa"/>
          </w:tcPr>
          <w:p w:rsidR="00D03897" w:rsidRDefault="00C31ED0">
            <w:pPr>
              <w:pBdr>
                <w:top w:val="nil"/>
                <w:left w:val="nil"/>
                <w:bottom w:val="nil"/>
                <w:right w:val="nil"/>
                <w:between w:val="nil"/>
              </w:pBdr>
              <w:rPr>
                <w:color w:val="000000"/>
              </w:rPr>
            </w:pPr>
            <w:proofErr w:type="spellStart"/>
            <w:r>
              <w:t>Freizeit</w:t>
            </w:r>
            <w:proofErr w:type="spellEnd"/>
            <w:r>
              <w:t>, Sport, Familie</w:t>
            </w:r>
            <w:r w:rsidR="00FF56C1">
              <w:rPr>
                <w:noProof/>
              </w:rPr>
              <w:t xml:space="preserve"> </w:t>
            </w:r>
          </w:p>
        </w:tc>
        <w:tc>
          <w:tcPr>
            <w:tcW w:w="2262" w:type="dxa"/>
            <w:vMerge/>
          </w:tcPr>
          <w:p w:rsidR="00D03897" w:rsidRDefault="00D03897">
            <w:pPr>
              <w:pBdr>
                <w:top w:val="nil"/>
                <w:left w:val="nil"/>
                <w:bottom w:val="nil"/>
                <w:right w:val="nil"/>
                <w:between w:val="nil"/>
              </w:pBdr>
              <w:rPr>
                <w:color w:val="000000"/>
              </w:rPr>
            </w:pPr>
          </w:p>
        </w:tc>
      </w:tr>
      <w:tr w:rsidR="00D03897">
        <w:trPr>
          <w:trHeight w:val="200"/>
        </w:trPr>
        <w:tc>
          <w:tcPr>
            <w:tcW w:w="1555" w:type="dxa"/>
          </w:tcPr>
          <w:p w:rsidR="00D03897" w:rsidRDefault="00C31ED0">
            <w:pPr>
              <w:pBdr>
                <w:top w:val="nil"/>
                <w:left w:val="nil"/>
                <w:bottom w:val="nil"/>
                <w:right w:val="nil"/>
                <w:between w:val="nil"/>
              </w:pBdr>
              <w:rPr>
                <w:color w:val="000000"/>
              </w:rPr>
            </w:pPr>
            <w:r>
              <w:rPr>
                <w:color w:val="000000"/>
              </w:rPr>
              <w:t>Fag:</w:t>
            </w:r>
          </w:p>
        </w:tc>
        <w:tc>
          <w:tcPr>
            <w:tcW w:w="5811" w:type="dxa"/>
          </w:tcPr>
          <w:p w:rsidR="00D03897" w:rsidRDefault="00C31ED0">
            <w:pPr>
              <w:pBdr>
                <w:top w:val="nil"/>
                <w:left w:val="nil"/>
                <w:bottom w:val="nil"/>
                <w:right w:val="nil"/>
                <w:between w:val="nil"/>
              </w:pBdr>
              <w:rPr>
                <w:color w:val="000000"/>
              </w:rPr>
            </w:pPr>
            <w:r>
              <w:t>Tysk</w:t>
            </w:r>
          </w:p>
        </w:tc>
        <w:tc>
          <w:tcPr>
            <w:tcW w:w="2262" w:type="dxa"/>
            <w:vMerge/>
          </w:tcPr>
          <w:p w:rsidR="00D03897" w:rsidRDefault="00D03897">
            <w:pPr>
              <w:pBdr>
                <w:top w:val="nil"/>
                <w:left w:val="nil"/>
                <w:bottom w:val="nil"/>
                <w:right w:val="nil"/>
                <w:between w:val="nil"/>
              </w:pBdr>
              <w:rPr>
                <w:color w:val="000000"/>
              </w:rPr>
            </w:pPr>
          </w:p>
        </w:tc>
      </w:tr>
      <w:tr w:rsidR="00D03897">
        <w:trPr>
          <w:trHeight w:val="200"/>
        </w:trPr>
        <w:tc>
          <w:tcPr>
            <w:tcW w:w="1555" w:type="dxa"/>
          </w:tcPr>
          <w:p w:rsidR="00D03897" w:rsidRDefault="00C31ED0">
            <w:pPr>
              <w:pBdr>
                <w:top w:val="nil"/>
                <w:left w:val="nil"/>
                <w:bottom w:val="nil"/>
                <w:right w:val="nil"/>
                <w:between w:val="nil"/>
              </w:pBdr>
              <w:rPr>
                <w:color w:val="000000"/>
              </w:rPr>
            </w:pPr>
            <w:r>
              <w:rPr>
                <w:color w:val="000000"/>
              </w:rPr>
              <w:t>Målgruppe:</w:t>
            </w:r>
          </w:p>
        </w:tc>
        <w:tc>
          <w:tcPr>
            <w:tcW w:w="5811" w:type="dxa"/>
          </w:tcPr>
          <w:p w:rsidR="00D03897" w:rsidRDefault="00C31ED0">
            <w:pPr>
              <w:pBdr>
                <w:top w:val="nil"/>
                <w:left w:val="nil"/>
                <w:bottom w:val="nil"/>
                <w:right w:val="nil"/>
                <w:between w:val="nil"/>
              </w:pBdr>
              <w:rPr>
                <w:color w:val="000000"/>
              </w:rPr>
            </w:pPr>
            <w:r>
              <w:t>6.-8. klasse</w:t>
            </w:r>
          </w:p>
        </w:tc>
        <w:tc>
          <w:tcPr>
            <w:tcW w:w="2262" w:type="dxa"/>
            <w:vMerge/>
          </w:tcPr>
          <w:p w:rsidR="00D03897" w:rsidRDefault="00D03897">
            <w:pPr>
              <w:pBdr>
                <w:top w:val="nil"/>
                <w:left w:val="nil"/>
                <w:bottom w:val="nil"/>
                <w:right w:val="nil"/>
                <w:between w:val="nil"/>
              </w:pBdr>
              <w:rPr>
                <w:color w:val="000000"/>
              </w:rPr>
            </w:pPr>
          </w:p>
        </w:tc>
      </w:tr>
      <w:tr w:rsidR="00D03897">
        <w:tc>
          <w:tcPr>
            <w:tcW w:w="1555" w:type="dxa"/>
          </w:tcPr>
          <w:p w:rsidR="00D03897" w:rsidRDefault="00D03897">
            <w:pPr>
              <w:pBdr>
                <w:top w:val="nil"/>
                <w:left w:val="nil"/>
                <w:bottom w:val="nil"/>
                <w:right w:val="nil"/>
                <w:between w:val="nil"/>
              </w:pBdr>
              <w:rPr>
                <w:color w:val="000000"/>
              </w:rPr>
            </w:pPr>
          </w:p>
        </w:tc>
        <w:tc>
          <w:tcPr>
            <w:tcW w:w="5811" w:type="dxa"/>
          </w:tcPr>
          <w:p w:rsidR="00D03897" w:rsidRDefault="00D03897">
            <w:pPr>
              <w:pBdr>
                <w:top w:val="nil"/>
                <w:left w:val="nil"/>
                <w:bottom w:val="nil"/>
                <w:right w:val="nil"/>
                <w:between w:val="nil"/>
              </w:pBdr>
              <w:rPr>
                <w:color w:val="000000"/>
              </w:rPr>
            </w:pPr>
          </w:p>
        </w:tc>
        <w:tc>
          <w:tcPr>
            <w:tcW w:w="2262" w:type="dxa"/>
            <w:vMerge/>
          </w:tcPr>
          <w:p w:rsidR="00D03897" w:rsidRDefault="00D03897">
            <w:pPr>
              <w:pBdr>
                <w:top w:val="nil"/>
                <w:left w:val="nil"/>
                <w:bottom w:val="nil"/>
                <w:right w:val="nil"/>
                <w:between w:val="nil"/>
              </w:pBdr>
              <w:rPr>
                <w:color w:val="000000"/>
              </w:rPr>
            </w:pPr>
          </w:p>
        </w:tc>
      </w:tr>
      <w:tr w:rsidR="00D03897">
        <w:trPr>
          <w:trHeight w:val="10040"/>
        </w:trPr>
        <w:tc>
          <w:tcPr>
            <w:tcW w:w="1555" w:type="dxa"/>
          </w:tcPr>
          <w:p w:rsidR="00D03897" w:rsidRDefault="00D03897">
            <w:pPr>
              <w:pBdr>
                <w:top w:val="nil"/>
                <w:left w:val="nil"/>
                <w:bottom w:val="nil"/>
                <w:right w:val="nil"/>
                <w:between w:val="nil"/>
              </w:pBdr>
              <w:rPr>
                <w:color w:val="000000"/>
                <w:sz w:val="16"/>
                <w:szCs w:val="16"/>
              </w:rPr>
            </w:pPr>
            <w:bookmarkStart w:id="1" w:name="_gjdgxs" w:colFirst="0" w:colLast="0"/>
            <w:bookmarkEnd w:id="1"/>
          </w:p>
        </w:tc>
        <w:tc>
          <w:tcPr>
            <w:tcW w:w="8073" w:type="dxa"/>
            <w:gridSpan w:val="2"/>
          </w:tcPr>
          <w:p w:rsidR="00D03897" w:rsidRDefault="00C31ED0">
            <w:r>
              <w:rPr>
                <w:noProof/>
              </w:rPr>
              <w:drawing>
                <wp:inline distT="114300" distB="114300" distL="114300" distR="114300">
                  <wp:extent cx="4972050" cy="2743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972050" cy="2743200"/>
                          </a:xfrm>
                          <a:prstGeom prst="rect">
                            <a:avLst/>
                          </a:prstGeom>
                          <a:ln/>
                        </pic:spPr>
                      </pic:pic>
                    </a:graphicData>
                  </a:graphic>
                </wp:inline>
              </w:drawing>
            </w:r>
          </w:p>
          <w:p w:rsidR="00D03897" w:rsidRDefault="00D03897">
            <w:pPr>
              <w:rPr>
                <w:b/>
              </w:rPr>
            </w:pPr>
          </w:p>
          <w:p w:rsidR="00D03897" w:rsidRDefault="00C31ED0">
            <w:r>
              <w:t>Alle fotos er fra ‘Die 3 Karate-Kids</w:t>
            </w:r>
            <w:r>
              <w:rPr>
                <w:highlight w:val="white"/>
              </w:rPr>
              <w:t>’</w:t>
            </w:r>
          </w:p>
          <w:p w:rsidR="00D03897" w:rsidRDefault="00D03897"/>
          <w:p w:rsidR="00D03897" w:rsidRDefault="00C31ED0">
            <w:r>
              <w:rPr>
                <w:b/>
              </w:rPr>
              <w:t>Tv-udsendelse:</w:t>
            </w:r>
            <w:r>
              <w:t xml:space="preserve"> ARD, 18.12.2016, 25 min. </w:t>
            </w:r>
          </w:p>
          <w:p w:rsidR="00D03897" w:rsidRDefault="00D03897"/>
          <w:p w:rsidR="00D03897" w:rsidRDefault="00C31ED0">
            <w:pPr>
              <w:rPr>
                <w:highlight w:val="white"/>
              </w:rPr>
            </w:pPr>
            <w:r>
              <w:rPr>
                <w:highlight w:val="white"/>
              </w:rPr>
              <w:t xml:space="preserve">Andrew (8), </w:t>
            </w:r>
            <w:proofErr w:type="spellStart"/>
            <w:r>
              <w:rPr>
                <w:highlight w:val="white"/>
              </w:rPr>
              <w:t>Aaric</w:t>
            </w:r>
            <w:proofErr w:type="spellEnd"/>
            <w:r>
              <w:rPr>
                <w:highlight w:val="white"/>
              </w:rPr>
              <w:t xml:space="preserve"> (10) og Aidan (11) er tre ægte karate kids. Brødrene fra </w:t>
            </w:r>
            <w:proofErr w:type="spellStart"/>
            <w:r>
              <w:rPr>
                <w:highlight w:val="white"/>
              </w:rPr>
              <w:t>Holßel</w:t>
            </w:r>
            <w:proofErr w:type="spellEnd"/>
            <w:r>
              <w:rPr>
                <w:highlight w:val="white"/>
              </w:rPr>
              <w:t xml:space="preserve"> ved Bremerhaven har dyrket karate i årevis. I deres klub er de suveræne. Sidste år var de to ældste brødre endda de bedste i Tyskland. I deres liv drejer næsten det hele sig om karate. Det er kun gennem træning, at de kan blive endnu bedre. Alle tre drenges drøm er at blive karateverdensmester. De har dog også andre fritidsaktiviteter. </w:t>
            </w:r>
          </w:p>
          <w:p w:rsidR="00D03897" w:rsidRDefault="00D03897"/>
          <w:p w:rsidR="00D03897" w:rsidRDefault="00C31ED0">
            <w:pPr>
              <w:rPr>
                <w:i/>
              </w:rPr>
            </w:pPr>
            <w:r>
              <w:t>Tv-udsendelsen kan fx anvendes i forbindelse med temaer som</w:t>
            </w:r>
            <w:r>
              <w:rPr>
                <w:i/>
              </w:rPr>
              <w:t xml:space="preserve"> </w:t>
            </w:r>
            <w:proofErr w:type="spellStart"/>
            <w:r>
              <w:rPr>
                <w:i/>
              </w:rPr>
              <w:t>Freizeit</w:t>
            </w:r>
            <w:proofErr w:type="spellEnd"/>
            <w:r>
              <w:rPr>
                <w:i/>
              </w:rPr>
              <w:t>, Sport og Familie.</w:t>
            </w:r>
          </w:p>
          <w:p w:rsidR="00D03897" w:rsidRDefault="00C31ED0">
            <w:r>
              <w:t>Udsendelsen giver et indblik i kultur og samfund og mulighed for at sammenligne med egen kultur. Den pædagogiske vejledning indeholder således ideer til arbejdet med udsendelsens indhold ud fra områderne ‘Lytning’, ‘Præsentation’ og ‘Kulturforståelse’. Den kan naturligvis bruges til at fokusere på andre af fagets områder.</w:t>
            </w:r>
          </w:p>
          <w:p w:rsidR="00D03897" w:rsidRDefault="00D03897">
            <w:pPr>
              <w:rPr>
                <w:i/>
              </w:rPr>
            </w:pPr>
          </w:p>
          <w:p w:rsidR="00D03897" w:rsidRDefault="00C31ED0">
            <w:pPr>
              <w:rPr>
                <w:b/>
                <w:color w:val="1D266B"/>
                <w:sz w:val="32"/>
                <w:szCs w:val="32"/>
              </w:rPr>
            </w:pPr>
            <w:r>
              <w:rPr>
                <w:b/>
                <w:color w:val="1D266B"/>
                <w:sz w:val="32"/>
                <w:szCs w:val="32"/>
              </w:rPr>
              <w:t>Faglig relevans/kompetenceområder</w:t>
            </w:r>
          </w:p>
          <w:p w:rsidR="00D03897" w:rsidRDefault="00D03897"/>
          <w:p w:rsidR="00D03897" w:rsidRDefault="00C31ED0">
            <w:r>
              <w:t>Kultur og samfund (bindende)</w:t>
            </w:r>
          </w:p>
          <w:p w:rsidR="00D03897" w:rsidRDefault="00C31ED0">
            <w:pPr>
              <w:rPr>
                <w:b/>
              </w:rPr>
            </w:pPr>
            <w:r>
              <w:rPr>
                <w:b/>
              </w:rPr>
              <w:t>Kulturforståelse (bindende)</w:t>
            </w:r>
          </w:p>
          <w:p w:rsidR="00D03897" w:rsidRDefault="00C31ED0">
            <w:pPr>
              <w:pStyle w:val="Overskrift2"/>
              <w:keepNext w:val="0"/>
              <w:keepLines w:val="0"/>
              <w:spacing w:before="0" w:after="160" w:line="264" w:lineRule="auto"/>
              <w:outlineLvl w:val="1"/>
              <w:rPr>
                <w:b w:val="0"/>
                <w:sz w:val="22"/>
                <w:szCs w:val="22"/>
              </w:rPr>
            </w:pPr>
            <w:bookmarkStart w:id="2" w:name="_q14yrv6zcndv" w:colFirst="0" w:colLast="0"/>
            <w:bookmarkEnd w:id="2"/>
            <w:r>
              <w:rPr>
                <w:b w:val="0"/>
                <w:sz w:val="22"/>
                <w:szCs w:val="22"/>
              </w:rPr>
              <w:t>Fase 2 (5. - 7. klasse - vejledende mål)</w:t>
            </w:r>
          </w:p>
          <w:p w:rsidR="00D03897" w:rsidRDefault="00C31ED0">
            <w:pPr>
              <w:numPr>
                <w:ilvl w:val="0"/>
                <w:numId w:val="4"/>
              </w:numPr>
              <w:spacing w:line="360" w:lineRule="auto"/>
              <w:contextualSpacing/>
              <w:rPr>
                <w:highlight w:val="white"/>
              </w:rPr>
            </w:pPr>
            <w:r>
              <w:rPr>
                <w:highlight w:val="white"/>
              </w:rPr>
              <w:lastRenderedPageBreak/>
              <w:t>Eleven kan sammenligne tysktalende kulturer med egen kultur</w:t>
            </w:r>
          </w:p>
          <w:p w:rsidR="00D03897" w:rsidRDefault="00C31ED0">
            <w:pPr>
              <w:numPr>
                <w:ilvl w:val="0"/>
                <w:numId w:val="4"/>
              </w:numPr>
              <w:spacing w:line="360" w:lineRule="auto"/>
              <w:contextualSpacing/>
              <w:rPr>
                <w:highlight w:val="white"/>
              </w:rPr>
            </w:pPr>
            <w:r>
              <w:rPr>
                <w:highlight w:val="white"/>
              </w:rPr>
              <w:t>Eleven har viden om levevilkår i tysktalende lande</w:t>
            </w:r>
          </w:p>
          <w:p w:rsidR="00D03897" w:rsidRDefault="00D03897"/>
          <w:p w:rsidR="00D03897" w:rsidRDefault="00C31ED0">
            <w:r>
              <w:t>Mundtlig kommunikation (bindende)</w:t>
            </w:r>
          </w:p>
          <w:p w:rsidR="00D03897" w:rsidRDefault="00C31ED0">
            <w:pPr>
              <w:rPr>
                <w:b/>
              </w:rPr>
            </w:pPr>
            <w:r>
              <w:rPr>
                <w:b/>
              </w:rPr>
              <w:t>Lytning (bindende)</w:t>
            </w:r>
          </w:p>
          <w:p w:rsidR="00D03897" w:rsidRDefault="00C31ED0">
            <w:pPr>
              <w:pStyle w:val="Overskrift2"/>
              <w:keepNext w:val="0"/>
              <w:keepLines w:val="0"/>
              <w:spacing w:before="0" w:after="160" w:line="264" w:lineRule="auto"/>
              <w:outlineLvl w:val="1"/>
              <w:rPr>
                <w:b w:val="0"/>
                <w:sz w:val="22"/>
                <w:szCs w:val="22"/>
              </w:rPr>
            </w:pPr>
            <w:bookmarkStart w:id="3" w:name="_hs311ajfmjsv" w:colFirst="0" w:colLast="0"/>
            <w:bookmarkEnd w:id="3"/>
            <w:r>
              <w:rPr>
                <w:b w:val="0"/>
                <w:sz w:val="22"/>
                <w:szCs w:val="22"/>
              </w:rPr>
              <w:t>Fase 2 (efter 7. klasse - vejledende mål)</w:t>
            </w:r>
          </w:p>
          <w:p w:rsidR="00D03897" w:rsidRDefault="00C31ED0">
            <w:pPr>
              <w:numPr>
                <w:ilvl w:val="0"/>
                <w:numId w:val="6"/>
              </w:numPr>
              <w:contextualSpacing/>
              <w:rPr>
                <w:highlight w:val="white"/>
              </w:rPr>
            </w:pPr>
            <w:r>
              <w:rPr>
                <w:highlight w:val="white"/>
              </w:rPr>
              <w:t>Eleven kan forstå enkle budskaber om nære emner</w:t>
            </w:r>
          </w:p>
          <w:p w:rsidR="00D03897" w:rsidRDefault="00C31ED0">
            <w:pPr>
              <w:numPr>
                <w:ilvl w:val="0"/>
                <w:numId w:val="6"/>
              </w:numPr>
              <w:contextualSpacing/>
              <w:rPr>
                <w:highlight w:val="white"/>
              </w:rPr>
            </w:pPr>
            <w:r>
              <w:rPr>
                <w:highlight w:val="white"/>
              </w:rPr>
              <w:t>Eleven har viden om forhold mellem mimik, gestik og indhold i situationer</w:t>
            </w:r>
          </w:p>
          <w:p w:rsidR="00D03897" w:rsidRDefault="00D03897">
            <w:pPr>
              <w:rPr>
                <w:b/>
                <w:highlight w:val="white"/>
              </w:rPr>
            </w:pPr>
          </w:p>
          <w:p w:rsidR="00D03897" w:rsidRDefault="00C31ED0">
            <w:pPr>
              <w:rPr>
                <w:highlight w:val="white"/>
              </w:rPr>
            </w:pPr>
            <w:r>
              <w:rPr>
                <w:highlight w:val="white"/>
              </w:rPr>
              <w:t xml:space="preserve">Fase 3 </w:t>
            </w:r>
            <w:r>
              <w:t>(efter 7. klasse - vejledende mål)</w:t>
            </w:r>
          </w:p>
          <w:p w:rsidR="00D03897" w:rsidRDefault="00C31ED0">
            <w:pPr>
              <w:numPr>
                <w:ilvl w:val="0"/>
                <w:numId w:val="7"/>
              </w:numPr>
              <w:contextualSpacing/>
              <w:rPr>
                <w:highlight w:val="white"/>
              </w:rPr>
            </w:pPr>
            <w:r>
              <w:rPr>
                <w:highlight w:val="white"/>
              </w:rPr>
              <w:t>Eleven kan forstå hovedindholdet af talt tysk om nære emner</w:t>
            </w:r>
          </w:p>
          <w:p w:rsidR="00D03897" w:rsidRDefault="00C31ED0">
            <w:pPr>
              <w:numPr>
                <w:ilvl w:val="0"/>
                <w:numId w:val="7"/>
              </w:numPr>
              <w:contextualSpacing/>
              <w:rPr>
                <w:highlight w:val="white"/>
              </w:rPr>
            </w:pPr>
            <w:r>
              <w:rPr>
                <w:highlight w:val="white"/>
              </w:rPr>
              <w:t>Eleven har viden om at lytte efter hovedindhold</w:t>
            </w:r>
          </w:p>
          <w:p w:rsidR="00D03897" w:rsidRDefault="00D03897">
            <w:pPr>
              <w:rPr>
                <w:highlight w:val="white"/>
              </w:rPr>
            </w:pPr>
          </w:p>
          <w:p w:rsidR="00D03897" w:rsidRDefault="00C31ED0">
            <w:pPr>
              <w:rPr>
                <w:highlight w:val="white"/>
              </w:rPr>
            </w:pPr>
            <w:r>
              <w:rPr>
                <w:highlight w:val="white"/>
              </w:rPr>
              <w:t xml:space="preserve">Fase 2 (efter 9. klasse </w:t>
            </w:r>
            <w:r>
              <w:t>- vejledende mål</w:t>
            </w:r>
            <w:r>
              <w:rPr>
                <w:highlight w:val="white"/>
              </w:rPr>
              <w:t>)</w:t>
            </w:r>
          </w:p>
          <w:p w:rsidR="00D03897" w:rsidRDefault="00C31ED0">
            <w:pPr>
              <w:numPr>
                <w:ilvl w:val="0"/>
                <w:numId w:val="9"/>
              </w:numPr>
              <w:contextualSpacing/>
              <w:rPr>
                <w:highlight w:val="white"/>
              </w:rPr>
            </w:pPr>
            <w:r>
              <w:rPr>
                <w:highlight w:val="white"/>
              </w:rPr>
              <w:t xml:space="preserve">Eleven kan forstå hovedindhold og detaljer om nære emner </w:t>
            </w:r>
          </w:p>
          <w:p w:rsidR="00D03897" w:rsidRDefault="00C31ED0">
            <w:pPr>
              <w:numPr>
                <w:ilvl w:val="0"/>
                <w:numId w:val="9"/>
              </w:numPr>
              <w:contextualSpacing/>
              <w:rPr>
                <w:highlight w:val="white"/>
              </w:rPr>
            </w:pPr>
            <w:r>
              <w:rPr>
                <w:highlight w:val="white"/>
              </w:rPr>
              <w:t xml:space="preserve">Eleven har viden om at lytte efter detaljer </w:t>
            </w:r>
          </w:p>
          <w:p w:rsidR="00D03897" w:rsidRDefault="00D03897">
            <w:pPr>
              <w:rPr>
                <w:color w:val="1D266B"/>
                <w:highlight w:val="white"/>
              </w:rPr>
            </w:pPr>
          </w:p>
          <w:p w:rsidR="00D03897" w:rsidRDefault="00C31ED0">
            <w:r>
              <w:t xml:space="preserve">Mundtlig kommunikation </w:t>
            </w:r>
          </w:p>
          <w:p w:rsidR="00D03897" w:rsidRDefault="00C31ED0">
            <w:pPr>
              <w:rPr>
                <w:b/>
              </w:rPr>
            </w:pPr>
            <w:r>
              <w:rPr>
                <w:b/>
              </w:rPr>
              <w:t>Præsentation (bindende)</w:t>
            </w:r>
          </w:p>
          <w:p w:rsidR="00D03897" w:rsidRDefault="00C31ED0">
            <w:pPr>
              <w:rPr>
                <w:highlight w:val="white"/>
              </w:rPr>
            </w:pPr>
            <w:r>
              <w:rPr>
                <w:highlight w:val="white"/>
              </w:rPr>
              <w:t>Fase 3 (efter 7. klasse - vejledende mål)</w:t>
            </w:r>
          </w:p>
          <w:p w:rsidR="00D03897" w:rsidRDefault="00C31ED0">
            <w:pPr>
              <w:numPr>
                <w:ilvl w:val="0"/>
                <w:numId w:val="2"/>
              </w:numPr>
              <w:spacing w:after="280" w:line="360"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Eleven kan i et enkelt sprog tale om nære emner </w:t>
            </w:r>
          </w:p>
          <w:p w:rsidR="00D03897" w:rsidRDefault="00C31ED0">
            <w:pPr>
              <w:numPr>
                <w:ilvl w:val="0"/>
                <w:numId w:val="2"/>
              </w:numPr>
              <w:spacing w:after="280" w:line="360"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Eleven har viden om forberedelse af enkle præsentationer på tysk </w:t>
            </w:r>
          </w:p>
          <w:p w:rsidR="00D03897" w:rsidRDefault="00C31ED0">
            <w:pPr>
              <w:spacing w:after="280" w:line="360" w:lineRule="auto"/>
              <w:rPr>
                <w:highlight w:val="white"/>
              </w:rPr>
            </w:pPr>
            <w:r>
              <w:rPr>
                <w:highlight w:val="white"/>
              </w:rPr>
              <w:t xml:space="preserve">Fase 1 (efter 9. klasse </w:t>
            </w:r>
            <w:r>
              <w:t>- vejledende mål</w:t>
            </w:r>
            <w:r>
              <w:rPr>
                <w:highlight w:val="white"/>
              </w:rPr>
              <w:t>)</w:t>
            </w:r>
          </w:p>
          <w:p w:rsidR="00D03897" w:rsidRDefault="00C31ED0">
            <w:pPr>
              <w:numPr>
                <w:ilvl w:val="0"/>
                <w:numId w:val="3"/>
              </w:numPr>
              <w:contextualSpacing/>
              <w:rPr>
                <w:highlight w:val="white"/>
              </w:rPr>
            </w:pPr>
            <w:r>
              <w:rPr>
                <w:highlight w:val="white"/>
              </w:rPr>
              <w:t>Eleven kan i et enkelt sprog tale om et emne</w:t>
            </w:r>
          </w:p>
          <w:p w:rsidR="00D03897" w:rsidRDefault="00C31ED0">
            <w:pPr>
              <w:numPr>
                <w:ilvl w:val="0"/>
                <w:numId w:val="3"/>
              </w:numPr>
              <w:contextualSpacing/>
              <w:rPr>
                <w:highlight w:val="white"/>
              </w:rPr>
            </w:pPr>
            <w:r>
              <w:rPr>
                <w:highlight w:val="white"/>
              </w:rPr>
              <w:t xml:space="preserve">Eleven har viden om metode til at søge ordforråd </w:t>
            </w:r>
            <w:r>
              <w:rPr>
                <w:highlight w:val="white"/>
              </w:rPr>
              <w:br/>
            </w:r>
          </w:p>
          <w:p w:rsidR="00D03897" w:rsidRDefault="00C31ED0">
            <w:pPr>
              <w:pStyle w:val="Overskrift4"/>
              <w:keepNext w:val="0"/>
              <w:keepLines w:val="0"/>
              <w:spacing w:before="160" w:after="100" w:line="264" w:lineRule="auto"/>
              <w:outlineLvl w:val="3"/>
              <w:rPr>
                <w:b w:val="0"/>
                <w:highlight w:val="white"/>
              </w:rPr>
            </w:pPr>
            <w:bookmarkStart w:id="4" w:name="_g3mp6ybt1pav" w:colFirst="0" w:colLast="0"/>
            <w:bookmarkEnd w:id="4"/>
            <w:r>
              <w:rPr>
                <w:b w:val="0"/>
                <w:sz w:val="22"/>
                <w:szCs w:val="22"/>
                <w:highlight w:val="white"/>
              </w:rPr>
              <w:t xml:space="preserve">Fase 2 (efter 9. klasse </w:t>
            </w:r>
            <w:r>
              <w:rPr>
                <w:b w:val="0"/>
                <w:sz w:val="22"/>
                <w:szCs w:val="22"/>
              </w:rPr>
              <w:t>- vejledende mål</w:t>
            </w:r>
            <w:r>
              <w:rPr>
                <w:b w:val="0"/>
                <w:sz w:val="22"/>
                <w:szCs w:val="22"/>
                <w:highlight w:val="white"/>
              </w:rPr>
              <w:t>)</w:t>
            </w:r>
            <w:r>
              <w:rPr>
                <w:b w:val="0"/>
                <w:highlight w:val="white"/>
              </w:rPr>
              <w:br/>
            </w:r>
          </w:p>
          <w:p w:rsidR="00D03897" w:rsidRDefault="00C31ED0">
            <w:pPr>
              <w:pStyle w:val="Overskrift4"/>
              <w:keepNext w:val="0"/>
              <w:keepLines w:val="0"/>
              <w:numPr>
                <w:ilvl w:val="0"/>
                <w:numId w:val="8"/>
              </w:numPr>
              <w:spacing w:before="160" w:after="100" w:line="264" w:lineRule="auto"/>
              <w:contextualSpacing/>
              <w:outlineLvl w:val="3"/>
              <w:rPr>
                <w:b w:val="0"/>
                <w:highlight w:val="white"/>
              </w:rPr>
            </w:pPr>
            <w:bookmarkStart w:id="5" w:name="_g1x9hjnca4ct" w:colFirst="0" w:colLast="0"/>
            <w:bookmarkEnd w:id="5"/>
            <w:r>
              <w:rPr>
                <w:b w:val="0"/>
                <w:highlight w:val="white"/>
              </w:rPr>
              <w:t>Eleven kan i et enkelt sprog præsentere et forberedt emne</w:t>
            </w:r>
          </w:p>
          <w:p w:rsidR="00D03897" w:rsidRDefault="00C31ED0">
            <w:pPr>
              <w:pStyle w:val="Overskrift4"/>
              <w:keepNext w:val="0"/>
              <w:keepLines w:val="0"/>
              <w:numPr>
                <w:ilvl w:val="0"/>
                <w:numId w:val="8"/>
              </w:numPr>
              <w:spacing w:before="160" w:after="100" w:line="264" w:lineRule="auto"/>
              <w:contextualSpacing/>
              <w:outlineLvl w:val="3"/>
              <w:rPr>
                <w:b w:val="0"/>
                <w:highlight w:val="white"/>
              </w:rPr>
            </w:pPr>
            <w:bookmarkStart w:id="6" w:name="_gbin1us9grz8" w:colFirst="0" w:colLast="0"/>
            <w:bookmarkEnd w:id="6"/>
            <w:r>
              <w:rPr>
                <w:b w:val="0"/>
                <w:highlight w:val="white"/>
              </w:rPr>
              <w:t xml:space="preserve">Eleven har viden om præsentationsstrategi med tilhørende ordforråd </w:t>
            </w:r>
          </w:p>
          <w:p w:rsidR="00D03897" w:rsidRDefault="00D03897">
            <w:pPr>
              <w:rPr>
                <w:b/>
              </w:rPr>
            </w:pPr>
          </w:p>
          <w:p w:rsidR="00D03897" w:rsidRDefault="00C31ED0">
            <w:pPr>
              <w:rPr>
                <w:b/>
              </w:rPr>
            </w:pPr>
            <w:r>
              <w:rPr>
                <w:b/>
              </w:rPr>
              <w:t>Kapitelmærker</w:t>
            </w:r>
          </w:p>
          <w:p w:rsidR="00D03897" w:rsidRDefault="00C31ED0">
            <w:pPr>
              <w:rPr>
                <w:b/>
                <w:sz w:val="32"/>
                <w:szCs w:val="32"/>
              </w:rPr>
            </w:pPr>
            <w:r>
              <w:t xml:space="preserve">Tv-udsendelsen indeholder kapitelmærker, og de er primært lavet ud fra at muliggøre fokus på primært detaljeret </w:t>
            </w:r>
            <w:proofErr w:type="spellStart"/>
            <w:r>
              <w:t>lytteforståelse</w:t>
            </w:r>
            <w:proofErr w:type="spellEnd"/>
            <w:r>
              <w:t xml:space="preserve"> med støtte i den visuelle side.</w:t>
            </w:r>
          </w:p>
          <w:p w:rsidR="00D03897" w:rsidRDefault="00C31ED0">
            <w:pPr>
              <w:spacing w:before="240"/>
              <w:rPr>
                <w:b/>
                <w:color w:val="1D266B"/>
                <w:sz w:val="32"/>
                <w:szCs w:val="32"/>
              </w:rPr>
            </w:pPr>
            <w:r>
              <w:rPr>
                <w:b/>
                <w:color w:val="1D266B"/>
                <w:sz w:val="32"/>
                <w:szCs w:val="32"/>
              </w:rPr>
              <w:t>Ideer til undervisningen</w:t>
            </w:r>
          </w:p>
          <w:p w:rsidR="00D03897" w:rsidRDefault="00D03897">
            <w:pPr>
              <w:rPr>
                <w:b/>
                <w:sz w:val="24"/>
                <w:szCs w:val="24"/>
              </w:rPr>
            </w:pPr>
          </w:p>
          <w:p w:rsidR="00D03897" w:rsidRDefault="00C31ED0">
            <w:pPr>
              <w:rPr>
                <w:b/>
                <w:sz w:val="24"/>
                <w:szCs w:val="24"/>
              </w:rPr>
            </w:pPr>
            <w:proofErr w:type="spellStart"/>
            <w:r>
              <w:rPr>
                <w:b/>
                <w:sz w:val="24"/>
                <w:szCs w:val="24"/>
              </w:rPr>
              <w:t>Lytteforståelse</w:t>
            </w:r>
            <w:proofErr w:type="spellEnd"/>
            <w:r>
              <w:rPr>
                <w:b/>
                <w:sz w:val="24"/>
                <w:szCs w:val="24"/>
              </w:rPr>
              <w:t xml:space="preserve"> </w:t>
            </w:r>
          </w:p>
          <w:p w:rsidR="00D03897" w:rsidRDefault="00D03897">
            <w:pPr>
              <w:rPr>
                <w:b/>
              </w:rPr>
            </w:pPr>
          </w:p>
          <w:p w:rsidR="00D03897" w:rsidRDefault="00C31ED0">
            <w:pPr>
              <w:rPr>
                <w:b/>
              </w:rPr>
            </w:pPr>
            <w:proofErr w:type="spellStart"/>
            <w:r>
              <w:rPr>
                <w:b/>
              </w:rPr>
              <w:t>Lytteformål</w:t>
            </w:r>
            <w:proofErr w:type="spellEnd"/>
            <w:r>
              <w:rPr>
                <w:b/>
              </w:rPr>
              <w:t xml:space="preserve"> og </w:t>
            </w:r>
            <w:proofErr w:type="spellStart"/>
            <w:r>
              <w:rPr>
                <w:b/>
              </w:rPr>
              <w:t>lyttestrategier</w:t>
            </w:r>
            <w:proofErr w:type="spellEnd"/>
          </w:p>
          <w:p w:rsidR="00D03897" w:rsidRDefault="00C31ED0">
            <w:r>
              <w:t xml:space="preserve">Mind eleverne om eller præsenter dem for, at de skal være opmærksomme på, hvorfor de skal lytte og dermed sætte relevante </w:t>
            </w:r>
            <w:proofErr w:type="spellStart"/>
            <w:r>
              <w:t>lyttestrategier</w:t>
            </w:r>
            <w:proofErr w:type="spellEnd"/>
            <w:r>
              <w:t xml:space="preserve"> i spil. </w:t>
            </w:r>
            <w:r>
              <w:br/>
              <w:t xml:space="preserve">Lytter de efter specifikke informationer eller efter en helhed? Lytter de efter en </w:t>
            </w:r>
            <w:r>
              <w:lastRenderedPageBreak/>
              <w:t xml:space="preserve">bestemt slags ord eller vendinger? </w:t>
            </w:r>
          </w:p>
          <w:p w:rsidR="00D03897" w:rsidRDefault="00D03897"/>
          <w:p w:rsidR="00D03897" w:rsidRDefault="00C31ED0">
            <w:r>
              <w:t xml:space="preserve">Mind dem fx om, at de kan </w:t>
            </w:r>
          </w:p>
          <w:p w:rsidR="00D03897" w:rsidRDefault="00C31ED0">
            <w:pPr>
              <w:numPr>
                <w:ilvl w:val="0"/>
                <w:numId w:val="1"/>
              </w:numPr>
              <w:contextualSpacing/>
            </w:pPr>
            <w:r>
              <w:t xml:space="preserve">notere stikord </w:t>
            </w:r>
          </w:p>
          <w:p w:rsidR="00D03897" w:rsidRDefault="00C31ED0">
            <w:pPr>
              <w:numPr>
                <w:ilvl w:val="0"/>
                <w:numId w:val="1"/>
              </w:numPr>
              <w:contextualSpacing/>
            </w:pPr>
            <w:r>
              <w:t>lægge mærke til nøgleord, der præsenteres i udsendelsen</w:t>
            </w:r>
          </w:p>
          <w:p w:rsidR="00D03897" w:rsidRDefault="00C31ED0">
            <w:pPr>
              <w:numPr>
                <w:ilvl w:val="0"/>
                <w:numId w:val="1"/>
              </w:numPr>
              <w:contextualSpacing/>
            </w:pPr>
            <w:r>
              <w:t xml:space="preserve">gætte betydningen af ord eller sætninger </w:t>
            </w:r>
          </w:p>
          <w:p w:rsidR="00D03897" w:rsidRDefault="00C31ED0">
            <w:pPr>
              <w:numPr>
                <w:ilvl w:val="0"/>
                <w:numId w:val="1"/>
              </w:numPr>
              <w:contextualSpacing/>
            </w:pPr>
            <w:r>
              <w:t xml:space="preserve">lægge mærke til, hvordan ‘billeder’/det visuelle input kan understøtte </w:t>
            </w:r>
            <w:proofErr w:type="spellStart"/>
            <w:r>
              <w:t>lytteforståelsen</w:t>
            </w:r>
            <w:proofErr w:type="spellEnd"/>
          </w:p>
          <w:p w:rsidR="00D03897" w:rsidRDefault="00C31ED0">
            <w:pPr>
              <w:numPr>
                <w:ilvl w:val="0"/>
                <w:numId w:val="1"/>
              </w:numPr>
              <w:contextualSpacing/>
            </w:pPr>
            <w:r>
              <w:t xml:space="preserve">fokusere på at lytte og følge med i udsendelsen 1. gang og først tage noter </w:t>
            </w:r>
            <w:proofErr w:type="spellStart"/>
            <w:r>
              <w:t>ifbm</w:t>
            </w:r>
            <w:proofErr w:type="spellEnd"/>
            <w:r>
              <w:t xml:space="preserve">., at de ser den for 2. gang, eller </w:t>
            </w:r>
            <w:r>
              <w:rPr>
                <w:i/>
              </w:rPr>
              <w:t>efter</w:t>
            </w:r>
            <w:r>
              <w:t xml:space="preserve"> 1./2. gang, de ser udsendelsen</w:t>
            </w:r>
          </w:p>
          <w:p w:rsidR="00D03897" w:rsidRDefault="00D03897"/>
          <w:p w:rsidR="00D03897" w:rsidRDefault="00C31ED0">
            <w:pPr>
              <w:rPr>
                <w:b/>
              </w:rPr>
            </w:pPr>
            <w:r>
              <w:rPr>
                <w:b/>
              </w:rPr>
              <w:t xml:space="preserve">Lyt efter specifikke informationer </w:t>
            </w:r>
          </w:p>
          <w:p w:rsidR="00D03897" w:rsidRDefault="00C31ED0">
            <w:pPr>
              <w:rPr>
                <w:i/>
              </w:rPr>
            </w:pPr>
            <w:r>
              <w:t xml:space="preserve">Lyt til en makker og reagér. </w:t>
            </w:r>
            <w:r>
              <w:br/>
              <w:t>Eleverne sættes sammen i grupper, og de fordeler kapitlerne</w:t>
            </w:r>
            <w:r>
              <w:rPr>
                <w:color w:val="FF0000"/>
              </w:rPr>
              <w:t xml:space="preserve">. </w:t>
            </w:r>
            <w:r>
              <w:t xml:space="preserve">De arbejder først med deres eget kapitel og formulerer opgaver af typen:  </w:t>
            </w:r>
            <w:proofErr w:type="spellStart"/>
            <w:r>
              <w:rPr>
                <w:i/>
              </w:rPr>
              <w:t>Welche</w:t>
            </w:r>
            <w:proofErr w:type="spellEnd"/>
            <w:r>
              <w:rPr>
                <w:i/>
              </w:rPr>
              <w:t xml:space="preserve"> </w:t>
            </w:r>
            <w:proofErr w:type="spellStart"/>
            <w:r>
              <w:rPr>
                <w:i/>
              </w:rPr>
              <w:t>Gründe</w:t>
            </w:r>
            <w:proofErr w:type="spellEnd"/>
            <w:r>
              <w:rPr>
                <w:i/>
              </w:rPr>
              <w:t xml:space="preserve"> </w:t>
            </w:r>
            <w:proofErr w:type="spellStart"/>
            <w:r>
              <w:rPr>
                <w:i/>
              </w:rPr>
              <w:t>gibt</w:t>
            </w:r>
            <w:proofErr w:type="spellEnd"/>
            <w:r>
              <w:rPr>
                <w:i/>
              </w:rPr>
              <w:t xml:space="preserve"> es </w:t>
            </w:r>
            <w:proofErr w:type="spellStart"/>
            <w:r>
              <w:rPr>
                <w:i/>
              </w:rPr>
              <w:t>dazu</w:t>
            </w:r>
            <w:proofErr w:type="spellEnd"/>
            <w:r>
              <w:rPr>
                <w:i/>
              </w:rPr>
              <w:t xml:space="preserve">, </w:t>
            </w:r>
            <w:proofErr w:type="spellStart"/>
            <w:r>
              <w:rPr>
                <w:i/>
              </w:rPr>
              <w:t>dass</w:t>
            </w:r>
            <w:proofErr w:type="spellEnd"/>
            <w:r>
              <w:rPr>
                <w:i/>
              </w:rPr>
              <w:t xml:space="preserve"> die Jungen Karate machen? </w:t>
            </w:r>
            <w:r w:rsidRPr="00C31ED0">
              <w:rPr>
                <w:i/>
                <w:lang w:val="de-DE"/>
              </w:rPr>
              <w:t xml:space="preserve">Was erzählen die Jungen von den Gürteln? Was erzählen die Jungen vom Training? Warum macht Karate die Brüder glücklich? Welche anderen Freizeitinteressen haben die Jungen? Welche Tiere gibt es auf dem Bauernhof? Wann darf man Karate verwenden? Welche Werte sind in Karate wichtig? Was erzählen die Jungen von ihren Pokalen? Wo hat die deutsche Meisterschaft stattgefunden? Wo findet der Lehrgang von Luca </w:t>
            </w:r>
            <w:proofErr w:type="spellStart"/>
            <w:r w:rsidRPr="00C31ED0">
              <w:rPr>
                <w:i/>
                <w:lang w:val="de-DE"/>
              </w:rPr>
              <w:t>Valdesi</w:t>
            </w:r>
            <w:proofErr w:type="spellEnd"/>
            <w:r w:rsidRPr="00C31ED0">
              <w:rPr>
                <w:i/>
                <w:lang w:val="de-DE"/>
              </w:rPr>
              <w:t xml:space="preserve"> statt? Welchen Traum hat Aidan? Warum fahren die Jungen nach Bremen? Welches Dilemma haben </w:t>
            </w:r>
            <w:proofErr w:type="spellStart"/>
            <w:r w:rsidRPr="00C31ED0">
              <w:rPr>
                <w:i/>
                <w:highlight w:val="white"/>
                <w:lang w:val="de-DE"/>
              </w:rPr>
              <w:t>Aaric</w:t>
            </w:r>
            <w:proofErr w:type="spellEnd"/>
            <w:r w:rsidRPr="00C31ED0">
              <w:rPr>
                <w:i/>
                <w:highlight w:val="white"/>
                <w:lang w:val="de-DE"/>
              </w:rPr>
              <w:t xml:space="preserve"> und Aidan bei der Konkurrenz? Wie reagieren Aidan auf dem Gewinnen? </w:t>
            </w:r>
            <w:proofErr w:type="spellStart"/>
            <w:r>
              <w:rPr>
                <w:i/>
                <w:highlight w:val="white"/>
              </w:rPr>
              <w:t>Welche</w:t>
            </w:r>
            <w:proofErr w:type="spellEnd"/>
            <w:r>
              <w:rPr>
                <w:i/>
                <w:highlight w:val="white"/>
              </w:rPr>
              <w:t xml:space="preserve"> </w:t>
            </w:r>
            <w:proofErr w:type="spellStart"/>
            <w:r>
              <w:rPr>
                <w:i/>
                <w:highlight w:val="white"/>
              </w:rPr>
              <w:t>Regeln</w:t>
            </w:r>
            <w:proofErr w:type="spellEnd"/>
            <w:r>
              <w:rPr>
                <w:i/>
                <w:highlight w:val="white"/>
              </w:rPr>
              <w:t xml:space="preserve"> </w:t>
            </w:r>
            <w:proofErr w:type="spellStart"/>
            <w:r>
              <w:rPr>
                <w:i/>
                <w:highlight w:val="white"/>
              </w:rPr>
              <w:t>gibt</w:t>
            </w:r>
            <w:proofErr w:type="spellEnd"/>
            <w:r>
              <w:rPr>
                <w:i/>
                <w:highlight w:val="white"/>
              </w:rPr>
              <w:t xml:space="preserve"> es in </w:t>
            </w:r>
            <w:proofErr w:type="spellStart"/>
            <w:r>
              <w:rPr>
                <w:i/>
                <w:highlight w:val="white"/>
              </w:rPr>
              <w:t>Verbindung</w:t>
            </w:r>
            <w:proofErr w:type="spellEnd"/>
            <w:r>
              <w:rPr>
                <w:i/>
                <w:highlight w:val="white"/>
              </w:rPr>
              <w:t xml:space="preserve"> mit WM?</w:t>
            </w:r>
          </w:p>
          <w:p w:rsidR="00D03897" w:rsidRDefault="00D03897"/>
          <w:p w:rsidR="00D03897" w:rsidRDefault="00C31ED0">
            <w:r>
              <w:rPr>
                <w:noProof/>
              </w:rPr>
              <w:drawing>
                <wp:inline distT="114300" distB="114300" distL="114300" distR="114300">
                  <wp:extent cx="4972050" cy="28702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972050" cy="2870200"/>
                          </a:xfrm>
                          <a:prstGeom prst="rect">
                            <a:avLst/>
                          </a:prstGeom>
                          <a:ln/>
                        </pic:spPr>
                      </pic:pic>
                    </a:graphicData>
                  </a:graphic>
                </wp:inline>
              </w:drawing>
            </w:r>
          </w:p>
          <w:p w:rsidR="00D03897" w:rsidRDefault="00C31ED0">
            <w:r>
              <w:br/>
              <w:t>De stiller deres spørgsmål til en makker, besvarer makkerens og skifter derefter makker. Dette kan evt. laves efter strukturen ‘mix und match’, så hver elev bidrager til en klassepulje med et spørgsmål og et svar på dette. Alle eleverne skal skrive deres spørgsmål/svar på identiske brikker, så man kan gennemføre ‘mix und match’, når materialet er klar.</w:t>
            </w:r>
          </w:p>
          <w:p w:rsidR="00D03897" w:rsidRDefault="00C31ED0">
            <w:r>
              <w:t xml:space="preserve">I stedet kan opgaven laves efter strukturen ‘quiz und </w:t>
            </w:r>
            <w:proofErr w:type="spellStart"/>
            <w:r>
              <w:t>tausch</w:t>
            </w:r>
            <w:proofErr w:type="spellEnd"/>
            <w:r>
              <w:t xml:space="preserve">’. Så er det blot </w:t>
            </w:r>
            <w:r>
              <w:lastRenderedPageBreak/>
              <w:t>spørgsmålene, der skal skrives på kort.</w:t>
            </w:r>
          </w:p>
          <w:p w:rsidR="00D03897" w:rsidRDefault="00D03897"/>
          <w:p w:rsidR="00D03897" w:rsidRDefault="00C31ED0">
            <w:r>
              <w:t>Spørgeordene skal måske repeteres og gøres tilgængelige, inden eleverne arbejder med opgaven.</w:t>
            </w:r>
          </w:p>
          <w:p w:rsidR="00D03897" w:rsidRDefault="00D03897">
            <w:pPr>
              <w:rPr>
                <w:color w:val="FF0000"/>
              </w:rPr>
            </w:pPr>
          </w:p>
          <w:p w:rsidR="00D03897" w:rsidRDefault="00C31ED0">
            <w:pPr>
              <w:rPr>
                <w:b/>
              </w:rPr>
            </w:pPr>
            <w:r>
              <w:rPr>
                <w:b/>
              </w:rPr>
              <w:t xml:space="preserve">Lyt efter helheder og sammenfat </w:t>
            </w:r>
          </w:p>
          <w:p w:rsidR="00D03897" w:rsidRDefault="00C31ED0">
            <w:pPr>
              <w:rPr>
                <w:b/>
                <w:sz w:val="24"/>
                <w:szCs w:val="24"/>
              </w:rPr>
            </w:pPr>
            <w:r>
              <w:t xml:space="preserve">Eleverne arbejder individuelt og i par. De skal gøre brug af </w:t>
            </w:r>
            <w:proofErr w:type="spellStart"/>
            <w:r>
              <w:t>lyttestrategier</w:t>
            </w:r>
            <w:proofErr w:type="spellEnd"/>
            <w:r>
              <w:t xml:space="preserve"> i forhold til begyndende fokus på at forstå budskaber og udsendelsen som helhed. Eleverne lytter til et ‘kapitel’. De danner sig et overordnet indtryk at ‘kapitlets’ handling. Nogle kapitler er meget korte. Nogle elever kan sikkert klare et lidt længere kapitel end andre.</w:t>
            </w:r>
            <w:r>
              <w:br/>
              <w:t xml:space="preserve">Ud fra det lyttede laver de hver især en 2-3-linjers mundtlig sammenfatning (optag sammenfatningen) eller evt. skriftligt. Derefter sammenligner eleverne deres egen og kammeratens forståelse af helheden ud fra den sammenfatning, de lavede. </w:t>
            </w:r>
          </w:p>
          <w:p w:rsidR="00D03897" w:rsidRDefault="00D03897">
            <w:pPr>
              <w:rPr>
                <w:b/>
                <w:sz w:val="24"/>
                <w:szCs w:val="24"/>
              </w:rPr>
            </w:pPr>
          </w:p>
          <w:p w:rsidR="00D03897" w:rsidRDefault="00C31ED0">
            <w:pPr>
              <w:rPr>
                <w:b/>
                <w:sz w:val="24"/>
                <w:szCs w:val="24"/>
              </w:rPr>
            </w:pPr>
            <w:r>
              <w:rPr>
                <w:b/>
                <w:sz w:val="24"/>
                <w:szCs w:val="24"/>
              </w:rPr>
              <w:t>Kultur og samfund</w:t>
            </w:r>
          </w:p>
          <w:p w:rsidR="00D03897" w:rsidRDefault="00D03897"/>
          <w:p w:rsidR="00D03897" w:rsidRDefault="00C31ED0">
            <w:pPr>
              <w:rPr>
                <w:b/>
              </w:rPr>
            </w:pPr>
            <w:r>
              <w:rPr>
                <w:b/>
              </w:rPr>
              <w:t xml:space="preserve">Levevilkår - </w:t>
            </w:r>
            <w:proofErr w:type="spellStart"/>
            <w:r>
              <w:rPr>
                <w:b/>
              </w:rPr>
              <w:t>Freizeit</w:t>
            </w:r>
            <w:proofErr w:type="spellEnd"/>
          </w:p>
          <w:p w:rsidR="00D03897" w:rsidRPr="00C31ED0" w:rsidRDefault="00C31ED0">
            <w:pPr>
              <w:rPr>
                <w:i/>
                <w:lang w:val="de-DE"/>
              </w:rPr>
            </w:pPr>
            <w:r>
              <w:t xml:space="preserve">Drengene har forskellige fritidsinteresser. Karate fylder mest i deres liv. Er drengens interesser nogle, eleverne kender fra Danmark, eller er de specielt ‘tyske’? </w:t>
            </w:r>
            <w:r>
              <w:br/>
              <w:t xml:space="preserve">Lad eleverne lave en oversigt med alle drengens interesser og notere nøgleord eller-sætninger ved dem. </w:t>
            </w:r>
            <w:proofErr w:type="spellStart"/>
            <w:r w:rsidRPr="00C31ED0">
              <w:rPr>
                <w:lang w:val="de-DE"/>
              </w:rPr>
              <w:t>Fx</w:t>
            </w:r>
            <w:proofErr w:type="spellEnd"/>
            <w:r w:rsidRPr="00C31ED0">
              <w:rPr>
                <w:lang w:val="de-DE"/>
              </w:rPr>
              <w:t xml:space="preserve"> </w:t>
            </w:r>
            <w:r w:rsidRPr="00C31ED0">
              <w:rPr>
                <w:b/>
                <w:lang w:val="de-DE"/>
              </w:rPr>
              <w:t>Karate</w:t>
            </w:r>
            <w:r w:rsidRPr="00C31ED0">
              <w:rPr>
                <w:lang w:val="de-DE"/>
              </w:rPr>
              <w:t xml:space="preserve">: </w:t>
            </w:r>
            <w:r w:rsidRPr="00C31ED0">
              <w:rPr>
                <w:i/>
                <w:lang w:val="de-DE"/>
              </w:rPr>
              <w:t>gemeinsame Interesse, macht Spa</w:t>
            </w:r>
            <w:r w:rsidRPr="00C31ED0">
              <w:rPr>
                <w:i/>
                <w:highlight w:val="white"/>
                <w:lang w:val="de-DE"/>
              </w:rPr>
              <w:t>ß</w:t>
            </w:r>
            <w:r w:rsidRPr="00C31ED0">
              <w:rPr>
                <w:i/>
                <w:lang w:val="de-DE"/>
              </w:rPr>
              <w:t>, Neues dazulernen, sich verbessern, viel Training, Ambitionen, Zusammenhalt, Konkurrenz, Respekt, die Hand ist die Waffe, Kampfsport, Selbstverteidigung, Prüfung, Technik, Punkte, kommt aus Japan, schreien.</w:t>
            </w:r>
            <w:r w:rsidRPr="00C31ED0">
              <w:rPr>
                <w:i/>
                <w:lang w:val="de-DE"/>
              </w:rPr>
              <w:br/>
            </w:r>
          </w:p>
          <w:p w:rsidR="00D03897" w:rsidRDefault="00C31ED0">
            <w:r>
              <w:t>Hvilke interesser har eleverne selv? Hvilke muligheder er der i netop deres by for at dyrke forskellige interesser? Lav en tilsvarende oversigt over egne interesser og byens muligheder.</w:t>
            </w:r>
          </w:p>
          <w:p w:rsidR="00D03897" w:rsidRDefault="00C31ED0">
            <w:r>
              <w:t>Opgaven kan evt. løses med et digitalt værktøj, eleverne allerede kender, fx Thinglink eller Padlet, så billeder og ord kan kobles.</w:t>
            </w:r>
            <w:r>
              <w:br/>
              <w:t xml:space="preserve">Opgaven kan meget vel løses i par og præsenteres i grupper. </w:t>
            </w:r>
            <w:r>
              <w:br/>
              <w:t xml:space="preserve">Hvis det giver mening </w:t>
            </w:r>
            <w:proofErr w:type="spellStart"/>
            <w:r>
              <w:t>ifht</w:t>
            </w:r>
            <w:proofErr w:type="spellEnd"/>
            <w:r>
              <w:t xml:space="preserve">. klassen faglige fokus (fokus på lytte og præsentation) kan grupperne i forlængelse af delingen i egen gruppe arbejde ud fra CL-strukturen ‘tre til te’. </w:t>
            </w:r>
          </w:p>
          <w:p w:rsidR="00D03897" w:rsidRDefault="00D03897"/>
          <w:p w:rsidR="00D03897" w:rsidRDefault="00C31ED0">
            <w:r>
              <w:rPr>
                <w:b/>
              </w:rPr>
              <w:t>NB</w:t>
            </w:r>
            <w:r>
              <w:t xml:space="preserve"> Måske kunne det være interessant at tage op, hvilken rolle sociale medier spiller i drengens hverdag? Hvordan er det for 8-11-årige i Danmark?</w:t>
            </w:r>
          </w:p>
          <w:p w:rsidR="00D03897" w:rsidRDefault="00D03897">
            <w:pPr>
              <w:rPr>
                <w:b/>
              </w:rPr>
            </w:pPr>
          </w:p>
          <w:p w:rsidR="00D03897" w:rsidRDefault="00C31ED0">
            <w:pPr>
              <w:rPr>
                <w:b/>
              </w:rPr>
            </w:pPr>
            <w:proofErr w:type="spellStart"/>
            <w:r>
              <w:rPr>
                <w:b/>
              </w:rPr>
              <w:t>Landeskunde</w:t>
            </w:r>
            <w:proofErr w:type="spellEnd"/>
            <w:r>
              <w:rPr>
                <w:b/>
              </w:rPr>
              <w:t xml:space="preserve"> - in der </w:t>
            </w:r>
            <w:proofErr w:type="spellStart"/>
            <w:r>
              <w:rPr>
                <w:b/>
              </w:rPr>
              <w:t>Nähe</w:t>
            </w:r>
            <w:proofErr w:type="spellEnd"/>
            <w:r>
              <w:rPr>
                <w:b/>
              </w:rPr>
              <w:t xml:space="preserve"> von Bremerhaven </w:t>
            </w:r>
            <w:proofErr w:type="spellStart"/>
            <w:r>
              <w:rPr>
                <w:b/>
              </w:rPr>
              <w:t>wohnen</w:t>
            </w:r>
            <w:proofErr w:type="spellEnd"/>
            <w:r>
              <w:rPr>
                <w:b/>
              </w:rPr>
              <w:t xml:space="preserve"> </w:t>
            </w:r>
          </w:p>
          <w:p w:rsidR="00D03897" w:rsidRDefault="00C31ED0">
            <w:r>
              <w:t>Lad eleverne undersøge lidt om Bremerhaven og lave en præsentation.</w:t>
            </w:r>
          </w:p>
          <w:p w:rsidR="00D03897" w:rsidRDefault="00C31ED0">
            <w:r>
              <w:t>Kilder kunne fx være</w:t>
            </w:r>
          </w:p>
          <w:p w:rsidR="00D03897" w:rsidRDefault="00406A6A">
            <w:hyperlink r:id="rId10">
              <w:r w:rsidR="00C31ED0">
                <w:rPr>
                  <w:color w:val="1155CC"/>
                  <w:u w:val="single"/>
                </w:rPr>
                <w:t>https://www.bremerhaven.de/de/tourismus/tourismus.13389.html</w:t>
              </w:r>
            </w:hyperlink>
            <w:r w:rsidR="00C31ED0">
              <w:t xml:space="preserve"> </w:t>
            </w:r>
          </w:p>
          <w:p w:rsidR="00D03897" w:rsidRDefault="00D03897">
            <w:pPr>
              <w:pStyle w:val="Overskrift1"/>
              <w:keepNext w:val="0"/>
              <w:keepLines w:val="0"/>
              <w:pBdr>
                <w:top w:val="none" w:sz="0" w:space="0" w:color="auto"/>
                <w:left w:val="none" w:sz="0" w:space="0" w:color="auto"/>
                <w:bottom w:val="none" w:sz="0" w:space="0" w:color="auto"/>
                <w:right w:val="none" w:sz="0" w:space="0" w:color="auto"/>
                <w:between w:val="none" w:sz="0" w:space="0" w:color="auto"/>
              </w:pBdr>
              <w:spacing w:before="0"/>
              <w:outlineLvl w:val="0"/>
              <w:rPr>
                <w:rFonts w:ascii="Roboto" w:eastAsia="Roboto" w:hAnsi="Roboto" w:cs="Roboto"/>
                <w:b w:val="0"/>
                <w:color w:val="000000"/>
                <w:sz w:val="22"/>
                <w:szCs w:val="22"/>
                <w:highlight w:val="white"/>
              </w:rPr>
            </w:pPr>
            <w:bookmarkStart w:id="7" w:name="_nyc989uux8y8" w:colFirst="0" w:colLast="0"/>
            <w:bookmarkEnd w:id="7"/>
          </w:p>
          <w:bookmarkStart w:id="8" w:name="_lsf5iua5k4e" w:colFirst="0" w:colLast="0"/>
          <w:bookmarkEnd w:id="8"/>
          <w:p w:rsidR="00D03897" w:rsidRPr="00C31ED0" w:rsidRDefault="00C31ED0">
            <w:pPr>
              <w:pStyle w:val="Overskrift1"/>
              <w:keepNext w:val="0"/>
              <w:keepLines w:val="0"/>
              <w:pBdr>
                <w:top w:val="none" w:sz="0" w:space="0" w:color="auto"/>
                <w:left w:val="none" w:sz="0" w:space="0" w:color="auto"/>
                <w:bottom w:val="none" w:sz="0" w:space="0" w:color="auto"/>
                <w:right w:val="none" w:sz="0" w:space="0" w:color="auto"/>
                <w:between w:val="none" w:sz="0" w:space="0" w:color="auto"/>
              </w:pBdr>
              <w:spacing w:before="0"/>
              <w:outlineLvl w:val="0"/>
              <w:rPr>
                <w:rFonts w:ascii="Calibri" w:eastAsia="Calibri" w:hAnsi="Calibri" w:cs="Calibri"/>
                <w:b w:val="0"/>
                <w:color w:val="000000"/>
                <w:sz w:val="22"/>
                <w:szCs w:val="22"/>
                <w:highlight w:val="white"/>
                <w:u w:val="single"/>
                <w:lang w:val="de-DE"/>
              </w:rPr>
            </w:pPr>
            <w:r>
              <w:fldChar w:fldCharType="begin"/>
            </w:r>
            <w:r w:rsidRPr="00C31ED0">
              <w:rPr>
                <w:lang w:val="de-DE"/>
              </w:rPr>
              <w:instrText xml:space="preserve"> HYPERLINK "https://www.youtube.com/watch?v=GDVSOzKN_7M" \h </w:instrText>
            </w:r>
            <w:r>
              <w:fldChar w:fldCharType="separate"/>
            </w:r>
            <w:proofErr w:type="spellStart"/>
            <w:r w:rsidRPr="00C31ED0">
              <w:rPr>
                <w:rFonts w:ascii="Calibri" w:eastAsia="Calibri" w:hAnsi="Calibri" w:cs="Calibri"/>
                <w:b w:val="0"/>
                <w:color w:val="1155CC"/>
                <w:sz w:val="22"/>
                <w:szCs w:val="22"/>
                <w:highlight w:val="white"/>
                <w:u w:val="single"/>
                <w:lang w:val="de-DE"/>
              </w:rPr>
              <w:t>Raze</w:t>
            </w:r>
            <w:proofErr w:type="spellEnd"/>
            <w:r w:rsidRPr="00C31ED0">
              <w:rPr>
                <w:rFonts w:ascii="Calibri" w:eastAsia="Calibri" w:hAnsi="Calibri" w:cs="Calibri"/>
                <w:b w:val="0"/>
                <w:color w:val="1155CC"/>
                <w:sz w:val="22"/>
                <w:szCs w:val="22"/>
                <w:highlight w:val="white"/>
                <w:u w:val="single"/>
                <w:lang w:val="de-DE"/>
              </w:rPr>
              <w:t xml:space="preserve"> - Das ist meine Stadt (Bremerhaven)</w:t>
            </w:r>
            <w:r>
              <w:rPr>
                <w:rFonts w:ascii="Calibri" w:eastAsia="Calibri" w:hAnsi="Calibri" w:cs="Calibri"/>
                <w:b w:val="0"/>
                <w:color w:val="1155CC"/>
                <w:sz w:val="22"/>
                <w:szCs w:val="22"/>
                <w:highlight w:val="white"/>
                <w:u w:val="single"/>
              </w:rPr>
              <w:fldChar w:fldCharType="end"/>
            </w:r>
          </w:p>
          <w:p w:rsidR="00D03897" w:rsidRPr="00C31ED0" w:rsidRDefault="00D03897">
            <w:pPr>
              <w:rPr>
                <w:b/>
                <w:lang w:val="de-DE"/>
              </w:rPr>
            </w:pPr>
          </w:p>
          <w:p w:rsidR="00C31ED0" w:rsidRDefault="00C31ED0">
            <w:pPr>
              <w:rPr>
                <w:color w:val="000066"/>
                <w:sz w:val="32"/>
                <w:szCs w:val="32"/>
              </w:rPr>
            </w:pPr>
          </w:p>
          <w:p w:rsidR="00C31ED0" w:rsidRDefault="00C31ED0">
            <w:pPr>
              <w:rPr>
                <w:color w:val="000066"/>
                <w:sz w:val="32"/>
                <w:szCs w:val="32"/>
              </w:rPr>
            </w:pPr>
          </w:p>
          <w:p w:rsidR="00C31ED0" w:rsidRDefault="00C31ED0">
            <w:pPr>
              <w:rPr>
                <w:color w:val="000066"/>
                <w:sz w:val="32"/>
                <w:szCs w:val="32"/>
              </w:rPr>
            </w:pPr>
          </w:p>
          <w:p w:rsidR="00D03897" w:rsidRDefault="00C31ED0">
            <w:pPr>
              <w:rPr>
                <w:color w:val="000066"/>
                <w:sz w:val="32"/>
                <w:szCs w:val="32"/>
              </w:rPr>
            </w:pPr>
            <w:r>
              <w:rPr>
                <w:color w:val="000066"/>
                <w:sz w:val="32"/>
                <w:szCs w:val="32"/>
              </w:rPr>
              <w:t>Supplerende materialer</w:t>
            </w:r>
          </w:p>
          <w:p w:rsidR="00D03897" w:rsidRDefault="00C31ED0">
            <w:pPr>
              <w:rPr>
                <w:b/>
              </w:rPr>
            </w:pPr>
            <w:r>
              <w:rPr>
                <w:b/>
              </w:rPr>
              <w:t>Relevant materiale fra CFU:</w:t>
            </w:r>
          </w:p>
          <w:p w:rsidR="00D03897" w:rsidRDefault="00C31ED0">
            <w:r>
              <w:t xml:space="preserve"> </w:t>
            </w:r>
          </w:p>
          <w:p w:rsidR="00D03897" w:rsidRDefault="00C31ED0">
            <w:pPr>
              <w:numPr>
                <w:ilvl w:val="0"/>
                <w:numId w:val="5"/>
              </w:numPr>
              <w:contextualSpacing/>
              <w:rPr>
                <w:highlight w:val="white"/>
              </w:rPr>
            </w:pPr>
            <w:proofErr w:type="spellStart"/>
            <w:r>
              <w:rPr>
                <w:highlight w:val="white"/>
              </w:rPr>
              <w:t>Lil’A</w:t>
            </w:r>
            <w:proofErr w:type="spellEnd"/>
          </w:p>
          <w:p w:rsidR="00D03897" w:rsidRPr="00C31ED0" w:rsidRDefault="00C31ED0">
            <w:pPr>
              <w:numPr>
                <w:ilvl w:val="0"/>
                <w:numId w:val="5"/>
              </w:numPr>
              <w:contextualSpacing/>
              <w:rPr>
                <w:highlight w:val="white"/>
                <w:lang w:val="de-DE"/>
              </w:rPr>
            </w:pPr>
            <w:r w:rsidRPr="00C31ED0">
              <w:rPr>
                <w:highlight w:val="white"/>
                <w:lang w:val="de-DE"/>
              </w:rPr>
              <w:t xml:space="preserve">Freizeit Exakt </w:t>
            </w:r>
            <w:proofErr w:type="spellStart"/>
            <w:r w:rsidRPr="00C31ED0">
              <w:rPr>
                <w:highlight w:val="white"/>
                <w:lang w:val="de-DE"/>
              </w:rPr>
              <w:t>So</w:t>
            </w:r>
            <w:proofErr w:type="spellEnd"/>
            <w:r w:rsidRPr="00C31ED0">
              <w:rPr>
                <w:highlight w:val="white"/>
                <w:lang w:val="de-DE"/>
              </w:rPr>
              <w:t xml:space="preserve"> leben wir!</w:t>
            </w:r>
          </w:p>
          <w:p w:rsidR="00D03897" w:rsidRPr="00C31ED0" w:rsidRDefault="00C31ED0">
            <w:pPr>
              <w:numPr>
                <w:ilvl w:val="0"/>
                <w:numId w:val="5"/>
              </w:numPr>
              <w:contextualSpacing/>
              <w:rPr>
                <w:highlight w:val="white"/>
                <w:lang w:val="de-DE"/>
              </w:rPr>
            </w:pPr>
            <w:proofErr w:type="spellStart"/>
            <w:r w:rsidRPr="00C31ED0">
              <w:rPr>
                <w:highlight w:val="white"/>
                <w:lang w:val="de-DE"/>
              </w:rPr>
              <w:t>Fussball</w:t>
            </w:r>
            <w:proofErr w:type="spellEnd"/>
            <w:r w:rsidRPr="00C31ED0">
              <w:rPr>
                <w:highlight w:val="white"/>
                <w:lang w:val="de-DE"/>
              </w:rPr>
              <w:t xml:space="preserve"> und Skate, Deutschland Los frag!</w:t>
            </w:r>
          </w:p>
          <w:p w:rsidR="00D03897" w:rsidRDefault="00C31ED0">
            <w:pPr>
              <w:numPr>
                <w:ilvl w:val="0"/>
                <w:numId w:val="5"/>
              </w:numPr>
              <w:contextualSpacing/>
              <w:rPr>
                <w:highlight w:val="white"/>
              </w:rPr>
            </w:pPr>
            <w:r>
              <w:rPr>
                <w:highlight w:val="white"/>
              </w:rPr>
              <w:t xml:space="preserve">Musik, </w:t>
            </w:r>
            <w:proofErr w:type="spellStart"/>
            <w:r>
              <w:rPr>
                <w:highlight w:val="white"/>
              </w:rPr>
              <w:t>Deutschland</w:t>
            </w:r>
            <w:proofErr w:type="spellEnd"/>
            <w:r>
              <w:rPr>
                <w:highlight w:val="white"/>
              </w:rPr>
              <w:t xml:space="preserve"> Los </w:t>
            </w:r>
            <w:proofErr w:type="spellStart"/>
            <w:r>
              <w:rPr>
                <w:highlight w:val="white"/>
              </w:rPr>
              <w:t>frag</w:t>
            </w:r>
            <w:proofErr w:type="spellEnd"/>
            <w:r>
              <w:rPr>
                <w:highlight w:val="white"/>
              </w:rPr>
              <w:t>!</w:t>
            </w:r>
          </w:p>
          <w:p w:rsidR="00D03897" w:rsidRDefault="00C31ED0">
            <w:pPr>
              <w:numPr>
                <w:ilvl w:val="0"/>
                <w:numId w:val="5"/>
              </w:numPr>
              <w:contextualSpacing/>
              <w:rPr>
                <w:highlight w:val="white"/>
              </w:rPr>
            </w:pPr>
            <w:r>
              <w:rPr>
                <w:highlight w:val="white"/>
              </w:rPr>
              <w:t xml:space="preserve">Sport, </w:t>
            </w:r>
            <w:proofErr w:type="spellStart"/>
            <w:r>
              <w:rPr>
                <w:highlight w:val="white"/>
              </w:rPr>
              <w:t>Österreich</w:t>
            </w:r>
            <w:proofErr w:type="spellEnd"/>
            <w:r>
              <w:rPr>
                <w:highlight w:val="white"/>
              </w:rPr>
              <w:t xml:space="preserve"> Los </w:t>
            </w:r>
            <w:proofErr w:type="spellStart"/>
            <w:r>
              <w:rPr>
                <w:highlight w:val="white"/>
              </w:rPr>
              <w:t>frag</w:t>
            </w:r>
            <w:proofErr w:type="spellEnd"/>
            <w:r>
              <w:rPr>
                <w:highlight w:val="white"/>
              </w:rPr>
              <w:t>!</w:t>
            </w:r>
          </w:p>
          <w:p w:rsidR="00D03897" w:rsidRDefault="00D03897"/>
          <w:p w:rsidR="00D03897" w:rsidRDefault="00C31ED0">
            <w:pPr>
              <w:rPr>
                <w:b/>
              </w:rPr>
            </w:pPr>
            <w:r>
              <w:rPr>
                <w:b/>
              </w:rPr>
              <w:t>Andre kilder:</w:t>
            </w:r>
          </w:p>
          <w:p w:rsidR="00D03897" w:rsidRDefault="00D03897"/>
          <w:p w:rsidR="00D03897" w:rsidRDefault="00C31ED0">
            <w:r>
              <w:t>Kilder med fokus på</w:t>
            </w:r>
            <w:hyperlink r:id="rId11">
              <w:r>
                <w:rPr>
                  <w:color w:val="1155CC"/>
                  <w:u w:val="single"/>
                </w:rPr>
                <w:t xml:space="preserve"> </w:t>
              </w:r>
              <w:proofErr w:type="spellStart"/>
              <w:r>
                <w:rPr>
                  <w:color w:val="1155CC"/>
                  <w:u w:val="single"/>
                </w:rPr>
                <w:t>Freizeit</w:t>
              </w:r>
              <w:proofErr w:type="spellEnd"/>
            </w:hyperlink>
          </w:p>
          <w:p w:rsidR="00D03897" w:rsidRDefault="00C31ED0">
            <w:pPr>
              <w:rPr>
                <w:color w:val="1155CC"/>
                <w:u w:val="single"/>
              </w:rPr>
            </w:pPr>
            <w:r>
              <w:t xml:space="preserve">Inspiration til forløb med fokus på </w:t>
            </w:r>
            <w:hyperlink r:id="rId12">
              <w:r>
                <w:rPr>
                  <w:color w:val="1155CC"/>
                  <w:u w:val="single"/>
                </w:rPr>
                <w:t>‘Sport’</w:t>
              </w:r>
            </w:hyperlink>
          </w:p>
          <w:p w:rsidR="00C31ED0" w:rsidRDefault="00406A6A" w:rsidP="00C31ED0">
            <w:hyperlink r:id="rId13">
              <w:r w:rsidR="00C31ED0">
                <w:rPr>
                  <w:color w:val="1155CC"/>
                  <w:u w:val="single"/>
                </w:rPr>
                <w:t>Alt om die 3 Karate-Kids</w:t>
              </w:r>
            </w:hyperlink>
          </w:p>
          <w:p w:rsidR="00C31ED0" w:rsidRDefault="00C31ED0"/>
        </w:tc>
      </w:tr>
    </w:tbl>
    <w:p w:rsidR="00D03897" w:rsidRDefault="00D03897"/>
    <w:sectPr w:rsidR="00D03897">
      <w:headerReference w:type="default" r:id="rId14"/>
      <w:footerReference w:type="default" r:id="rId15"/>
      <w:pgSz w:w="11906" w:h="16838"/>
      <w:pgMar w:top="1605" w:right="1134" w:bottom="1135" w:left="1134"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A6A" w:rsidRDefault="00406A6A">
      <w:pPr>
        <w:spacing w:after="0"/>
      </w:pPr>
      <w:r>
        <w:separator/>
      </w:r>
    </w:p>
  </w:endnote>
  <w:endnote w:type="continuationSeparator" w:id="0">
    <w:p w:rsidR="00406A6A" w:rsidRDefault="00406A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97" w:rsidRDefault="00406A6A">
    <w:pPr>
      <w:pBdr>
        <w:top w:val="nil"/>
        <w:left w:val="nil"/>
        <w:bottom w:val="nil"/>
        <w:right w:val="nil"/>
        <w:between w:val="nil"/>
      </w:pBdr>
      <w:tabs>
        <w:tab w:val="center" w:pos="4819"/>
        <w:tab w:val="right" w:pos="9638"/>
      </w:tabs>
      <w:spacing w:after="0"/>
      <w:rPr>
        <w:color w:val="000000"/>
      </w:rPr>
    </w:pPr>
    <w:r>
      <w:pict>
        <v:rect id="_x0000_i1026" style="width:0;height:1.5pt" o:hralign="center" o:hrstd="t" o:hr="t" fillcolor="#a0a0a0" stroked="f"/>
      </w:pict>
    </w:r>
  </w:p>
  <w:p w:rsidR="00D03897" w:rsidRDefault="00C31ED0">
    <w:pPr>
      <w:pBdr>
        <w:top w:val="nil"/>
        <w:left w:val="nil"/>
        <w:bottom w:val="nil"/>
        <w:right w:val="nil"/>
        <w:between w:val="nil"/>
      </w:pBdr>
      <w:tabs>
        <w:tab w:val="center" w:pos="4819"/>
        <w:tab w:val="right" w:pos="9638"/>
      </w:tabs>
      <w:spacing w:after="0"/>
      <w:rPr>
        <w:sz w:val="18"/>
        <w:szCs w:val="18"/>
      </w:rPr>
    </w:pPr>
    <w:r>
      <w:rPr>
        <w:color w:val="000000"/>
        <w:sz w:val="18"/>
        <w:szCs w:val="18"/>
      </w:rPr>
      <w:t xml:space="preserve">Udarbejdet af </w:t>
    </w:r>
    <w:r>
      <w:rPr>
        <w:sz w:val="18"/>
        <w:szCs w:val="18"/>
      </w:rPr>
      <w:t>Christina Hellensberg</w:t>
    </w:r>
    <w:r>
      <w:rPr>
        <w:color w:val="000000"/>
        <w:sz w:val="18"/>
        <w:szCs w:val="18"/>
      </w:rPr>
      <w:t xml:space="preserve">, CFU </w:t>
    </w:r>
    <w:r>
      <w:rPr>
        <w:sz w:val="18"/>
        <w:szCs w:val="18"/>
      </w:rPr>
      <w:t>KP</w:t>
    </w:r>
    <w:r>
      <w:rPr>
        <w:color w:val="000000"/>
        <w:sz w:val="18"/>
        <w:szCs w:val="18"/>
      </w:rPr>
      <w:t xml:space="preserve">, </w:t>
    </w:r>
    <w:r>
      <w:rPr>
        <w:sz w:val="18"/>
        <w:szCs w:val="18"/>
      </w:rPr>
      <w:t>april 2018</w:t>
    </w:r>
  </w:p>
  <w:p w:rsidR="00D03897" w:rsidRDefault="00C31ED0">
    <w:pPr>
      <w:pBdr>
        <w:top w:val="nil"/>
        <w:left w:val="nil"/>
        <w:bottom w:val="nil"/>
        <w:right w:val="nil"/>
        <w:between w:val="nil"/>
      </w:pBdr>
      <w:tabs>
        <w:tab w:val="center" w:pos="4819"/>
        <w:tab w:val="right" w:pos="9638"/>
      </w:tabs>
      <w:spacing w:after="0"/>
    </w:pPr>
    <w:r>
      <w:rPr>
        <w:sz w:val="18"/>
        <w:szCs w:val="18"/>
      </w:rPr>
      <w:t>Die 3 Karate-Kids</w:t>
    </w:r>
    <w:r>
      <w:tab/>
    </w:r>
    <w:r>
      <w:tab/>
    </w:r>
    <w:r>
      <w:rPr>
        <w:noProof/>
      </w:rPr>
      <w:drawing>
        <wp:inline distT="114300" distB="114300" distL="114300" distR="114300">
          <wp:extent cx="533400" cy="1047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D03897" w:rsidRDefault="00C31ED0">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3E6F14">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A6A" w:rsidRDefault="00406A6A">
      <w:pPr>
        <w:spacing w:after="0"/>
      </w:pPr>
      <w:r>
        <w:separator/>
      </w:r>
    </w:p>
  </w:footnote>
  <w:footnote w:type="continuationSeparator" w:id="0">
    <w:p w:rsidR="00406A6A" w:rsidRDefault="00406A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97" w:rsidRDefault="00C31ED0">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FF56C1">
      <w:rPr>
        <w:color w:val="0000FF"/>
        <w:u w:val="single"/>
      </w:rPr>
      <w:t>T</w:t>
    </w:r>
    <w:r w:rsidR="00FF56C1" w:rsidRPr="00FF56C1">
      <w:rPr>
        <w:color w:val="0000FF"/>
        <w:u w:val="single"/>
      </w:rPr>
      <w:t>V0000104374</w:t>
    </w:r>
    <w:r>
      <w:rPr>
        <w:noProof/>
      </w:rPr>
      <w:drawing>
        <wp:anchor distT="0" distB="0" distL="114300" distR="114300" simplePos="0" relativeHeight="251658240" behindDoc="0" locked="0" layoutInCell="1" hidden="0" allowOverlap="1">
          <wp:simplePos x="0" y="0"/>
          <wp:positionH relativeFrom="margin">
            <wp:posOffset>9525</wp:posOffset>
          </wp:positionH>
          <wp:positionV relativeFrom="paragraph">
            <wp:posOffset>342900</wp:posOffset>
          </wp:positionV>
          <wp:extent cx="2418398" cy="390525"/>
          <wp:effectExtent l="0" t="0" r="0" b="0"/>
          <wp:wrapSquare wrapText="bothSides" distT="0" distB="0" distL="114300" distR="114300"/>
          <wp:docPr id="3" name="image8.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8.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D03897" w:rsidRDefault="00406A6A">
    <w:pPr>
      <w:pBdr>
        <w:top w:val="nil"/>
        <w:left w:val="nil"/>
        <w:bottom w:val="nil"/>
        <w:right w:val="nil"/>
        <w:between w:val="nil"/>
      </w:pBdr>
      <w:tabs>
        <w:tab w:val="center" w:pos="4819"/>
        <w:tab w:val="right" w:pos="9638"/>
      </w:tabs>
      <w:spacing w:after="0"/>
      <w:jc w:val="right"/>
      <w:rPr>
        <w:color w:val="000000"/>
      </w:rPr>
    </w:pPr>
    <w:r>
      <w:pict>
        <v:rect id="_x0000_i1025" style="width:477.1pt;height:1pt" o:hrpct="99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95BAC"/>
    <w:multiLevelType w:val="multilevel"/>
    <w:tmpl w:val="619E7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C7FAB"/>
    <w:multiLevelType w:val="multilevel"/>
    <w:tmpl w:val="2F88E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E546C"/>
    <w:multiLevelType w:val="multilevel"/>
    <w:tmpl w:val="EC18D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8C29A7"/>
    <w:multiLevelType w:val="multilevel"/>
    <w:tmpl w:val="51F46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813572"/>
    <w:multiLevelType w:val="multilevel"/>
    <w:tmpl w:val="173A5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DB1322"/>
    <w:multiLevelType w:val="multilevel"/>
    <w:tmpl w:val="4E36F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3C5128"/>
    <w:multiLevelType w:val="multilevel"/>
    <w:tmpl w:val="5F8A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51112D"/>
    <w:multiLevelType w:val="multilevel"/>
    <w:tmpl w:val="1B88B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344784"/>
    <w:multiLevelType w:val="multilevel"/>
    <w:tmpl w:val="A26A5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6"/>
  </w:num>
  <w:num w:numId="5">
    <w:abstractNumId w:val="1"/>
  </w:num>
  <w:num w:numId="6">
    <w:abstractNumId w:val="8"/>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97"/>
    <w:rsid w:val="002B01C2"/>
    <w:rsid w:val="003E6F14"/>
    <w:rsid w:val="00406A6A"/>
    <w:rsid w:val="00841672"/>
    <w:rsid w:val="008A2DEB"/>
    <w:rsid w:val="00C31ED0"/>
    <w:rsid w:val="00D03897"/>
    <w:rsid w:val="00EA7709"/>
    <w:rsid w:val="00FF56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862E47-4115-4446-A768-65EE6FC3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FF56C1"/>
    <w:pPr>
      <w:tabs>
        <w:tab w:val="center" w:pos="4819"/>
        <w:tab w:val="right" w:pos="9638"/>
      </w:tabs>
      <w:spacing w:after="0"/>
    </w:pPr>
  </w:style>
  <w:style w:type="character" w:customStyle="1" w:styleId="SidehovedTegn">
    <w:name w:val="Sidehoved Tegn"/>
    <w:basedOn w:val="Standardskrifttypeiafsnit"/>
    <w:link w:val="Sidehoved"/>
    <w:uiPriority w:val="99"/>
    <w:rsid w:val="00FF56C1"/>
  </w:style>
  <w:style w:type="paragraph" w:styleId="Sidefod">
    <w:name w:val="footer"/>
    <w:basedOn w:val="Normal"/>
    <w:link w:val="SidefodTegn"/>
    <w:uiPriority w:val="99"/>
    <w:unhideWhenUsed/>
    <w:rsid w:val="00FF56C1"/>
    <w:pPr>
      <w:tabs>
        <w:tab w:val="center" w:pos="4819"/>
        <w:tab w:val="right" w:pos="9638"/>
      </w:tabs>
      <w:spacing w:after="0"/>
    </w:pPr>
  </w:style>
  <w:style w:type="character" w:customStyle="1" w:styleId="SidefodTegn">
    <w:name w:val="Sidefod Tegn"/>
    <w:basedOn w:val="Standardskrifttypeiafsnit"/>
    <w:link w:val="Sidefod"/>
    <w:uiPriority w:val="99"/>
    <w:rsid w:val="00FF5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77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indernetz.de/ardsuche/-/id=266294/cf=42/1ijskbp/index.html?query=Die%25203%2520Karate-Kids&amp;rawQuery=Die+3+Karate-Ki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mu.dk/modul/mein-sport-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lles-koepfchen.de/?suche=freize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remerhaven.de/de/tourismus/tourismus.13389.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1175</Words>
  <Characters>6350</Characters>
  <Application>Microsoft Office Word</Application>
  <DocSecurity>0</DocSecurity>
  <Lines>198</Lines>
  <Paragraphs>103</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Christian Houmøller (CHHO) | VIA</cp:lastModifiedBy>
  <cp:revision>5</cp:revision>
  <cp:lastPrinted>2018-05-07T10:54:00Z</cp:lastPrinted>
  <dcterms:created xsi:type="dcterms:W3CDTF">2018-05-07T10:41:00Z</dcterms:created>
  <dcterms:modified xsi:type="dcterms:W3CDTF">2018-05-07T10:55:00Z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