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50EB90C7" w14:textId="3FAD206B" w:rsidR="007922D0" w:rsidRDefault="00F177EC">
      <w:bookmarkStart w:id="0" w:name="_GoBack"/>
      <w:bookmarkEnd w:id="0"/>
      <w:r>
        <w:rPr>
          <w:noProof/>
        </w:rPr>
        <w:drawing>
          <wp:anchor distT="0" distB="0" distL="114300" distR="114300" simplePos="0" relativeHeight="251663360" behindDoc="0" locked="0" layoutInCell="1" allowOverlap="1" wp14:anchorId="6FC18DCC" wp14:editId="6F69BEA5">
            <wp:simplePos x="0" y="0"/>
            <wp:positionH relativeFrom="column">
              <wp:posOffset>5052060</wp:posOffset>
            </wp:positionH>
            <wp:positionV relativeFrom="paragraph">
              <wp:posOffset>66675</wp:posOffset>
            </wp:positionV>
            <wp:extent cx="1057275" cy="1057275"/>
            <wp:effectExtent l="0" t="0" r="9525" b="9525"/>
            <wp:wrapNone/>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7275" cy="1057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7365E">
        <w:rPr>
          <w:noProof/>
        </w:rPr>
        <mc:AlternateContent>
          <mc:Choice Requires="wps">
            <w:drawing>
              <wp:anchor distT="0" distB="0" distL="114300" distR="114300" simplePos="0" relativeHeight="251658240" behindDoc="0" locked="0" layoutInCell="1" hidden="0" allowOverlap="1" wp14:anchorId="6A2E5B32" wp14:editId="0F6D722C">
                <wp:simplePos x="0" y="0"/>
                <wp:positionH relativeFrom="column">
                  <wp:posOffset>5048250</wp:posOffset>
                </wp:positionH>
                <wp:positionV relativeFrom="paragraph">
                  <wp:posOffset>66675</wp:posOffset>
                </wp:positionV>
                <wp:extent cx="927100" cy="800100"/>
                <wp:effectExtent l="0" t="0" r="0" b="0"/>
                <wp:wrapNone/>
                <wp:docPr id="1" name="Rektangel 1"/>
                <wp:cNvGraphicFramePr/>
                <a:graphic xmlns:a="http://schemas.openxmlformats.org/drawingml/2006/main">
                  <a:graphicData uri="http://schemas.microsoft.com/office/word/2010/wordprocessingShape">
                    <wps:wsp>
                      <wps:cNvSpPr/>
                      <wps:spPr>
                        <a:xfrm>
                          <a:off x="4889859" y="3386300"/>
                          <a:ext cx="912283" cy="787400"/>
                        </a:xfrm>
                        <a:prstGeom prst="rect">
                          <a:avLst/>
                        </a:prstGeom>
                        <a:noFill/>
                        <a:ln w="15875" cap="flat" cmpd="sng">
                          <a:solidFill>
                            <a:srgbClr val="395E89"/>
                          </a:solidFill>
                          <a:prstDash val="dash"/>
                          <a:round/>
                          <a:headEnd type="none" w="sm" len="sm"/>
                          <a:tailEnd type="none" w="sm" len="sm"/>
                        </a:ln>
                      </wps:spPr>
                      <wps:txbx>
                        <w:txbxContent>
                          <w:p w14:paraId="416292E4" w14:textId="77777777" w:rsidR="007922D0" w:rsidRDefault="007922D0">
                            <w:pPr>
                              <w:spacing w:after="0"/>
                              <w:textDirection w:val="btLr"/>
                            </w:pPr>
                          </w:p>
                        </w:txbxContent>
                      </wps:txbx>
                      <wps:bodyPr spcFirstLastPara="1" wrap="square" lIns="91425" tIns="91425" rIns="91425" bIns="91425" anchor="ctr" anchorCtr="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A2E5B32" id="Rektangel 1" o:spid="_x0000_s1026" style="position:absolute;margin-left:397.5pt;margin-top:5.25pt;width:73pt;height:63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" filled="f" strokecolor="#395e89" strokeweight="1.25pt">
                <v:stroke dashstyle="dash" startarrowwidth="narrow" startarrowlength="short" endarrowwidth="narrow" endarrowlength="short" joinstyle="round"/>
                <v:textbox inset="2.53958mm,2.53958mm,2.53958mm,2.53958mm">
                  <w:txbxContent>
                    <w:p w14:paraId="416292E4" w14:textId="77777777" w:rsidR="007922D0" w:rsidRDefault="007922D0">
                      <w:pPr>
                        <w:spacing w:after="0"/>
                        <w:textDirection w:val="btLr"/>
                      </w:pPr>
                    </w:p>
                  </w:txbxContent>
                </v:textbox>
              </v:rect>
            </w:pict>
          </mc:Fallback>
        </mc:AlternateContent>
      </w:r>
    </w:p>
    <w:tbl>
      <w:tblPr>
        <w:tblStyle w:val="a"/>
        <w:tblW w:w="9628"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1555"/>
        <w:gridCol w:w="5811"/>
        <w:gridCol w:w="2262"/>
      </w:tblGrid>
      <w:tr w:rsidR="007922D0" w14:paraId="660243F1" w14:textId="77777777">
        <w:tc>
          <w:tcPr>
            <w:tcW w:w="1555" w:type="dxa"/>
          </w:tcPr>
          <w:p w14:paraId="75CFD59B" w14:textId="77777777" w:rsidR="007922D0" w:rsidRDefault="007922D0">
            <w:pPr>
              <w:pBdr>
                <w:top w:val="nil"/>
                <w:left w:val="nil"/>
                <w:bottom w:val="nil"/>
                <w:right w:val="nil"/>
                <w:between w:val="nil"/>
              </w:pBdr>
              <w:rPr>
                <w:color w:val="000000"/>
              </w:rPr>
            </w:pPr>
          </w:p>
        </w:tc>
        <w:tc>
          <w:tcPr>
            <w:tcW w:w="5811" w:type="dxa"/>
          </w:tcPr>
          <w:p w14:paraId="40B1F2E8" w14:textId="77777777" w:rsidR="007922D0" w:rsidRDefault="007922D0">
            <w:pPr>
              <w:pBdr>
                <w:top w:val="nil"/>
                <w:left w:val="nil"/>
                <w:bottom w:val="nil"/>
                <w:right w:val="nil"/>
                <w:between w:val="nil"/>
              </w:pBdr>
              <w:rPr>
                <w:rFonts w:asciiTheme="majorHAnsi" w:hAnsiTheme="majorHAnsi" w:cstheme="majorHAnsi"/>
                <w:color w:val="000000"/>
              </w:rPr>
            </w:pPr>
          </w:p>
          <w:p w14:paraId="476950F7" w14:textId="77777777" w:rsidR="00973FCA" w:rsidRDefault="00973FCA">
            <w:pPr>
              <w:pBdr>
                <w:top w:val="nil"/>
                <w:left w:val="nil"/>
                <w:bottom w:val="nil"/>
                <w:right w:val="nil"/>
                <w:between w:val="nil"/>
              </w:pBdr>
              <w:rPr>
                <w:rFonts w:asciiTheme="majorHAnsi" w:hAnsiTheme="majorHAnsi" w:cstheme="majorHAnsi"/>
                <w:color w:val="000000"/>
              </w:rPr>
            </w:pPr>
          </w:p>
          <w:p w14:paraId="41428542" w14:textId="05C09037" w:rsidR="00973FCA" w:rsidRPr="00DA2950" w:rsidRDefault="00973FCA">
            <w:pPr>
              <w:pBdr>
                <w:top w:val="nil"/>
                <w:left w:val="nil"/>
                <w:bottom w:val="nil"/>
                <w:right w:val="nil"/>
                <w:between w:val="nil"/>
              </w:pBdr>
              <w:rPr>
                <w:rFonts w:asciiTheme="majorHAnsi" w:hAnsiTheme="majorHAnsi" w:cstheme="majorHAnsi"/>
                <w:color w:val="000000"/>
              </w:rPr>
            </w:pPr>
          </w:p>
        </w:tc>
        <w:tc>
          <w:tcPr>
            <w:tcW w:w="2262" w:type="dxa"/>
          </w:tcPr>
          <w:p w14:paraId="2FFF08D3" w14:textId="77777777" w:rsidR="007922D0" w:rsidRPr="00DA2950" w:rsidRDefault="007922D0">
            <w:pPr>
              <w:pBdr>
                <w:top w:val="nil"/>
                <w:left w:val="nil"/>
                <w:bottom w:val="nil"/>
                <w:right w:val="nil"/>
                <w:between w:val="nil"/>
              </w:pBdr>
              <w:rPr>
                <w:rFonts w:asciiTheme="majorHAnsi" w:hAnsiTheme="majorHAnsi" w:cstheme="majorHAnsi"/>
                <w:color w:val="000000"/>
              </w:rPr>
            </w:pPr>
          </w:p>
        </w:tc>
      </w:tr>
      <w:tr w:rsidR="00DA2950" w14:paraId="34C4694B" w14:textId="77777777">
        <w:trPr>
          <w:trHeight w:val="10040"/>
        </w:trPr>
        <w:tc>
          <w:tcPr>
            <w:tcW w:w="1555" w:type="dxa"/>
          </w:tcPr>
          <w:p w14:paraId="7FF564B7" w14:textId="77777777" w:rsidR="00DA2950" w:rsidRDefault="00DA2950" w:rsidP="00DA2950">
            <w:pPr>
              <w:pBdr>
                <w:top w:val="nil"/>
                <w:left w:val="nil"/>
                <w:bottom w:val="nil"/>
                <w:right w:val="nil"/>
                <w:between w:val="nil"/>
              </w:pBdr>
              <w:rPr>
                <w:color w:val="000000"/>
                <w:sz w:val="16"/>
                <w:szCs w:val="16"/>
              </w:rPr>
            </w:pPr>
            <w:bookmarkStart w:id="1" w:name="_gjdgxs" w:colFirst="0" w:colLast="0"/>
            <w:bookmarkEnd w:id="1"/>
          </w:p>
        </w:tc>
        <w:tc>
          <w:tcPr>
            <w:tcW w:w="8073" w:type="dxa"/>
            <w:gridSpan w:val="2"/>
          </w:tcPr>
          <w:p w14:paraId="58F9D86F" w14:textId="77777777" w:rsidR="000D314F" w:rsidRDefault="000D314F" w:rsidP="000D314F">
            <w:r w:rsidRPr="006B6736">
              <w:rPr>
                <w:b/>
              </w:rPr>
              <w:t>Fag:</w:t>
            </w:r>
            <w:r>
              <w:t xml:space="preserve"> Mediefag og dansk</w:t>
            </w:r>
          </w:p>
          <w:p w14:paraId="03F10C72" w14:textId="77777777" w:rsidR="000D314F" w:rsidRDefault="000D314F" w:rsidP="000D314F">
            <w:r w:rsidRPr="006B6736">
              <w:rPr>
                <w:b/>
              </w:rPr>
              <w:t>Målgruppe:</w:t>
            </w:r>
            <w:r>
              <w:t xml:space="preserve"> Ungdomsuddannelser – evt. 7.-10. klasse. </w:t>
            </w:r>
          </w:p>
          <w:p w14:paraId="51771707" w14:textId="77777777" w:rsidR="000D314F" w:rsidRDefault="000D314F" w:rsidP="000D314F">
            <w:r w:rsidRPr="006B6736">
              <w:rPr>
                <w:b/>
              </w:rPr>
              <w:t>TV-udsendelse:</w:t>
            </w:r>
            <w:r>
              <w:rPr>
                <w:b/>
              </w:rPr>
              <w:t xml:space="preserve"> </w:t>
            </w:r>
            <w:r w:rsidRPr="006B6736">
              <w:rPr>
                <w:b/>
              </w:rPr>
              <w:t xml:space="preserve"> </w:t>
            </w:r>
            <w:r w:rsidRPr="006B6736">
              <w:t>Operation X: Fødevarefusk i Dominos</w:t>
            </w:r>
            <w:r>
              <w:t>, TV-2, 2018, 41 min.</w:t>
            </w:r>
          </w:p>
          <w:p w14:paraId="60BB486C" w14:textId="7468F65D" w:rsidR="000D314F" w:rsidRPr="00112480" w:rsidRDefault="000D314F" w:rsidP="000D314F">
            <w:pPr>
              <w:rPr>
                <w:b/>
              </w:rPr>
            </w:pPr>
            <w:r>
              <w:rPr>
                <w:b/>
              </w:rPr>
              <w:t xml:space="preserve">Udarbejdet af: </w:t>
            </w:r>
            <w:r w:rsidRPr="00112480">
              <w:t>Lars Due Arnov, Gymnasiekonsulent, CFU-KP.</w:t>
            </w:r>
            <w:r>
              <w:br/>
            </w:r>
            <w:r w:rsidRPr="00112480">
              <w:rPr>
                <w:b/>
              </w:rPr>
              <w:t>Link til udsendelsen:</w:t>
            </w:r>
            <w:r>
              <w:t xml:space="preserve"> </w:t>
            </w:r>
            <w:r w:rsidR="00973FCA">
              <w:br/>
            </w:r>
            <w:r w:rsidR="00973FCA">
              <w:rPr>
                <w:b/>
              </w:rPr>
              <w:br/>
            </w:r>
          </w:p>
          <w:p w14:paraId="37BCDA13" w14:textId="77777777" w:rsidR="00973FCA" w:rsidRPr="0056209B" w:rsidRDefault="00973FCA" w:rsidP="00973FCA">
            <w:pPr>
              <w:rPr>
                <w:rFonts w:cstheme="minorHAnsi"/>
              </w:rPr>
            </w:pPr>
            <w:r w:rsidRPr="0056209B">
              <w:rPr>
                <w:rFonts w:cstheme="minorHAnsi"/>
              </w:rPr>
              <w:t>Fødevarefusk i Dominos fra 2018 er en af Operations X’s mest betydningsfulde udsendelser. Foruden høje seertal fik dokumentaren store konsekvenser. Den var den direkte anledning til, at Fødevarestyrelsen efterfølgende førte tæt kontrol med Dominos, hvilket bl.a. førte til påbud om lukning af flere butikker. Sammenholdt med en væsentlig medie- og forbrugerstorm førte det til, at Dominos Pizza i 2019 lukkede sine forretninger og selskabet gik konkurs. Sidenhen er kæden</w:t>
            </w:r>
            <w:r>
              <w:rPr>
                <w:rFonts w:cstheme="minorHAnsi"/>
              </w:rPr>
              <w:t xml:space="preserve"> dog</w:t>
            </w:r>
            <w:r w:rsidRPr="0056209B">
              <w:rPr>
                <w:rFonts w:cstheme="minorHAnsi"/>
              </w:rPr>
              <w:t xml:space="preserve"> </w:t>
            </w:r>
            <w:r w:rsidRPr="0056209B">
              <w:rPr>
                <w:rFonts w:eastAsia="Times New Roman" w:cstheme="minorHAnsi"/>
                <w:color w:val="333333"/>
              </w:rPr>
              <w:t xml:space="preserve">genåbnet flere steder i Danmark </w:t>
            </w:r>
            <w:r>
              <w:rPr>
                <w:rFonts w:eastAsia="Times New Roman" w:cstheme="minorHAnsi"/>
                <w:color w:val="333333"/>
              </w:rPr>
              <w:t>med</w:t>
            </w:r>
            <w:r w:rsidRPr="0056209B">
              <w:rPr>
                <w:rFonts w:eastAsia="Times New Roman" w:cstheme="minorHAnsi"/>
                <w:color w:val="333333"/>
              </w:rPr>
              <w:t xml:space="preserve"> nye ejere.</w:t>
            </w:r>
          </w:p>
          <w:p w14:paraId="6306E3B1" w14:textId="77777777" w:rsidR="00973FCA" w:rsidRDefault="00973FCA" w:rsidP="00973FCA">
            <w:pPr>
              <w:rPr>
                <w:rFonts w:eastAsia="Times New Roman" w:cstheme="minorHAnsi"/>
                <w:color w:val="333333"/>
              </w:rPr>
            </w:pPr>
          </w:p>
          <w:p w14:paraId="0506A197" w14:textId="5324DB8B" w:rsidR="00973FCA" w:rsidRPr="00973FCA" w:rsidRDefault="00973FCA" w:rsidP="00973FCA">
            <w:pPr>
              <w:rPr>
                <w:rFonts w:eastAsia="Times New Roman" w:cstheme="minorHAnsi"/>
                <w:b/>
                <w:color w:val="333333"/>
              </w:rPr>
            </w:pPr>
            <w:r w:rsidRPr="0038342C">
              <w:rPr>
                <w:rFonts w:eastAsia="Times New Roman" w:cstheme="minorHAnsi"/>
                <w:b/>
                <w:color w:val="333333"/>
              </w:rPr>
              <w:t>Faglig relevan</w:t>
            </w:r>
            <w:r>
              <w:rPr>
                <w:rFonts w:eastAsia="Times New Roman" w:cstheme="minorHAnsi"/>
                <w:b/>
                <w:color w:val="333333"/>
              </w:rPr>
              <w:t>s</w:t>
            </w:r>
            <w:r w:rsidRPr="0038342C">
              <w:rPr>
                <w:rFonts w:eastAsia="Times New Roman" w:cstheme="minorHAnsi"/>
                <w:b/>
                <w:color w:val="333333"/>
              </w:rPr>
              <w:t>/kompetencer områder</w:t>
            </w:r>
            <w:r>
              <w:rPr>
                <w:rFonts w:eastAsia="Times New Roman" w:cstheme="minorHAnsi"/>
                <w:b/>
                <w:color w:val="333333"/>
              </w:rPr>
              <w:br/>
            </w:r>
            <w:r w:rsidRPr="00A56EDA">
              <w:rPr>
                <w:rFonts w:eastAsia="Times New Roman" w:cstheme="minorHAnsi"/>
                <w:color w:val="333333"/>
              </w:rPr>
              <w:t xml:space="preserve">Udsendelsen og </w:t>
            </w:r>
            <w:r>
              <w:rPr>
                <w:rFonts w:eastAsia="Times New Roman" w:cstheme="minorHAnsi"/>
                <w:color w:val="333333"/>
              </w:rPr>
              <w:t xml:space="preserve">denne </w:t>
            </w:r>
            <w:r w:rsidRPr="00A56EDA">
              <w:rPr>
                <w:rFonts w:eastAsia="Times New Roman" w:cstheme="minorHAnsi"/>
                <w:color w:val="333333"/>
              </w:rPr>
              <w:t>vejledning kan bl.a. bruges i arbejdet med følgende</w:t>
            </w:r>
            <w:r w:rsidR="009B7EA1">
              <w:rPr>
                <w:rFonts w:eastAsia="Times New Roman" w:cstheme="minorHAnsi"/>
                <w:color w:val="333333"/>
              </w:rPr>
              <w:t xml:space="preserve"> faglige mål</w:t>
            </w:r>
            <w:r w:rsidRPr="00A56EDA">
              <w:rPr>
                <w:rFonts w:eastAsia="Times New Roman" w:cstheme="minorHAnsi"/>
                <w:color w:val="333333"/>
              </w:rPr>
              <w:t>:</w:t>
            </w:r>
          </w:p>
          <w:p w14:paraId="6A71C078" w14:textId="77777777" w:rsidR="00973FCA" w:rsidRDefault="00973FCA" w:rsidP="00973FCA">
            <w:pPr>
              <w:pStyle w:val="Listeafsnit"/>
              <w:rPr>
                <w:rFonts w:eastAsia="Times New Roman" w:cstheme="minorHAnsi"/>
                <w:color w:val="333333"/>
                <w:lang w:eastAsia="da-DK"/>
              </w:rPr>
            </w:pPr>
          </w:p>
          <w:p w14:paraId="28F1B8A7" w14:textId="77777777" w:rsidR="00973FCA" w:rsidRDefault="00973FCA" w:rsidP="00973FCA">
            <w:pPr>
              <w:pStyle w:val="Listeafsnit"/>
              <w:numPr>
                <w:ilvl w:val="0"/>
                <w:numId w:val="5"/>
              </w:numPr>
              <w:rPr>
                <w:rFonts w:eastAsia="Times New Roman" w:cstheme="minorHAnsi"/>
                <w:color w:val="333333"/>
                <w:lang w:eastAsia="da-DK"/>
              </w:rPr>
            </w:pPr>
            <w:r w:rsidRPr="00A56EDA">
              <w:rPr>
                <w:rFonts w:eastAsia="Times New Roman" w:cstheme="minorHAnsi"/>
                <w:color w:val="333333"/>
                <w:lang w:eastAsia="da-DK"/>
              </w:rPr>
              <w:t xml:space="preserve">Analyse af filmiske og dramaturgiske virkemidler i film, tv og nyere medier. </w:t>
            </w:r>
          </w:p>
          <w:p w14:paraId="5C459836" w14:textId="77777777" w:rsidR="00973FCA" w:rsidRDefault="00973FCA" w:rsidP="00973FCA">
            <w:pPr>
              <w:pStyle w:val="Listeafsnit"/>
              <w:numPr>
                <w:ilvl w:val="0"/>
                <w:numId w:val="5"/>
              </w:numPr>
              <w:rPr>
                <w:rFonts w:eastAsia="Times New Roman" w:cstheme="minorHAnsi"/>
                <w:color w:val="333333"/>
                <w:lang w:eastAsia="da-DK"/>
              </w:rPr>
            </w:pPr>
            <w:r w:rsidRPr="00A56EDA">
              <w:rPr>
                <w:rFonts w:eastAsia="Times New Roman" w:cstheme="minorHAnsi"/>
                <w:color w:val="333333"/>
                <w:lang w:eastAsia="da-DK"/>
              </w:rPr>
              <w:t>Analyse af grundlæggende træk ved fakta, fiktion og blandinger mellem disse former.</w:t>
            </w:r>
          </w:p>
          <w:p w14:paraId="74ED3CA3" w14:textId="77777777" w:rsidR="00973FCA" w:rsidRPr="00A56EDA" w:rsidRDefault="00973FCA" w:rsidP="00973FCA">
            <w:pPr>
              <w:pStyle w:val="Listeafsnit"/>
              <w:numPr>
                <w:ilvl w:val="0"/>
                <w:numId w:val="5"/>
              </w:numPr>
              <w:rPr>
                <w:rFonts w:eastAsia="Times New Roman" w:cstheme="minorHAnsi"/>
                <w:color w:val="333333"/>
                <w:lang w:eastAsia="da-DK"/>
              </w:rPr>
            </w:pPr>
            <w:r w:rsidRPr="00A56EDA">
              <w:rPr>
                <w:rFonts w:eastAsia="Times New Roman" w:cstheme="minorHAnsi"/>
                <w:color w:val="333333"/>
                <w:lang w:eastAsia="da-DK"/>
              </w:rPr>
              <w:t>Identifikation af centrale genretræk,</w:t>
            </w:r>
            <w:r w:rsidRPr="00A56EDA">
              <w:rPr>
                <w:rFonts w:eastAsia="Times New Roman" w:cstheme="minorHAnsi"/>
                <w:lang w:eastAsia="da-DK"/>
              </w:rPr>
              <w:t xml:space="preserve"> medier og medieplatforme samt samspillet mellem dem, herunder transmedialitet.</w:t>
            </w:r>
            <w:r w:rsidRPr="00A56EDA">
              <w:rPr>
                <w:rFonts w:eastAsia="Times New Roman" w:cstheme="minorHAnsi"/>
                <w:lang w:eastAsia="da-DK"/>
              </w:rPr>
              <w:br/>
            </w:r>
          </w:p>
          <w:p w14:paraId="4C3C1E11" w14:textId="77777777" w:rsidR="00973FCA" w:rsidRDefault="00973FCA" w:rsidP="00973FCA">
            <w:pPr>
              <w:rPr>
                <w:rFonts w:eastAsia="Times New Roman" w:cstheme="minorHAnsi"/>
                <w:color w:val="333333"/>
              </w:rPr>
            </w:pPr>
            <w:r w:rsidRPr="009E793F">
              <w:rPr>
                <w:rFonts w:eastAsia="Times New Roman" w:cstheme="minorHAnsi"/>
                <w:b/>
                <w:color w:val="333333"/>
              </w:rPr>
              <w:t>Ideer til undervisningen</w:t>
            </w:r>
            <w:r>
              <w:rPr>
                <w:rFonts w:eastAsia="Times New Roman" w:cstheme="minorHAnsi"/>
                <w:b/>
                <w:color w:val="333333"/>
              </w:rPr>
              <w:br/>
            </w:r>
            <w:r w:rsidRPr="009E793F">
              <w:rPr>
                <w:rFonts w:eastAsia="Times New Roman" w:cstheme="minorHAnsi"/>
                <w:color w:val="333333"/>
              </w:rPr>
              <w:t>Udsendelsen egner sig fint som et eksempel</w:t>
            </w:r>
            <w:r>
              <w:rPr>
                <w:rFonts w:eastAsia="Times New Roman" w:cstheme="minorHAnsi"/>
                <w:color w:val="333333"/>
              </w:rPr>
              <w:t xml:space="preserve"> på en undersøgende dokumentar, der mest ligner en klassisk dybdeborende dokumentar, men som også har elementer af interaktive fortælleformer, idet tilrettelæggeren Morten Spiegelhauer undervejs fremprovokerer situationer, resultater og reaktioner. </w:t>
            </w:r>
          </w:p>
          <w:p w14:paraId="395A5EE6" w14:textId="77777777" w:rsidR="00973FCA" w:rsidRDefault="00973FCA" w:rsidP="00973FCA">
            <w:pPr>
              <w:rPr>
                <w:rFonts w:eastAsia="Times New Roman" w:cstheme="minorHAnsi"/>
                <w:color w:val="333333"/>
              </w:rPr>
            </w:pPr>
            <w:r>
              <w:rPr>
                <w:rFonts w:eastAsia="Times New Roman" w:cstheme="minorHAnsi"/>
                <w:color w:val="333333"/>
              </w:rPr>
              <w:t xml:space="preserve">Giv eleverne nedenstående opgaver og spørgsmål på forhånd og lad dem dernæst screene dokumentaren. Efter screeningen placeres eleverne i grupper, hvor de arbejder med opgaver og spørgsmål. Bed eleverne begrunde deres analyser og svare med konkrete observationer. Lån evt. udsendelsen (også) til eleverne, så de kan tage screenshots af observationer og pointer. Træk lod og lad nogle af grupperne fremlægge deres svar – efter en model, hvor den første gruppe tager de første spørgsmål. Den anden gruppe de næste og så fremdeles. De øvrige grupper kan supplere, hvis de har noget at tilføje.   </w:t>
            </w:r>
          </w:p>
          <w:p w14:paraId="5AF76689" w14:textId="77777777" w:rsidR="00973FCA" w:rsidRDefault="00973FCA" w:rsidP="00973FCA">
            <w:pPr>
              <w:rPr>
                <w:rFonts w:eastAsia="Times New Roman" w:cstheme="minorHAnsi"/>
                <w:color w:val="333333"/>
              </w:rPr>
            </w:pPr>
            <w:r>
              <w:rPr>
                <w:rFonts w:eastAsia="Times New Roman" w:cstheme="minorHAnsi"/>
                <w:color w:val="333333"/>
              </w:rPr>
              <w:t xml:space="preserve"> </w:t>
            </w:r>
          </w:p>
          <w:p w14:paraId="60256C76" w14:textId="77777777" w:rsidR="00973FCA" w:rsidRDefault="00973FCA" w:rsidP="00973FCA">
            <w:pPr>
              <w:rPr>
                <w:rFonts w:eastAsia="Times New Roman" w:cstheme="minorHAnsi"/>
                <w:color w:val="333333"/>
              </w:rPr>
            </w:pPr>
            <w:r>
              <w:rPr>
                <w:rFonts w:eastAsia="Times New Roman" w:cstheme="minorHAnsi"/>
                <w:color w:val="333333"/>
              </w:rPr>
              <w:t>Der kan bl.a. arbejdes med følgende opgaver/spørgsmål:</w:t>
            </w:r>
          </w:p>
          <w:p w14:paraId="16BECAC7" w14:textId="77777777" w:rsidR="00973FCA" w:rsidRDefault="00973FCA" w:rsidP="00973FCA">
            <w:pPr>
              <w:rPr>
                <w:rFonts w:eastAsia="Times New Roman" w:cstheme="minorHAnsi"/>
                <w:color w:val="333333"/>
              </w:rPr>
            </w:pPr>
          </w:p>
          <w:p w14:paraId="3075FAF4" w14:textId="77777777" w:rsidR="00973FCA" w:rsidRDefault="00973FCA" w:rsidP="00973FCA">
            <w:pPr>
              <w:pStyle w:val="Listeafsnit"/>
              <w:numPr>
                <w:ilvl w:val="0"/>
                <w:numId w:val="6"/>
              </w:numPr>
              <w:rPr>
                <w:rFonts w:eastAsia="Times New Roman" w:cstheme="minorHAnsi"/>
                <w:color w:val="333333"/>
                <w:lang w:eastAsia="da-DK"/>
              </w:rPr>
            </w:pPr>
            <w:r>
              <w:rPr>
                <w:rFonts w:eastAsia="Times New Roman" w:cstheme="minorHAnsi"/>
                <w:color w:val="333333"/>
                <w:lang w:eastAsia="da-DK"/>
              </w:rPr>
              <w:t>Klarlæg hvilken type tv-dokumentar, som der er tale om – evt. en blanding mellem flere former. Fokusér bl.a. på fortælleforhold, voice over, dramaturgi, interviews, skjult kamera, arkivbilleder og filmiske virkemidler.</w:t>
            </w:r>
          </w:p>
          <w:p w14:paraId="39292122" w14:textId="77777777" w:rsidR="00973FCA" w:rsidRDefault="00973FCA" w:rsidP="00973FCA">
            <w:pPr>
              <w:pStyle w:val="Listeafsnit"/>
              <w:rPr>
                <w:rFonts w:eastAsia="Times New Roman" w:cstheme="minorHAnsi"/>
                <w:color w:val="333333"/>
                <w:lang w:eastAsia="da-DK"/>
              </w:rPr>
            </w:pPr>
          </w:p>
          <w:tbl>
            <w:tblPr>
              <w:tblStyle w:val="Tabel-Gitter"/>
              <w:tblpPr w:leftFromText="141" w:rightFromText="141" w:vertAnchor="text" w:horzAnchor="margin" w:tblpXSpec="center" w:tblpY="2642"/>
              <w:tblOverlap w:val="never"/>
              <w:tblW w:w="0" w:type="auto"/>
              <w:tblLayout w:type="fixed"/>
              <w:tblLook w:val="04A0" w:firstRow="1" w:lastRow="0" w:firstColumn="1" w:lastColumn="0" w:noHBand="0" w:noVBand="1"/>
            </w:tblPr>
            <w:tblGrid>
              <w:gridCol w:w="1406"/>
              <w:gridCol w:w="1559"/>
              <w:gridCol w:w="1843"/>
              <w:gridCol w:w="1708"/>
            </w:tblGrid>
            <w:tr w:rsidR="00973FCA" w14:paraId="782A0CF6" w14:textId="77777777" w:rsidTr="00973FCA">
              <w:tc>
                <w:tcPr>
                  <w:tcW w:w="1406" w:type="dxa"/>
                </w:tcPr>
                <w:p w14:paraId="23C23F0D" w14:textId="4A0B4D22" w:rsidR="00973FCA" w:rsidRPr="00973FCA" w:rsidRDefault="00973FCA" w:rsidP="00973FCA">
                  <w:pPr>
                    <w:pStyle w:val="Listeafsnit"/>
                    <w:ind w:left="0"/>
                    <w:rPr>
                      <w:rFonts w:eastAsia="Times New Roman" w:cstheme="minorHAnsi"/>
                      <w:b/>
                      <w:color w:val="333333"/>
                      <w:sz w:val="20"/>
                      <w:lang w:eastAsia="da-DK"/>
                    </w:rPr>
                  </w:pPr>
                  <w:r w:rsidRPr="00973FCA">
                    <w:rPr>
                      <w:rFonts w:eastAsia="Times New Roman" w:cstheme="minorHAnsi"/>
                      <w:noProof/>
                      <w:color w:val="333333"/>
                      <w:sz w:val="20"/>
                      <w:lang w:eastAsia="da-DK"/>
                    </w:rPr>
                    <w:lastRenderedPageBreak/>
                    <mc:AlternateContent>
                      <mc:Choice Requires="wps">
                        <w:drawing>
                          <wp:anchor distT="0" distB="0" distL="114300" distR="114300" simplePos="0" relativeHeight="251661312" behindDoc="0" locked="0" layoutInCell="1" allowOverlap="1" wp14:anchorId="44D0BE5F" wp14:editId="66EE7A5E">
                            <wp:simplePos x="0" y="0"/>
                            <wp:positionH relativeFrom="column">
                              <wp:posOffset>691097</wp:posOffset>
                            </wp:positionH>
                            <wp:positionV relativeFrom="paragraph">
                              <wp:posOffset>79576</wp:posOffset>
                            </wp:positionV>
                            <wp:extent cx="100361" cy="5576"/>
                            <wp:effectExtent l="0" t="63500" r="0" b="71120"/>
                            <wp:wrapNone/>
                            <wp:docPr id="9" name="Lige pilforbindelse 9"/>
                            <wp:cNvGraphicFramePr/>
                            <a:graphic xmlns:a="http://schemas.openxmlformats.org/drawingml/2006/main">
                              <a:graphicData uri="http://schemas.microsoft.com/office/word/2010/wordprocessingShape">
                                <wps:wsp>
                                  <wps:cNvCnPr/>
                                  <wps:spPr>
                                    <a:xfrm flipV="1">
                                      <a:off x="0" y="0"/>
                                      <a:ext cx="100361" cy="5576"/>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328A72E" id="_x0000_t32" coordsize="21600,21600" o:spt="32" o:oned="t" path="m,l21600,21600e" filled="f">
                            <v:path arrowok="t" fillok="f" o:connecttype="none"/>
                            <o:lock v:ext="edit" shapetype="t"/>
                          </v:shapetype>
                          <v:shape id="Lige pilforbindelse 9" o:spid="_x0000_s1026" type="#_x0000_t32" style="position:absolute;margin-left:54.4pt;margin-top:6.25pt;width:7.9pt;height:.4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" strokecolor="#4579b8 [3044]">
                            <v:stroke endarrow="block"/>
                          </v:shape>
                        </w:pict>
                      </mc:Fallback>
                    </mc:AlternateContent>
                  </w:r>
                  <w:r w:rsidRPr="00973FCA">
                    <w:rPr>
                      <w:rFonts w:eastAsia="Times New Roman" w:cstheme="minorHAnsi"/>
                      <w:color w:val="333333"/>
                      <w:sz w:val="20"/>
                      <w:lang w:eastAsia="da-DK"/>
                    </w:rPr>
                    <w:t xml:space="preserve">             </w:t>
                  </w:r>
                  <w:r w:rsidRPr="00973FCA">
                    <w:rPr>
                      <w:rFonts w:eastAsia="Times New Roman" w:cstheme="minorHAnsi"/>
                      <w:b/>
                      <w:color w:val="333333"/>
                      <w:sz w:val="20"/>
                      <w:lang w:eastAsia="da-DK"/>
                    </w:rPr>
                    <w:t xml:space="preserve">Kode </w:t>
                  </w:r>
                </w:p>
                <w:p w14:paraId="6DF99FAD" w14:textId="77777777" w:rsidR="00973FCA" w:rsidRPr="00973FCA" w:rsidRDefault="00973FCA" w:rsidP="00973FCA">
                  <w:pPr>
                    <w:pStyle w:val="Listeafsnit"/>
                    <w:ind w:left="0"/>
                    <w:rPr>
                      <w:rFonts w:eastAsia="Times New Roman" w:cstheme="minorHAnsi"/>
                      <w:b/>
                      <w:color w:val="333333"/>
                      <w:sz w:val="20"/>
                      <w:lang w:eastAsia="da-DK"/>
                    </w:rPr>
                  </w:pPr>
                  <w:r w:rsidRPr="00973FCA">
                    <w:rPr>
                      <w:rFonts w:eastAsia="Times New Roman" w:cstheme="minorHAnsi"/>
                      <w:b/>
                      <w:noProof/>
                      <w:color w:val="333333"/>
                      <w:sz w:val="20"/>
                      <w:lang w:eastAsia="da-DK"/>
                    </w:rPr>
                    <mc:AlternateContent>
                      <mc:Choice Requires="wps">
                        <w:drawing>
                          <wp:anchor distT="0" distB="0" distL="114300" distR="114300" simplePos="0" relativeHeight="251660288" behindDoc="0" locked="0" layoutInCell="1" allowOverlap="1" wp14:anchorId="5D834FD5" wp14:editId="00B74BD2">
                            <wp:simplePos x="0" y="0"/>
                            <wp:positionH relativeFrom="column">
                              <wp:posOffset>769325</wp:posOffset>
                            </wp:positionH>
                            <wp:positionV relativeFrom="paragraph">
                              <wp:posOffset>26872</wp:posOffset>
                            </wp:positionV>
                            <wp:extent cx="0" cy="117087"/>
                            <wp:effectExtent l="63500" t="0" r="38100" b="35560"/>
                            <wp:wrapNone/>
                            <wp:docPr id="10" name="Lige pilforbindelse 10"/>
                            <wp:cNvGraphicFramePr/>
                            <a:graphic xmlns:a="http://schemas.openxmlformats.org/drawingml/2006/main">
                              <a:graphicData uri="http://schemas.microsoft.com/office/word/2010/wordprocessingShape">
                                <wps:wsp>
                                  <wps:cNvCnPr/>
                                  <wps:spPr>
                                    <a:xfrm>
                                      <a:off x="0" y="0"/>
                                      <a:ext cx="0" cy="11708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A69DC43" id="Lige pilforbindelse 10" o:spid="_x0000_s1026" type="#_x0000_t32" style="position:absolute;margin-left:60.6pt;margin-top:2.1pt;width:0;height:9.2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" strokecolor="#4579b8 [3044]">
                            <v:stroke endarrow="block"/>
                          </v:shape>
                        </w:pict>
                      </mc:Fallback>
                    </mc:AlternateContent>
                  </w:r>
                  <w:r w:rsidRPr="00973FCA">
                    <w:rPr>
                      <w:rFonts w:eastAsia="Times New Roman" w:cstheme="minorHAnsi"/>
                      <w:b/>
                      <w:color w:val="333333"/>
                      <w:sz w:val="20"/>
                      <w:lang w:eastAsia="da-DK"/>
                    </w:rPr>
                    <w:t xml:space="preserve">Virkemidler </w:t>
                  </w:r>
                </w:p>
              </w:tc>
              <w:tc>
                <w:tcPr>
                  <w:tcW w:w="1559" w:type="dxa"/>
                </w:tcPr>
                <w:p w14:paraId="1C6F9467" w14:textId="55B63490" w:rsidR="00973FCA" w:rsidRPr="00973FCA" w:rsidRDefault="00973FCA" w:rsidP="00973FCA">
                  <w:pPr>
                    <w:pStyle w:val="Listeafsnit"/>
                    <w:ind w:left="0"/>
                    <w:rPr>
                      <w:rFonts w:eastAsia="Times New Roman" w:cstheme="minorHAnsi"/>
                      <w:b/>
                      <w:color w:val="333333"/>
                      <w:sz w:val="20"/>
                      <w:lang w:eastAsia="da-DK"/>
                    </w:rPr>
                  </w:pPr>
                  <w:r w:rsidRPr="00973FCA">
                    <w:rPr>
                      <w:rFonts w:eastAsia="Times New Roman" w:cstheme="minorHAnsi"/>
                      <w:b/>
                      <w:color w:val="333333"/>
                      <w:sz w:val="20"/>
                      <w:lang w:eastAsia="da-DK"/>
                    </w:rPr>
                    <w:t>Faktakoder</w:t>
                  </w:r>
                </w:p>
              </w:tc>
              <w:tc>
                <w:tcPr>
                  <w:tcW w:w="1843" w:type="dxa"/>
                </w:tcPr>
                <w:p w14:paraId="7F9D0443" w14:textId="77777777" w:rsidR="00973FCA" w:rsidRPr="00973FCA" w:rsidRDefault="00973FCA" w:rsidP="00973FCA">
                  <w:pPr>
                    <w:pStyle w:val="Listeafsnit"/>
                    <w:ind w:left="0"/>
                    <w:rPr>
                      <w:rFonts w:eastAsia="Times New Roman" w:cstheme="minorHAnsi"/>
                      <w:b/>
                      <w:color w:val="333333"/>
                      <w:sz w:val="20"/>
                      <w:lang w:eastAsia="da-DK"/>
                    </w:rPr>
                  </w:pPr>
                  <w:r w:rsidRPr="00973FCA">
                    <w:rPr>
                      <w:rFonts w:eastAsia="Times New Roman" w:cstheme="minorHAnsi"/>
                      <w:b/>
                      <w:color w:val="333333"/>
                      <w:sz w:val="20"/>
                      <w:lang w:eastAsia="da-DK"/>
                    </w:rPr>
                    <w:t>Fiktionskoder</w:t>
                  </w:r>
                </w:p>
              </w:tc>
              <w:tc>
                <w:tcPr>
                  <w:tcW w:w="1708" w:type="dxa"/>
                </w:tcPr>
                <w:p w14:paraId="45B97E2B" w14:textId="77777777" w:rsidR="00973FCA" w:rsidRPr="00973FCA" w:rsidRDefault="00973FCA" w:rsidP="00973FCA">
                  <w:pPr>
                    <w:pStyle w:val="Listeafsnit"/>
                    <w:ind w:left="0"/>
                    <w:rPr>
                      <w:rFonts w:eastAsia="Times New Roman" w:cstheme="minorHAnsi"/>
                      <w:b/>
                      <w:color w:val="333333"/>
                      <w:sz w:val="20"/>
                      <w:lang w:eastAsia="da-DK"/>
                    </w:rPr>
                  </w:pPr>
                  <w:r w:rsidRPr="00973FCA">
                    <w:rPr>
                      <w:rFonts w:eastAsia="Times New Roman" w:cstheme="minorHAnsi"/>
                      <w:b/>
                      <w:color w:val="333333"/>
                      <w:sz w:val="20"/>
                      <w:lang w:eastAsia="da-DK"/>
                    </w:rPr>
                    <w:t>Hvor mest tydeligt?</w:t>
                  </w:r>
                </w:p>
              </w:tc>
            </w:tr>
            <w:tr w:rsidR="00973FCA" w14:paraId="661DA06F" w14:textId="77777777" w:rsidTr="00973FCA">
              <w:tc>
                <w:tcPr>
                  <w:tcW w:w="1406" w:type="dxa"/>
                </w:tcPr>
                <w:p w14:paraId="0040354E" w14:textId="77777777" w:rsidR="00973FCA" w:rsidRPr="00973FCA" w:rsidRDefault="00973FCA" w:rsidP="00973FCA">
                  <w:pPr>
                    <w:pStyle w:val="Listeafsnit"/>
                    <w:ind w:left="0"/>
                    <w:rPr>
                      <w:rFonts w:eastAsia="Times New Roman" w:cstheme="minorHAnsi"/>
                      <w:color w:val="333333"/>
                      <w:sz w:val="20"/>
                      <w:lang w:eastAsia="da-DK"/>
                    </w:rPr>
                  </w:pPr>
                </w:p>
              </w:tc>
              <w:tc>
                <w:tcPr>
                  <w:tcW w:w="1559" w:type="dxa"/>
                </w:tcPr>
                <w:p w14:paraId="3A498F3C" w14:textId="77777777" w:rsidR="00973FCA" w:rsidRPr="00973FCA" w:rsidRDefault="00973FCA" w:rsidP="00973FCA">
                  <w:pPr>
                    <w:pStyle w:val="Listeafsnit"/>
                    <w:ind w:left="0"/>
                    <w:rPr>
                      <w:rFonts w:eastAsia="Times New Roman" w:cstheme="minorHAnsi"/>
                      <w:color w:val="333333"/>
                      <w:sz w:val="20"/>
                      <w:lang w:eastAsia="da-DK"/>
                    </w:rPr>
                  </w:pPr>
                </w:p>
              </w:tc>
              <w:tc>
                <w:tcPr>
                  <w:tcW w:w="1843" w:type="dxa"/>
                </w:tcPr>
                <w:p w14:paraId="3308B67C" w14:textId="77777777" w:rsidR="00973FCA" w:rsidRPr="00973FCA" w:rsidRDefault="00973FCA" w:rsidP="00973FCA">
                  <w:pPr>
                    <w:pStyle w:val="Listeafsnit"/>
                    <w:ind w:left="0"/>
                    <w:rPr>
                      <w:rFonts w:eastAsia="Times New Roman" w:cstheme="minorHAnsi"/>
                      <w:color w:val="333333"/>
                      <w:sz w:val="20"/>
                      <w:lang w:eastAsia="da-DK"/>
                    </w:rPr>
                  </w:pPr>
                </w:p>
              </w:tc>
              <w:tc>
                <w:tcPr>
                  <w:tcW w:w="1708" w:type="dxa"/>
                </w:tcPr>
                <w:p w14:paraId="704D720F" w14:textId="77777777" w:rsidR="00973FCA" w:rsidRPr="00973FCA" w:rsidRDefault="00973FCA" w:rsidP="00973FCA">
                  <w:pPr>
                    <w:pStyle w:val="Listeafsnit"/>
                    <w:ind w:left="0"/>
                    <w:rPr>
                      <w:rFonts w:eastAsia="Times New Roman" w:cstheme="minorHAnsi"/>
                      <w:color w:val="333333"/>
                      <w:sz w:val="20"/>
                      <w:lang w:eastAsia="da-DK"/>
                    </w:rPr>
                  </w:pPr>
                </w:p>
              </w:tc>
            </w:tr>
            <w:tr w:rsidR="00973FCA" w14:paraId="1CC8831F" w14:textId="77777777" w:rsidTr="00973FCA">
              <w:tc>
                <w:tcPr>
                  <w:tcW w:w="1406" w:type="dxa"/>
                </w:tcPr>
                <w:p w14:paraId="19A0AD40" w14:textId="77777777" w:rsidR="00973FCA" w:rsidRPr="00973FCA" w:rsidRDefault="00973FCA" w:rsidP="00973FCA">
                  <w:pPr>
                    <w:pStyle w:val="Listeafsnit"/>
                    <w:ind w:left="0"/>
                    <w:rPr>
                      <w:rFonts w:eastAsia="Times New Roman" w:cstheme="minorHAnsi"/>
                      <w:color w:val="333333"/>
                      <w:sz w:val="20"/>
                      <w:lang w:eastAsia="da-DK"/>
                    </w:rPr>
                  </w:pPr>
                </w:p>
              </w:tc>
              <w:tc>
                <w:tcPr>
                  <w:tcW w:w="1559" w:type="dxa"/>
                </w:tcPr>
                <w:p w14:paraId="44232B72" w14:textId="77777777" w:rsidR="00973FCA" w:rsidRPr="00973FCA" w:rsidRDefault="00973FCA" w:rsidP="00973FCA">
                  <w:pPr>
                    <w:pStyle w:val="Listeafsnit"/>
                    <w:ind w:left="0"/>
                    <w:rPr>
                      <w:rFonts w:eastAsia="Times New Roman" w:cstheme="minorHAnsi"/>
                      <w:color w:val="333333"/>
                      <w:sz w:val="20"/>
                      <w:lang w:eastAsia="da-DK"/>
                    </w:rPr>
                  </w:pPr>
                </w:p>
              </w:tc>
              <w:tc>
                <w:tcPr>
                  <w:tcW w:w="1843" w:type="dxa"/>
                </w:tcPr>
                <w:p w14:paraId="14467AED" w14:textId="77777777" w:rsidR="00973FCA" w:rsidRPr="00973FCA" w:rsidRDefault="00973FCA" w:rsidP="00973FCA">
                  <w:pPr>
                    <w:pStyle w:val="Listeafsnit"/>
                    <w:ind w:left="0"/>
                    <w:rPr>
                      <w:rFonts w:eastAsia="Times New Roman" w:cstheme="minorHAnsi"/>
                      <w:color w:val="333333"/>
                      <w:sz w:val="20"/>
                      <w:lang w:eastAsia="da-DK"/>
                    </w:rPr>
                  </w:pPr>
                </w:p>
              </w:tc>
              <w:tc>
                <w:tcPr>
                  <w:tcW w:w="1708" w:type="dxa"/>
                </w:tcPr>
                <w:p w14:paraId="6EE686A6" w14:textId="77777777" w:rsidR="00973FCA" w:rsidRPr="00973FCA" w:rsidRDefault="00973FCA" w:rsidP="00973FCA">
                  <w:pPr>
                    <w:pStyle w:val="Listeafsnit"/>
                    <w:ind w:left="0"/>
                    <w:rPr>
                      <w:rFonts w:eastAsia="Times New Roman" w:cstheme="minorHAnsi"/>
                      <w:color w:val="333333"/>
                      <w:sz w:val="20"/>
                      <w:lang w:eastAsia="da-DK"/>
                    </w:rPr>
                  </w:pPr>
                </w:p>
              </w:tc>
            </w:tr>
            <w:tr w:rsidR="00973FCA" w14:paraId="33F478F2" w14:textId="77777777" w:rsidTr="00973FCA">
              <w:tc>
                <w:tcPr>
                  <w:tcW w:w="1406" w:type="dxa"/>
                </w:tcPr>
                <w:p w14:paraId="535AF6A1" w14:textId="77777777" w:rsidR="00973FCA" w:rsidRPr="00973FCA" w:rsidRDefault="00973FCA" w:rsidP="00973FCA">
                  <w:pPr>
                    <w:pStyle w:val="Listeafsnit"/>
                    <w:ind w:left="0"/>
                    <w:rPr>
                      <w:rFonts w:eastAsia="Times New Roman" w:cstheme="minorHAnsi"/>
                      <w:i/>
                      <w:color w:val="333333"/>
                      <w:sz w:val="20"/>
                      <w:lang w:eastAsia="da-DK"/>
                    </w:rPr>
                  </w:pPr>
                  <w:r w:rsidRPr="00973FCA">
                    <w:rPr>
                      <w:rFonts w:eastAsia="Times New Roman" w:cstheme="minorHAnsi"/>
                      <w:i/>
                      <w:color w:val="333333"/>
                      <w:sz w:val="20"/>
                      <w:lang w:eastAsia="da-DK"/>
                    </w:rPr>
                    <w:t>Tilføj selv rækker</w:t>
                  </w:r>
                </w:p>
              </w:tc>
              <w:tc>
                <w:tcPr>
                  <w:tcW w:w="1559" w:type="dxa"/>
                </w:tcPr>
                <w:p w14:paraId="63B46B6F" w14:textId="77777777" w:rsidR="00973FCA" w:rsidRPr="00973FCA" w:rsidRDefault="00973FCA" w:rsidP="00973FCA">
                  <w:pPr>
                    <w:pStyle w:val="Listeafsnit"/>
                    <w:ind w:left="0"/>
                    <w:rPr>
                      <w:rFonts w:eastAsia="Times New Roman" w:cstheme="minorHAnsi"/>
                      <w:color w:val="333333"/>
                      <w:sz w:val="20"/>
                      <w:lang w:eastAsia="da-DK"/>
                    </w:rPr>
                  </w:pPr>
                </w:p>
              </w:tc>
              <w:tc>
                <w:tcPr>
                  <w:tcW w:w="1843" w:type="dxa"/>
                </w:tcPr>
                <w:p w14:paraId="1B8A5F36" w14:textId="77777777" w:rsidR="00973FCA" w:rsidRPr="00973FCA" w:rsidRDefault="00973FCA" w:rsidP="00973FCA">
                  <w:pPr>
                    <w:pStyle w:val="Listeafsnit"/>
                    <w:ind w:left="0"/>
                    <w:rPr>
                      <w:rFonts w:eastAsia="Times New Roman" w:cstheme="minorHAnsi"/>
                      <w:color w:val="333333"/>
                      <w:sz w:val="20"/>
                      <w:lang w:eastAsia="da-DK"/>
                    </w:rPr>
                  </w:pPr>
                </w:p>
              </w:tc>
              <w:tc>
                <w:tcPr>
                  <w:tcW w:w="1708" w:type="dxa"/>
                </w:tcPr>
                <w:p w14:paraId="267364F3" w14:textId="77777777" w:rsidR="00973FCA" w:rsidRPr="00973FCA" w:rsidRDefault="00973FCA" w:rsidP="00973FCA">
                  <w:pPr>
                    <w:pStyle w:val="Listeafsnit"/>
                    <w:ind w:left="0"/>
                    <w:rPr>
                      <w:rFonts w:eastAsia="Times New Roman" w:cstheme="minorHAnsi"/>
                      <w:color w:val="333333"/>
                      <w:sz w:val="20"/>
                      <w:lang w:eastAsia="da-DK"/>
                    </w:rPr>
                  </w:pPr>
                </w:p>
              </w:tc>
            </w:tr>
          </w:tbl>
          <w:p w14:paraId="79E8DB8E" w14:textId="4E53ED9C" w:rsidR="00973FCA" w:rsidRDefault="00973FCA" w:rsidP="00973FCA">
            <w:pPr>
              <w:pStyle w:val="Listeafsnit"/>
              <w:numPr>
                <w:ilvl w:val="0"/>
                <w:numId w:val="7"/>
              </w:numPr>
              <w:rPr>
                <w:rFonts w:eastAsia="Times New Roman" w:cstheme="minorHAnsi"/>
                <w:color w:val="333333"/>
                <w:lang w:eastAsia="da-DK"/>
              </w:rPr>
            </w:pPr>
            <w:r>
              <w:rPr>
                <w:rFonts w:eastAsia="Times New Roman" w:cstheme="minorHAnsi"/>
                <w:color w:val="333333"/>
                <w:lang w:eastAsia="da-DK"/>
              </w:rPr>
              <w:t>Fastlæg udsendelsens opbygning og dramaturgi. Hvilke sekvenser er dokumentaren bygget op af (opdel i ”kapitler”)? Hvilken dramaturgisk model (berettermodel, tre-akter, bølgemodel, aktantmodel mv.) k</w:t>
            </w:r>
            <w:r w:rsidR="009B7EA1">
              <w:rPr>
                <w:rFonts w:eastAsia="Times New Roman" w:cstheme="minorHAnsi"/>
                <w:color w:val="333333"/>
                <w:lang w:eastAsia="da-DK"/>
              </w:rPr>
              <w:t>unne</w:t>
            </w:r>
            <w:r>
              <w:rPr>
                <w:rFonts w:eastAsia="Times New Roman" w:cstheme="minorHAnsi"/>
                <w:color w:val="333333"/>
                <w:lang w:eastAsia="da-DK"/>
              </w:rPr>
              <w:t xml:space="preserve"> dokumentaren være opbygget efter? Begrund jeres vurdering.</w:t>
            </w:r>
          </w:p>
          <w:p w14:paraId="753BDE5A" w14:textId="77777777" w:rsidR="00973FCA" w:rsidRPr="000E7AC5" w:rsidRDefault="00973FCA" w:rsidP="00973FCA">
            <w:pPr>
              <w:rPr>
                <w:rFonts w:eastAsia="Times New Roman" w:cstheme="minorHAnsi"/>
                <w:color w:val="333333"/>
              </w:rPr>
            </w:pPr>
          </w:p>
          <w:p w14:paraId="14CE27FF" w14:textId="203F6037" w:rsidR="00973FCA" w:rsidRDefault="00973FCA" w:rsidP="00973FCA">
            <w:pPr>
              <w:pStyle w:val="Listeafsnit"/>
              <w:numPr>
                <w:ilvl w:val="0"/>
                <w:numId w:val="8"/>
              </w:numPr>
              <w:rPr>
                <w:rFonts w:eastAsia="Times New Roman" w:cstheme="minorHAnsi"/>
                <w:color w:val="333333"/>
                <w:lang w:eastAsia="da-DK"/>
              </w:rPr>
            </w:pPr>
            <w:r>
              <w:rPr>
                <w:rFonts w:eastAsia="Times New Roman" w:cstheme="minorHAnsi"/>
                <w:color w:val="333333"/>
                <w:lang w:eastAsia="da-DK"/>
              </w:rPr>
              <w:t>Undersøg og drøft udsendelsens filmiske virkemidler herunder anvendte fakta- og fiktionskoder. Hvorfor anvendes de</w:t>
            </w:r>
            <w:r w:rsidR="009B7EA1">
              <w:rPr>
                <w:rFonts w:eastAsia="Times New Roman" w:cstheme="minorHAnsi"/>
                <w:color w:val="333333"/>
                <w:lang w:eastAsia="da-DK"/>
              </w:rPr>
              <w:t>,</w:t>
            </w:r>
            <w:r>
              <w:rPr>
                <w:rFonts w:eastAsia="Times New Roman" w:cstheme="minorHAnsi"/>
                <w:color w:val="333333"/>
                <w:lang w:eastAsia="da-DK"/>
              </w:rPr>
              <w:t xml:space="preserve"> som de gør</w:t>
            </w:r>
            <w:r w:rsidR="009B7EA1">
              <w:rPr>
                <w:rFonts w:eastAsia="Times New Roman" w:cstheme="minorHAnsi"/>
                <w:color w:val="333333"/>
                <w:lang w:eastAsia="da-DK"/>
              </w:rPr>
              <w:t>,</w:t>
            </w:r>
            <w:r>
              <w:rPr>
                <w:rFonts w:eastAsia="Times New Roman" w:cstheme="minorHAnsi"/>
                <w:color w:val="333333"/>
                <w:lang w:eastAsia="da-DK"/>
              </w:rPr>
              <w:t xml:space="preserve"> på de pågældende steder? </w:t>
            </w:r>
          </w:p>
          <w:p w14:paraId="43E11A82" w14:textId="6C84D630" w:rsidR="00973FCA" w:rsidRDefault="00973FCA" w:rsidP="00973FCA">
            <w:pPr>
              <w:pStyle w:val="Listeafsnit"/>
              <w:rPr>
                <w:rFonts w:eastAsia="Times New Roman" w:cstheme="minorHAnsi"/>
                <w:color w:val="333333"/>
                <w:lang w:eastAsia="da-DK"/>
              </w:rPr>
            </w:pPr>
            <w:r>
              <w:rPr>
                <w:rFonts w:eastAsia="Times New Roman" w:cstheme="minorHAnsi"/>
                <w:color w:val="333333"/>
                <w:lang w:eastAsia="da-DK"/>
              </w:rPr>
              <w:t xml:space="preserve"> </w:t>
            </w:r>
          </w:p>
          <w:p w14:paraId="209C4949" w14:textId="77777777" w:rsidR="00973FCA" w:rsidRDefault="00973FCA" w:rsidP="00973FCA">
            <w:pPr>
              <w:pStyle w:val="Listeafsnit"/>
              <w:rPr>
                <w:rFonts w:eastAsia="Times New Roman" w:cstheme="minorHAnsi"/>
                <w:color w:val="333333"/>
                <w:lang w:eastAsia="da-DK"/>
              </w:rPr>
            </w:pPr>
          </w:p>
          <w:p w14:paraId="26B42E64" w14:textId="77777777" w:rsidR="00973FCA" w:rsidRPr="00D12FA1" w:rsidRDefault="00973FCA" w:rsidP="00973FCA">
            <w:pPr>
              <w:pStyle w:val="Listeafsnit"/>
              <w:rPr>
                <w:rFonts w:eastAsia="Times New Roman" w:cstheme="minorHAnsi"/>
                <w:color w:val="333333"/>
                <w:lang w:eastAsia="da-DK"/>
              </w:rPr>
            </w:pPr>
            <w:r>
              <w:rPr>
                <w:rFonts w:eastAsia="Times New Roman" w:cstheme="minorHAnsi"/>
                <w:color w:val="333333"/>
                <w:lang w:eastAsia="da-DK"/>
              </w:rPr>
              <w:t xml:space="preserve">  </w:t>
            </w:r>
          </w:p>
          <w:p w14:paraId="398D7D54" w14:textId="20DA43D0" w:rsidR="00973FCA" w:rsidRDefault="00973FCA" w:rsidP="00973FCA">
            <w:pPr>
              <w:pStyle w:val="Listeafsnit"/>
              <w:rPr>
                <w:rFonts w:eastAsia="Times New Roman" w:cstheme="minorHAnsi"/>
                <w:color w:val="333333"/>
                <w:lang w:eastAsia="da-DK"/>
              </w:rPr>
            </w:pPr>
          </w:p>
          <w:p w14:paraId="706857FA" w14:textId="6E0414B8" w:rsidR="00973FCA" w:rsidRDefault="00973FCA" w:rsidP="00973FCA">
            <w:pPr>
              <w:pStyle w:val="Listeafsnit"/>
              <w:rPr>
                <w:rFonts w:eastAsia="Times New Roman" w:cstheme="minorHAnsi"/>
                <w:color w:val="333333"/>
                <w:lang w:eastAsia="da-DK"/>
              </w:rPr>
            </w:pPr>
          </w:p>
          <w:p w14:paraId="2D9BBD46" w14:textId="4AB8E598" w:rsidR="00973FCA" w:rsidRDefault="00973FCA" w:rsidP="00973FCA">
            <w:pPr>
              <w:pStyle w:val="Listeafsnit"/>
              <w:rPr>
                <w:rFonts w:eastAsia="Times New Roman" w:cstheme="minorHAnsi"/>
                <w:color w:val="333333"/>
                <w:lang w:eastAsia="da-DK"/>
              </w:rPr>
            </w:pPr>
          </w:p>
          <w:p w14:paraId="324CD6C8" w14:textId="48D872F9" w:rsidR="00973FCA" w:rsidRDefault="00973FCA" w:rsidP="00973FCA">
            <w:pPr>
              <w:pStyle w:val="Listeafsnit"/>
              <w:rPr>
                <w:rFonts w:eastAsia="Times New Roman" w:cstheme="minorHAnsi"/>
                <w:color w:val="333333"/>
                <w:lang w:eastAsia="da-DK"/>
              </w:rPr>
            </w:pPr>
          </w:p>
          <w:p w14:paraId="32BF9CC4" w14:textId="7BEDCAAA" w:rsidR="00973FCA" w:rsidRDefault="00973FCA" w:rsidP="00973FCA">
            <w:pPr>
              <w:pStyle w:val="Listeafsnit"/>
              <w:rPr>
                <w:rFonts w:eastAsia="Times New Roman" w:cstheme="minorHAnsi"/>
                <w:color w:val="333333"/>
                <w:lang w:eastAsia="da-DK"/>
              </w:rPr>
            </w:pPr>
            <w:r>
              <w:rPr>
                <w:rFonts w:eastAsia="Times New Roman" w:cstheme="minorHAnsi"/>
                <w:color w:val="333333"/>
                <w:lang w:eastAsia="da-DK"/>
              </w:rPr>
              <w:t xml:space="preserve"> </w:t>
            </w:r>
          </w:p>
          <w:p w14:paraId="1F1C6EFB" w14:textId="77777777" w:rsidR="00973FCA" w:rsidRDefault="00973FCA" w:rsidP="00973FCA">
            <w:pPr>
              <w:pStyle w:val="Listeafsnit"/>
              <w:rPr>
                <w:rFonts w:eastAsia="Times New Roman" w:cstheme="minorHAnsi"/>
                <w:color w:val="333333"/>
                <w:lang w:eastAsia="da-DK"/>
              </w:rPr>
            </w:pPr>
          </w:p>
          <w:p w14:paraId="696486FF" w14:textId="040DC3C7" w:rsidR="00973FCA" w:rsidRDefault="00973FCA" w:rsidP="00973FCA">
            <w:pPr>
              <w:pStyle w:val="Listeafsnit"/>
              <w:numPr>
                <w:ilvl w:val="0"/>
                <w:numId w:val="9"/>
              </w:numPr>
              <w:rPr>
                <w:rFonts w:eastAsia="Times New Roman" w:cstheme="minorHAnsi"/>
                <w:color w:val="333333"/>
                <w:lang w:eastAsia="da-DK"/>
              </w:rPr>
            </w:pPr>
            <w:r>
              <w:rPr>
                <w:rFonts w:eastAsia="Times New Roman" w:cstheme="minorHAnsi"/>
                <w:color w:val="333333"/>
                <w:lang w:eastAsia="da-DK"/>
              </w:rPr>
              <w:t>Undervejs ses flere steder et pizzabud køre på en scooter. Hvordan er det filmet, og hvordan fungerer det i forhold til udsendelsens opbygning og tematik/vinkling?</w:t>
            </w:r>
          </w:p>
          <w:p w14:paraId="509BC837" w14:textId="77777777" w:rsidR="00973FCA" w:rsidRDefault="00973FCA" w:rsidP="00973FCA">
            <w:pPr>
              <w:pStyle w:val="Listeafsnit"/>
              <w:rPr>
                <w:rFonts w:eastAsia="Times New Roman" w:cstheme="minorHAnsi"/>
                <w:color w:val="333333"/>
                <w:lang w:eastAsia="da-DK"/>
              </w:rPr>
            </w:pPr>
          </w:p>
          <w:p w14:paraId="035CCF2F" w14:textId="77777777" w:rsidR="00973FCA" w:rsidRDefault="00973FCA" w:rsidP="00973FCA">
            <w:pPr>
              <w:pStyle w:val="Listeafsnit"/>
              <w:numPr>
                <w:ilvl w:val="0"/>
                <w:numId w:val="10"/>
              </w:numPr>
              <w:rPr>
                <w:rFonts w:eastAsia="Times New Roman" w:cstheme="minorHAnsi"/>
                <w:color w:val="333333"/>
                <w:lang w:eastAsia="da-DK"/>
              </w:rPr>
            </w:pPr>
            <w:r>
              <w:rPr>
                <w:rFonts w:eastAsia="Times New Roman" w:cstheme="minorHAnsi"/>
                <w:color w:val="333333"/>
                <w:lang w:eastAsia="da-DK"/>
              </w:rPr>
              <w:t xml:space="preserve">I udsendelsen anvendes der flere steder skjult kamera. Er det fair? Diskutér i hvilke tilfælde skjult kamera er OK, og hvornår det ikke er. </w:t>
            </w:r>
          </w:p>
          <w:p w14:paraId="1A84F274" w14:textId="77777777" w:rsidR="00973FCA" w:rsidRPr="000E7AC5" w:rsidRDefault="00973FCA" w:rsidP="00973FCA">
            <w:pPr>
              <w:rPr>
                <w:rFonts w:eastAsia="Times New Roman" w:cstheme="minorHAnsi"/>
                <w:color w:val="333333"/>
              </w:rPr>
            </w:pPr>
          </w:p>
          <w:p w14:paraId="7955FE57" w14:textId="77777777" w:rsidR="00973FCA" w:rsidRDefault="00973FCA" w:rsidP="00973FCA">
            <w:pPr>
              <w:pStyle w:val="Listeafsnit"/>
              <w:numPr>
                <w:ilvl w:val="0"/>
                <w:numId w:val="11"/>
              </w:numPr>
              <w:rPr>
                <w:rFonts w:eastAsia="Times New Roman" w:cstheme="minorHAnsi"/>
                <w:color w:val="333333"/>
                <w:lang w:eastAsia="da-DK"/>
              </w:rPr>
            </w:pPr>
            <w:r>
              <w:rPr>
                <w:rFonts w:eastAsia="Times New Roman" w:cstheme="minorHAnsi"/>
                <w:color w:val="333333"/>
                <w:lang w:eastAsia="da-DK"/>
              </w:rPr>
              <w:t xml:space="preserve">Hvordan påvirker Morten Spiegelhauer begivenheder og handling – og hvilken effekt har det? Kunne man have opbygget udsendelsen anderledes og i givet fald </w:t>
            </w:r>
            <w:r w:rsidRPr="00D02FB0">
              <w:rPr>
                <w:rFonts w:eastAsia="Times New Roman" w:cstheme="minorHAnsi"/>
                <w:i/>
                <w:color w:val="333333"/>
                <w:lang w:eastAsia="da-DK"/>
              </w:rPr>
              <w:t>hvordan</w:t>
            </w:r>
            <w:r>
              <w:rPr>
                <w:rFonts w:eastAsia="Times New Roman" w:cstheme="minorHAnsi"/>
                <w:color w:val="333333"/>
                <w:lang w:eastAsia="da-DK"/>
              </w:rPr>
              <w:t>?</w:t>
            </w:r>
          </w:p>
          <w:p w14:paraId="730B4444" w14:textId="77777777" w:rsidR="00973FCA" w:rsidRPr="000E7AC5" w:rsidRDefault="00973FCA" w:rsidP="00973FCA">
            <w:pPr>
              <w:rPr>
                <w:rFonts w:eastAsia="Times New Roman" w:cstheme="minorHAnsi"/>
                <w:color w:val="333333"/>
              </w:rPr>
            </w:pPr>
          </w:p>
          <w:p w14:paraId="1246DDDE" w14:textId="77777777" w:rsidR="00973FCA" w:rsidRDefault="00973FCA" w:rsidP="00973FCA">
            <w:pPr>
              <w:pStyle w:val="Listeafsnit"/>
              <w:numPr>
                <w:ilvl w:val="0"/>
                <w:numId w:val="12"/>
              </w:numPr>
              <w:rPr>
                <w:rFonts w:eastAsia="Times New Roman" w:cstheme="minorHAnsi"/>
                <w:color w:val="333333"/>
                <w:lang w:eastAsia="da-DK"/>
              </w:rPr>
            </w:pPr>
            <w:r>
              <w:rPr>
                <w:rFonts w:eastAsia="Times New Roman" w:cstheme="minorHAnsi"/>
                <w:color w:val="333333"/>
                <w:lang w:eastAsia="da-DK"/>
              </w:rPr>
              <w:t xml:space="preserve">Fastlæg udsendelsens vinkling. Hvad er dokumentarens vinkling? Kunne man have lavet samme dokumentar med en helt anden vinkling? Og hvordan ville den så se ud? Kom med et bud. </w:t>
            </w:r>
          </w:p>
          <w:p w14:paraId="43BA362F" w14:textId="77777777" w:rsidR="00973FCA" w:rsidRPr="000E7AC5" w:rsidRDefault="00973FCA" w:rsidP="00973FCA">
            <w:pPr>
              <w:rPr>
                <w:rFonts w:eastAsia="Times New Roman" w:cstheme="minorHAnsi"/>
                <w:color w:val="333333"/>
              </w:rPr>
            </w:pPr>
          </w:p>
          <w:p w14:paraId="59BD8D2D" w14:textId="752DBCFC" w:rsidR="00973FCA" w:rsidRDefault="00973FCA" w:rsidP="00973FCA">
            <w:pPr>
              <w:pStyle w:val="Listeafsnit"/>
              <w:numPr>
                <w:ilvl w:val="0"/>
                <w:numId w:val="13"/>
              </w:numPr>
              <w:rPr>
                <w:rFonts w:eastAsia="Times New Roman" w:cstheme="minorHAnsi"/>
                <w:color w:val="333333"/>
                <w:lang w:eastAsia="da-DK"/>
              </w:rPr>
            </w:pPr>
            <w:r>
              <w:rPr>
                <w:rFonts w:eastAsia="Times New Roman" w:cstheme="minorHAnsi"/>
                <w:color w:val="333333"/>
                <w:lang w:eastAsia="da-DK"/>
              </w:rPr>
              <w:t>Fastlæg udsendelsens formål og platform. Hvorfor er dokumentaren overhovedet blevet lavet, og hvorfor blev den vist på TV2 – og ikke fx TV</w:t>
            </w:r>
            <w:r w:rsidR="00DD2138">
              <w:rPr>
                <w:rFonts w:eastAsia="Times New Roman" w:cstheme="minorHAnsi"/>
                <w:color w:val="333333"/>
                <w:lang w:eastAsia="da-DK"/>
              </w:rPr>
              <w:t>3</w:t>
            </w:r>
            <w:r>
              <w:rPr>
                <w:rFonts w:eastAsia="Times New Roman" w:cstheme="minorHAnsi"/>
                <w:color w:val="333333"/>
                <w:lang w:eastAsia="da-DK"/>
              </w:rPr>
              <w:t xml:space="preserve">? </w:t>
            </w:r>
          </w:p>
          <w:p w14:paraId="57DDEAF6" w14:textId="77777777" w:rsidR="00973FCA" w:rsidRPr="000E7AC5" w:rsidRDefault="00973FCA" w:rsidP="00973FCA">
            <w:pPr>
              <w:rPr>
                <w:rFonts w:eastAsia="Times New Roman" w:cstheme="minorHAnsi"/>
                <w:color w:val="333333"/>
              </w:rPr>
            </w:pPr>
          </w:p>
          <w:p w14:paraId="778BC39E" w14:textId="48BACBD5" w:rsidR="00973FCA" w:rsidRDefault="00973FCA" w:rsidP="00973FCA">
            <w:pPr>
              <w:pStyle w:val="Listeafsnit"/>
              <w:numPr>
                <w:ilvl w:val="0"/>
                <w:numId w:val="14"/>
              </w:numPr>
              <w:rPr>
                <w:rFonts w:eastAsia="Times New Roman" w:cstheme="minorHAnsi"/>
                <w:color w:val="333333"/>
                <w:lang w:eastAsia="da-DK"/>
              </w:rPr>
            </w:pPr>
            <w:r>
              <w:rPr>
                <w:rFonts w:eastAsia="Times New Roman" w:cstheme="minorHAnsi"/>
                <w:color w:val="333333"/>
                <w:lang w:eastAsia="da-DK"/>
              </w:rPr>
              <w:t>Undersøg hvor man kan se udsendelsen i dag</w:t>
            </w:r>
          </w:p>
          <w:p w14:paraId="47DC85F3" w14:textId="77777777" w:rsidR="00973FCA" w:rsidRPr="000E7AC5" w:rsidRDefault="00973FCA" w:rsidP="00973FCA">
            <w:pPr>
              <w:rPr>
                <w:rFonts w:eastAsia="Times New Roman" w:cstheme="minorHAnsi"/>
                <w:color w:val="333333"/>
              </w:rPr>
            </w:pPr>
          </w:p>
          <w:p w14:paraId="720B975D" w14:textId="77777777" w:rsidR="00973FCA" w:rsidRDefault="00973FCA" w:rsidP="00973FCA">
            <w:pPr>
              <w:pStyle w:val="Listeafsnit"/>
              <w:numPr>
                <w:ilvl w:val="0"/>
                <w:numId w:val="15"/>
              </w:numPr>
            </w:pPr>
            <w:r>
              <w:t xml:space="preserve">Undersøg debatten om udsendelsen på Operation X’s Facebook-side </w:t>
            </w:r>
            <w:hyperlink r:id="rId11" w:history="1">
              <w:r w:rsidRPr="008A58E1">
                <w:rPr>
                  <w:rStyle w:val="Hyperlink"/>
                </w:rPr>
                <w:t>https://www.facebook.com/watch/?v=247112275986696</w:t>
              </w:r>
            </w:hyperlink>
            <w:r>
              <w:t>. Hvordan reagererede folk umiddelbart på dokumentaren og Dominos Pizza?</w:t>
            </w:r>
          </w:p>
          <w:p w14:paraId="41BAADB1" w14:textId="77777777" w:rsidR="00973FCA" w:rsidRDefault="00973FCA" w:rsidP="00973FCA"/>
          <w:p w14:paraId="31A63026" w14:textId="77777777" w:rsidR="00973FCA" w:rsidRDefault="00973FCA" w:rsidP="00973FCA">
            <w:pPr>
              <w:pStyle w:val="Listeafsnit"/>
              <w:numPr>
                <w:ilvl w:val="0"/>
                <w:numId w:val="16"/>
              </w:numPr>
            </w:pPr>
            <w:r>
              <w:t>Undersøg steder og online platforme, hvor der henvises til udsendelsen, og hvor den debatteres. På hvilke måder og via hvilke ”kanaler/hjemmesider/blogs mv.” søger TV2 og Morten Spiegelhauer at øge kendskabet til dokumentaren og problematikken? Og hvorfor gør de det på den måde?</w:t>
            </w:r>
          </w:p>
          <w:p w14:paraId="4F91FB45" w14:textId="77777777" w:rsidR="00973FCA" w:rsidRPr="00A023A8" w:rsidRDefault="00973FCA" w:rsidP="00973FCA">
            <w:pPr>
              <w:ind w:left="360"/>
            </w:pPr>
          </w:p>
          <w:p w14:paraId="2E615B43" w14:textId="77777777" w:rsidR="00973FCA" w:rsidRPr="009C4CF9" w:rsidRDefault="00973FCA" w:rsidP="00973FCA">
            <w:pPr>
              <w:pStyle w:val="Listeafsnit"/>
              <w:numPr>
                <w:ilvl w:val="0"/>
                <w:numId w:val="17"/>
              </w:numPr>
              <w:rPr>
                <w:rFonts w:eastAsia="Times New Roman" w:cstheme="minorHAnsi"/>
                <w:color w:val="333333"/>
                <w:lang w:eastAsia="da-DK"/>
              </w:rPr>
            </w:pPr>
            <w:r>
              <w:rPr>
                <w:rFonts w:eastAsia="Times New Roman" w:cstheme="minorHAnsi"/>
                <w:color w:val="333333"/>
                <w:lang w:eastAsia="da-DK"/>
              </w:rPr>
              <w:t xml:space="preserve">Find ud af og fastslå </w:t>
            </w:r>
            <w:r w:rsidRPr="009C4CF9">
              <w:rPr>
                <w:rFonts w:eastAsia="Times New Roman" w:cstheme="minorHAnsi"/>
                <w:color w:val="333333"/>
                <w:lang w:eastAsia="da-DK"/>
              </w:rPr>
              <w:t>konsekvenserne af udsendelsen for Dominos.</w:t>
            </w:r>
          </w:p>
          <w:p w14:paraId="67F6E0F8" w14:textId="77777777" w:rsidR="00973FCA" w:rsidRPr="000E7AC5" w:rsidRDefault="00973FCA" w:rsidP="00973FCA">
            <w:pPr>
              <w:rPr>
                <w:rFonts w:eastAsia="Times New Roman" w:cstheme="minorHAnsi"/>
                <w:color w:val="333333"/>
              </w:rPr>
            </w:pPr>
          </w:p>
          <w:p w14:paraId="05217CD0" w14:textId="77777777" w:rsidR="00973FCA" w:rsidRPr="000E7AC5" w:rsidRDefault="00973FCA" w:rsidP="00973FCA">
            <w:pPr>
              <w:pStyle w:val="Listeafsnit"/>
              <w:numPr>
                <w:ilvl w:val="0"/>
                <w:numId w:val="18"/>
              </w:numPr>
              <w:rPr>
                <w:rFonts w:eastAsia="Times New Roman" w:cstheme="minorHAnsi"/>
                <w:color w:val="333333"/>
                <w:lang w:eastAsia="da-DK"/>
              </w:rPr>
            </w:pPr>
            <w:r w:rsidRPr="000E7AC5">
              <w:rPr>
                <w:rFonts w:eastAsia="Times New Roman" w:cstheme="minorHAnsi"/>
                <w:color w:val="333333"/>
                <w:lang w:eastAsia="da-DK"/>
              </w:rPr>
              <w:lastRenderedPageBreak/>
              <w:t xml:space="preserve">Morten Spiegelhauer og Operation X har fra tid til anden været udsat for kritik. </w:t>
            </w:r>
            <w:r>
              <w:rPr>
                <w:rFonts w:eastAsia="Times New Roman" w:cstheme="minorHAnsi"/>
                <w:color w:val="333333"/>
                <w:lang w:eastAsia="da-DK"/>
              </w:rPr>
              <w:t xml:space="preserve">Gå på nettet og find ud, hvad kritikken handler om. Start med denne artikel </w:t>
            </w:r>
            <w:hyperlink r:id="rId12" w:history="1">
              <w:r w:rsidRPr="00A56EDA">
                <w:rPr>
                  <w:rStyle w:val="Hyperlink"/>
                  <w:rFonts w:eastAsia="Times New Roman" w:cstheme="minorHAnsi"/>
                  <w:lang w:eastAsia="da-DK"/>
                </w:rPr>
                <w:t>”Borende journalistisk X går lige til kanten”</w:t>
              </w:r>
            </w:hyperlink>
            <w:r>
              <w:rPr>
                <w:rFonts w:eastAsia="Times New Roman" w:cstheme="minorHAnsi"/>
                <w:color w:val="333333"/>
                <w:lang w:eastAsia="da-DK"/>
              </w:rPr>
              <w:t>. Kristeligt Dagblad, 1.6. 2019.</w:t>
            </w:r>
          </w:p>
          <w:p w14:paraId="70BDEE8F" w14:textId="77777777" w:rsidR="00973FCA" w:rsidRPr="0056209B" w:rsidRDefault="00973FCA" w:rsidP="00973FCA">
            <w:pPr>
              <w:rPr>
                <w:rFonts w:eastAsia="Times New Roman" w:cstheme="minorHAnsi"/>
                <w:color w:val="333333"/>
              </w:rPr>
            </w:pPr>
          </w:p>
          <w:p w14:paraId="621D917D" w14:textId="77777777" w:rsidR="000D314F" w:rsidRDefault="000D314F" w:rsidP="00DA2950">
            <w:pPr>
              <w:spacing w:before="240"/>
              <w:rPr>
                <w:rFonts w:asciiTheme="majorHAnsi" w:hAnsiTheme="majorHAnsi" w:cstheme="majorHAnsi"/>
              </w:rPr>
            </w:pPr>
          </w:p>
          <w:p w14:paraId="6ADF9E63" w14:textId="77777777" w:rsidR="001B533C" w:rsidRDefault="001B533C" w:rsidP="001B533C">
            <w:pPr>
              <w:spacing w:before="240"/>
              <w:jc w:val="center"/>
              <w:rPr>
                <w:sz w:val="24"/>
                <w:szCs w:val="24"/>
              </w:rPr>
            </w:pPr>
          </w:p>
          <w:p w14:paraId="56E89C63" w14:textId="77777777" w:rsidR="00DA2950" w:rsidRPr="00973FCA" w:rsidRDefault="00DA2950" w:rsidP="00973FCA">
            <w:pPr>
              <w:spacing w:after="160" w:line="259" w:lineRule="auto"/>
              <w:rPr>
                <w:rFonts w:asciiTheme="majorHAnsi" w:hAnsiTheme="majorHAnsi" w:cstheme="majorHAnsi"/>
              </w:rPr>
            </w:pPr>
          </w:p>
        </w:tc>
      </w:tr>
    </w:tbl>
    <w:p w14:paraId="6E08283A" w14:textId="77777777" w:rsidR="007922D0" w:rsidRDefault="007922D0">
      <w:pPr>
        <w:tabs>
          <w:tab w:val="left" w:pos="1304"/>
          <w:tab w:val="left" w:pos="8745"/>
        </w:tabs>
      </w:pPr>
    </w:p>
    <w:p w14:paraId="49FC2BEF" w14:textId="77777777" w:rsidR="007922D0" w:rsidRDefault="007922D0"/>
    <w:sectPr w:rsidR="007922D0">
      <w:headerReference w:type="default" r:id="rId13"/>
      <w:footerReference w:type="default" r:id="rId14"/>
      <w:pgSz w:w="11906" w:h="16838"/>
      <w:pgMar w:top="1605" w:right="1134" w:bottom="1135" w:left="1134" w:header="0" w:footer="720"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159F19" w14:textId="77777777" w:rsidR="00A438AA" w:rsidRDefault="00A438AA">
      <w:pPr>
        <w:spacing w:after="0"/>
      </w:pPr>
      <w:r>
        <w:separator/>
      </w:r>
    </w:p>
  </w:endnote>
  <w:endnote w:type="continuationSeparator" w:id="0">
    <w:p w14:paraId="1BD3C208" w14:textId="77777777" w:rsidR="00A438AA" w:rsidRDefault="00A438A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BFDD5" w14:textId="77777777" w:rsidR="007922D0" w:rsidRDefault="00A438AA">
    <w:pPr>
      <w:pBdr>
        <w:top w:val="nil"/>
        <w:left w:val="nil"/>
        <w:bottom w:val="nil"/>
        <w:right w:val="nil"/>
        <w:between w:val="nil"/>
      </w:pBdr>
      <w:tabs>
        <w:tab w:val="center" w:pos="4819"/>
        <w:tab w:val="right" w:pos="9638"/>
      </w:tabs>
      <w:spacing w:after="0"/>
      <w:rPr>
        <w:color w:val="000000"/>
      </w:rPr>
    </w:pPr>
    <w:r>
      <w:rPr>
        <w:noProof/>
      </w:rPr>
      <w:pict w14:anchorId="4C6BCBD7">
        <v:rect id="_x0000_i1026" alt="" style="width:481.9pt;height:.05pt;mso-width-percent:0;mso-height-percent:0;mso-width-percent:0;mso-height-percent:0" o:hralign="center" o:hrstd="t" o:hr="t" fillcolor="#a0a0a0" stroked="f"/>
      </w:pict>
    </w:r>
  </w:p>
  <w:p w14:paraId="6705A779" w14:textId="2175E83A" w:rsidR="007922D0" w:rsidRPr="00973FCA" w:rsidRDefault="00893ED1">
    <w:pPr>
      <w:pBdr>
        <w:top w:val="nil"/>
        <w:left w:val="nil"/>
        <w:bottom w:val="nil"/>
        <w:right w:val="nil"/>
        <w:between w:val="nil"/>
      </w:pBdr>
      <w:tabs>
        <w:tab w:val="center" w:pos="4819"/>
        <w:tab w:val="right" w:pos="9638"/>
      </w:tabs>
      <w:spacing w:after="0"/>
      <w:rPr>
        <w:color w:val="000000"/>
        <w:sz w:val="18"/>
        <w:szCs w:val="18"/>
      </w:rPr>
    </w:pPr>
    <w:r w:rsidRPr="00973FCA">
      <w:rPr>
        <w:sz w:val="18"/>
        <w:szCs w:val="18"/>
      </w:rPr>
      <w:t xml:space="preserve">Udarbejdet af gymnasiekonsulent </w:t>
    </w:r>
    <w:r w:rsidR="00973FCA" w:rsidRPr="00973FCA">
      <w:rPr>
        <w:sz w:val="18"/>
        <w:szCs w:val="18"/>
      </w:rPr>
      <w:t>Lars Due Arnov,</w:t>
    </w:r>
    <w:r w:rsidRPr="00973FCA">
      <w:rPr>
        <w:sz w:val="18"/>
        <w:szCs w:val="18"/>
      </w:rPr>
      <w:t xml:space="preserve"> CFU Københavns Professionshøjskole</w:t>
    </w:r>
    <w:r w:rsidR="00C7365E" w:rsidRPr="00973FCA">
      <w:rPr>
        <w:color w:val="000000"/>
        <w:sz w:val="18"/>
        <w:szCs w:val="18"/>
      </w:rPr>
      <w:t xml:space="preserve">, </w:t>
    </w:r>
    <w:r w:rsidR="00973FCA" w:rsidRPr="00973FCA">
      <w:rPr>
        <w:color w:val="000000"/>
        <w:sz w:val="18"/>
        <w:szCs w:val="18"/>
      </w:rPr>
      <w:t>november</w:t>
    </w:r>
    <w:r w:rsidR="00C7365E" w:rsidRPr="00973FCA">
      <w:rPr>
        <w:color w:val="000000"/>
        <w:sz w:val="18"/>
        <w:szCs w:val="18"/>
      </w:rPr>
      <w:t xml:space="preserve"> </w:t>
    </w:r>
    <w:r w:rsidR="001B533C" w:rsidRPr="00973FCA">
      <w:rPr>
        <w:color w:val="000000"/>
        <w:sz w:val="18"/>
        <w:szCs w:val="18"/>
      </w:rPr>
      <w:t>202</w:t>
    </w:r>
    <w:r w:rsidR="00973FCA" w:rsidRPr="00973FCA">
      <w:rPr>
        <w:color w:val="000000"/>
        <w:sz w:val="18"/>
        <w:szCs w:val="18"/>
      </w:rPr>
      <w:t>1</w:t>
    </w:r>
  </w:p>
  <w:p w14:paraId="5EF6B7A7" w14:textId="0CD47D92" w:rsidR="007922D0" w:rsidRDefault="00973FCA">
    <w:pPr>
      <w:pBdr>
        <w:top w:val="nil"/>
        <w:left w:val="nil"/>
        <w:bottom w:val="nil"/>
        <w:right w:val="nil"/>
        <w:between w:val="nil"/>
      </w:pBdr>
      <w:tabs>
        <w:tab w:val="center" w:pos="4819"/>
        <w:tab w:val="right" w:pos="9638"/>
      </w:tabs>
      <w:spacing w:after="0"/>
    </w:pPr>
    <w:r w:rsidRPr="00973FCA">
      <w:rPr>
        <w:color w:val="000000"/>
        <w:sz w:val="18"/>
        <w:szCs w:val="18"/>
      </w:rPr>
      <w:t>Operation X: Fødevarefusk i Dominos</w:t>
    </w:r>
    <w:r w:rsidR="00C7365E">
      <w:tab/>
    </w:r>
    <w:r w:rsidR="00C7365E">
      <w:tab/>
    </w:r>
    <w:r w:rsidR="00C7365E">
      <w:rPr>
        <w:noProof/>
      </w:rPr>
      <w:drawing>
        <wp:inline distT="114300" distB="114300" distL="114300" distR="114300" wp14:anchorId="5E77C33B" wp14:editId="33899D41">
          <wp:extent cx="533400" cy="104775"/>
          <wp:effectExtent l="0" t="0" r="0" b="0"/>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533400" cy="104775"/>
                  </a:xfrm>
                  <a:prstGeom prst="rect">
                    <a:avLst/>
                  </a:prstGeom>
                  <a:ln/>
                </pic:spPr>
              </pic:pic>
            </a:graphicData>
          </a:graphic>
        </wp:inline>
      </w:drawing>
    </w:r>
  </w:p>
  <w:p w14:paraId="39F074AF" w14:textId="618F03BD" w:rsidR="007922D0" w:rsidRDefault="00C7365E">
    <w:pPr>
      <w:pBdr>
        <w:top w:val="nil"/>
        <w:left w:val="nil"/>
        <w:bottom w:val="nil"/>
        <w:right w:val="nil"/>
        <w:between w:val="nil"/>
      </w:pBdr>
      <w:tabs>
        <w:tab w:val="center" w:pos="4819"/>
        <w:tab w:val="right" w:pos="9638"/>
      </w:tabs>
      <w:spacing w:after="218"/>
      <w:jc w:val="right"/>
    </w:pPr>
    <w:r>
      <w:fldChar w:fldCharType="begin"/>
    </w:r>
    <w:r>
      <w:instrText>PAGE</w:instrText>
    </w:r>
    <w:r>
      <w:fldChar w:fldCharType="separate"/>
    </w:r>
    <w:r w:rsidR="00F0522B">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F1AC44" w14:textId="77777777" w:rsidR="00A438AA" w:rsidRDefault="00A438AA">
      <w:pPr>
        <w:spacing w:after="0"/>
      </w:pPr>
      <w:r>
        <w:separator/>
      </w:r>
    </w:p>
  </w:footnote>
  <w:footnote w:type="continuationSeparator" w:id="0">
    <w:p w14:paraId="1C57C923" w14:textId="77777777" w:rsidR="00A438AA" w:rsidRDefault="00A438A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D66A0B" w14:textId="700B7B30" w:rsidR="007922D0" w:rsidRDefault="00C7365E">
    <w:pPr>
      <w:pBdr>
        <w:top w:val="nil"/>
        <w:left w:val="nil"/>
        <w:bottom w:val="nil"/>
        <w:right w:val="nil"/>
        <w:between w:val="nil"/>
      </w:pBdr>
      <w:tabs>
        <w:tab w:val="center" w:pos="0"/>
        <w:tab w:val="left" w:pos="4260"/>
      </w:tabs>
      <w:spacing w:before="708" w:after="0"/>
      <w:ind w:left="720" w:right="5"/>
      <w:jc w:val="right"/>
      <w:rPr>
        <w:color w:val="0000FF"/>
        <w:u w:val="single"/>
      </w:rPr>
    </w:pPr>
    <w:r>
      <w:rPr>
        <w:b/>
        <w:color w:val="000000"/>
      </w:rPr>
      <w:tab/>
    </w:r>
    <w:r>
      <w:rPr>
        <w:b/>
        <w:color w:val="000000"/>
      </w:rPr>
      <w:tab/>
    </w:r>
    <w:r>
      <w:rPr>
        <w:b/>
      </w:rPr>
      <w:tab/>
    </w:r>
    <w:r>
      <w:rPr>
        <w:b/>
      </w:rPr>
      <w:tab/>
    </w:r>
    <w:r>
      <w:rPr>
        <w:b/>
      </w:rPr>
      <w:tab/>
    </w:r>
    <w:r>
      <w:rPr>
        <w:b/>
      </w:rPr>
      <w:tab/>
    </w:r>
    <w:r>
      <w:rPr>
        <w:color w:val="000000"/>
      </w:rPr>
      <w:t>Pædagogisk</w:t>
    </w:r>
    <w:r>
      <w:t xml:space="preserve"> vejledning</w:t>
    </w:r>
    <w:r>
      <w:rPr>
        <w:color w:val="000000"/>
      </w:rPr>
      <w:tab/>
    </w:r>
    <w:r>
      <w:rPr>
        <w:color w:val="000000"/>
      </w:rPr>
      <w:tab/>
    </w:r>
    <w:r>
      <w:rPr>
        <w:color w:val="000000"/>
      </w:rPr>
      <w:tab/>
    </w:r>
    <w:r>
      <w:rPr>
        <w:color w:val="000000"/>
      </w:rPr>
      <w:tab/>
    </w:r>
    <w:r>
      <w:rPr>
        <w:color w:val="000000"/>
      </w:rPr>
      <w:tab/>
    </w:r>
    <w:r>
      <w:rPr>
        <w:color w:val="000000"/>
      </w:rPr>
      <w:tab/>
    </w:r>
    <w:hyperlink r:id="rId1">
      <w:r>
        <w:rPr>
          <w:color w:val="0000FF"/>
          <w:u w:val="single"/>
        </w:rPr>
        <w:t>http://mitcfu.dk</w:t>
      </w:r>
    </w:hyperlink>
    <w:r>
      <w:rPr>
        <w:color w:val="0000FF"/>
        <w:u w:val="single"/>
      </w:rPr>
      <w:t>/</w:t>
    </w:r>
    <w:r w:rsidR="003E780F" w:rsidRPr="003E780F">
      <w:t xml:space="preserve"> </w:t>
    </w:r>
    <w:r w:rsidR="003E780F" w:rsidRPr="003E780F">
      <w:rPr>
        <w:color w:val="0000FF"/>
        <w:u w:val="single"/>
      </w:rPr>
      <w:t xml:space="preserve"> TV0000113138 </w:t>
    </w:r>
    <w:r>
      <w:rPr>
        <w:noProof/>
      </w:rPr>
      <w:drawing>
        <wp:anchor distT="0" distB="0" distL="114300" distR="114300" simplePos="0" relativeHeight="251658240" behindDoc="0" locked="0" layoutInCell="1" hidden="0" allowOverlap="1" wp14:anchorId="17ABD946" wp14:editId="36BAFDD0">
          <wp:simplePos x="0" y="0"/>
          <wp:positionH relativeFrom="column">
            <wp:posOffset>123825</wp:posOffset>
          </wp:positionH>
          <wp:positionV relativeFrom="paragraph">
            <wp:posOffset>342900</wp:posOffset>
          </wp:positionV>
          <wp:extent cx="2418398" cy="390525"/>
          <wp:effectExtent l="0" t="0" r="0" b="0"/>
          <wp:wrapSquare wrapText="bothSides" distT="0" distB="0" distL="114300" distR="114300"/>
          <wp:docPr id="2" name="image2.jpg" descr="N:\Adm\CFU\Kommunikation\CFU Danmark\Logoer\Logo - CFU\Logo - tekst højre.jpg"/>
          <wp:cNvGraphicFramePr/>
          <a:graphic xmlns:a="http://schemas.openxmlformats.org/drawingml/2006/main">
            <a:graphicData uri="http://schemas.openxmlformats.org/drawingml/2006/picture">
              <pic:pic xmlns:pic="http://schemas.openxmlformats.org/drawingml/2006/picture">
                <pic:nvPicPr>
                  <pic:cNvPr id="0" name="image2.jpg" descr="N:\Adm\CFU\Kommunikation\CFU Danmark\Logoer\Logo - CFU\Logo - tekst højre.jpg"/>
                  <pic:cNvPicPr preferRelativeResize="0"/>
                </pic:nvPicPr>
                <pic:blipFill>
                  <a:blip r:embed="rId2"/>
                  <a:srcRect/>
                  <a:stretch>
                    <a:fillRect/>
                  </a:stretch>
                </pic:blipFill>
                <pic:spPr>
                  <a:xfrm>
                    <a:off x="0" y="0"/>
                    <a:ext cx="2418398" cy="390525"/>
                  </a:xfrm>
                  <a:prstGeom prst="rect">
                    <a:avLst/>
                  </a:prstGeom>
                  <a:ln/>
                </pic:spPr>
              </pic:pic>
            </a:graphicData>
          </a:graphic>
        </wp:anchor>
      </w:drawing>
    </w:r>
  </w:p>
  <w:p w14:paraId="60AF2AD2" w14:textId="51F2CCEA" w:rsidR="007922D0" w:rsidRDefault="00A438AA">
    <w:pPr>
      <w:pBdr>
        <w:top w:val="nil"/>
        <w:left w:val="nil"/>
        <w:bottom w:val="nil"/>
        <w:right w:val="nil"/>
        <w:between w:val="nil"/>
      </w:pBdr>
      <w:tabs>
        <w:tab w:val="center" w:pos="4819"/>
        <w:tab w:val="right" w:pos="9638"/>
      </w:tabs>
      <w:spacing w:after="0"/>
      <w:jc w:val="right"/>
      <w:rPr>
        <w:color w:val="000000"/>
      </w:rPr>
    </w:pPr>
    <w:r>
      <w:rPr>
        <w:noProof/>
      </w:rPr>
      <w:pict w14:anchorId="3EA7F4EC">
        <v:rect id="_x0000_i1025" alt="" style="width:481.9pt;height:.05pt;mso-width-percent:0;mso-height-percent:0;mso-width-percent:0;mso-height-percent:0"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0E6710"/>
    <w:multiLevelType w:val="hybridMultilevel"/>
    <w:tmpl w:val="457C1F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08222196"/>
    <w:multiLevelType w:val="hybridMultilevel"/>
    <w:tmpl w:val="641CE974"/>
    <w:lvl w:ilvl="0" w:tplc="1C461A3A">
      <w:start w:val="1"/>
      <w:numFmt w:val="bullet"/>
      <w:lvlText w:val="-"/>
      <w:lvlJc w:val="left"/>
      <w:pPr>
        <w:ind w:left="720" w:hanging="360"/>
      </w:pPr>
      <w:rPr>
        <w:rFonts w:ascii="Calibri" w:eastAsiaTheme="maj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0EF20898"/>
    <w:multiLevelType w:val="hybridMultilevel"/>
    <w:tmpl w:val="E3DE57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135B3227"/>
    <w:multiLevelType w:val="hybridMultilevel"/>
    <w:tmpl w:val="7346A96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137B0D96"/>
    <w:multiLevelType w:val="hybridMultilevel"/>
    <w:tmpl w:val="EB3058A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175B36EF"/>
    <w:multiLevelType w:val="hybridMultilevel"/>
    <w:tmpl w:val="61C8AF8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23495D7C"/>
    <w:multiLevelType w:val="hybridMultilevel"/>
    <w:tmpl w:val="3814E81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2B1B60E8"/>
    <w:multiLevelType w:val="hybridMultilevel"/>
    <w:tmpl w:val="BBAA179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30BE3608"/>
    <w:multiLevelType w:val="hybridMultilevel"/>
    <w:tmpl w:val="4552C5E6"/>
    <w:lvl w:ilvl="0" w:tplc="E8583FB4">
      <w:start w:val="1"/>
      <w:numFmt w:val="bullet"/>
      <w:lvlText w:val="-"/>
      <w:lvlJc w:val="left"/>
      <w:pPr>
        <w:ind w:left="1080" w:hanging="360"/>
      </w:pPr>
      <w:rPr>
        <w:rFonts w:ascii="Calibri" w:eastAsiaTheme="minorHAnsi" w:hAnsi="Calibri" w:cs="Calibri"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9" w15:restartNumberingAfterBreak="0">
    <w:nsid w:val="3DA52071"/>
    <w:multiLevelType w:val="hybridMultilevel"/>
    <w:tmpl w:val="A2CC055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41EB1ED3"/>
    <w:multiLevelType w:val="hybridMultilevel"/>
    <w:tmpl w:val="538221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48E1206D"/>
    <w:multiLevelType w:val="hybridMultilevel"/>
    <w:tmpl w:val="54CA54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4BC22417"/>
    <w:multiLevelType w:val="hybridMultilevel"/>
    <w:tmpl w:val="A05EBEC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52EF55AF"/>
    <w:multiLevelType w:val="hybridMultilevel"/>
    <w:tmpl w:val="A8C6460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579836D9"/>
    <w:multiLevelType w:val="hybridMultilevel"/>
    <w:tmpl w:val="E0D85FF6"/>
    <w:lvl w:ilvl="0" w:tplc="9BB86846">
      <w:numFmt w:val="bullet"/>
      <w:lvlText w:val="-"/>
      <w:lvlJc w:val="left"/>
      <w:pPr>
        <w:ind w:left="720" w:hanging="360"/>
      </w:pPr>
      <w:rPr>
        <w:rFonts w:ascii="Calibri" w:eastAsiaTheme="majorEastAsia" w:hAnsi="Calibri" w:cs="Calibri"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5" w15:restartNumberingAfterBreak="0">
    <w:nsid w:val="72BA2374"/>
    <w:multiLevelType w:val="hybridMultilevel"/>
    <w:tmpl w:val="9098BC7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6" w15:restartNumberingAfterBreak="0">
    <w:nsid w:val="738347CC"/>
    <w:multiLevelType w:val="hybridMultilevel"/>
    <w:tmpl w:val="2B827F8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7F8B41F1"/>
    <w:multiLevelType w:val="hybridMultilevel"/>
    <w:tmpl w:val="9D86878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4"/>
  </w:num>
  <w:num w:numId="2">
    <w:abstractNumId w:val="1"/>
  </w:num>
  <w:num w:numId="3">
    <w:abstractNumId w:val="17"/>
  </w:num>
  <w:num w:numId="4">
    <w:abstractNumId w:val="8"/>
  </w:num>
  <w:num w:numId="5">
    <w:abstractNumId w:val="9"/>
  </w:num>
  <w:num w:numId="6">
    <w:abstractNumId w:val="15"/>
  </w:num>
  <w:num w:numId="7">
    <w:abstractNumId w:val="16"/>
  </w:num>
  <w:num w:numId="8">
    <w:abstractNumId w:val="3"/>
  </w:num>
  <w:num w:numId="9">
    <w:abstractNumId w:val="0"/>
  </w:num>
  <w:num w:numId="10">
    <w:abstractNumId w:val="7"/>
  </w:num>
  <w:num w:numId="11">
    <w:abstractNumId w:val="2"/>
  </w:num>
  <w:num w:numId="12">
    <w:abstractNumId w:val="12"/>
  </w:num>
  <w:num w:numId="13">
    <w:abstractNumId w:val="11"/>
  </w:num>
  <w:num w:numId="14">
    <w:abstractNumId w:val="10"/>
  </w:num>
  <w:num w:numId="15">
    <w:abstractNumId w:val="6"/>
  </w:num>
  <w:num w:numId="16">
    <w:abstractNumId w:val="5"/>
  </w:num>
  <w:num w:numId="17">
    <w:abstractNumId w:val="13"/>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22D0"/>
    <w:rsid w:val="000D314F"/>
    <w:rsid w:val="001B533C"/>
    <w:rsid w:val="003E780F"/>
    <w:rsid w:val="00427CE1"/>
    <w:rsid w:val="005640DE"/>
    <w:rsid w:val="00596C2A"/>
    <w:rsid w:val="00757883"/>
    <w:rsid w:val="007922D0"/>
    <w:rsid w:val="00893ED1"/>
    <w:rsid w:val="008F692B"/>
    <w:rsid w:val="00911DD2"/>
    <w:rsid w:val="00973FCA"/>
    <w:rsid w:val="009A4D53"/>
    <w:rsid w:val="009B7EA1"/>
    <w:rsid w:val="00A438AA"/>
    <w:rsid w:val="00C7365E"/>
    <w:rsid w:val="00DA2950"/>
    <w:rsid w:val="00DD2138"/>
    <w:rsid w:val="00F0522B"/>
    <w:rsid w:val="00F177E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2FB3B0"/>
  <w15:docId w15:val="{77758354-5EA9-4118-9387-9BC4993C28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da-DK" w:eastAsia="da-DK" w:bidi="ar-SA"/>
      </w:rPr>
    </w:rPrDefault>
    <w:pPrDefault>
      <w:pPr>
        <w:widowControl w:val="0"/>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Overskrift1">
    <w:name w:val="heading 1"/>
    <w:basedOn w:val="Normal"/>
    <w:next w:val="Normal"/>
    <w:link w:val="Overskrift1Tegn"/>
    <w:uiPriority w:val="9"/>
    <w:qFormat/>
    <w:pPr>
      <w:keepNext/>
      <w:keepLines/>
      <w:pBdr>
        <w:top w:val="nil"/>
        <w:left w:val="nil"/>
        <w:bottom w:val="nil"/>
        <w:right w:val="nil"/>
        <w:between w:val="nil"/>
      </w:pBdr>
      <w:spacing w:before="480" w:after="0"/>
      <w:outlineLvl w:val="0"/>
    </w:pPr>
    <w:rPr>
      <w:rFonts w:ascii="Cambria" w:eastAsia="Cambria" w:hAnsi="Cambria" w:cs="Cambria"/>
      <w:b/>
      <w:color w:val="366091"/>
      <w:sz w:val="28"/>
      <w:szCs w:val="28"/>
    </w:rPr>
  </w:style>
  <w:style w:type="paragraph" w:styleId="Overskrift2">
    <w:name w:val="heading 2"/>
    <w:basedOn w:val="Normal"/>
    <w:next w:val="Normal"/>
    <w:uiPriority w:val="9"/>
    <w:semiHidden/>
    <w:unhideWhenUsed/>
    <w:qFormat/>
    <w:pPr>
      <w:keepNext/>
      <w:keepLines/>
      <w:spacing w:before="360" w:after="80"/>
      <w:outlineLvl w:val="1"/>
    </w:pPr>
    <w:rPr>
      <w:b/>
      <w:sz w:val="36"/>
      <w:szCs w:val="36"/>
    </w:rPr>
  </w:style>
  <w:style w:type="paragraph" w:styleId="Overskrift3">
    <w:name w:val="heading 3"/>
    <w:basedOn w:val="Normal"/>
    <w:next w:val="Normal"/>
    <w:uiPriority w:val="9"/>
    <w:semiHidden/>
    <w:unhideWhenUsed/>
    <w:qFormat/>
    <w:pPr>
      <w:keepNext/>
      <w:keepLines/>
      <w:spacing w:before="280" w:after="80"/>
      <w:outlineLvl w:val="2"/>
    </w:pPr>
    <w:rPr>
      <w:b/>
      <w:sz w:val="28"/>
      <w:szCs w:val="28"/>
    </w:rPr>
  </w:style>
  <w:style w:type="paragraph" w:styleId="Overskrift4">
    <w:name w:val="heading 4"/>
    <w:basedOn w:val="Normal"/>
    <w:next w:val="Normal"/>
    <w:uiPriority w:val="9"/>
    <w:semiHidden/>
    <w:unhideWhenUsed/>
    <w:qFormat/>
    <w:pPr>
      <w:keepNext/>
      <w:keepLines/>
      <w:spacing w:before="240" w:after="40"/>
      <w:outlineLvl w:val="3"/>
    </w:pPr>
    <w:rPr>
      <w:b/>
      <w:sz w:val="24"/>
      <w:szCs w:val="24"/>
    </w:rPr>
  </w:style>
  <w:style w:type="paragraph" w:styleId="Overskrift5">
    <w:name w:val="heading 5"/>
    <w:basedOn w:val="Normal"/>
    <w:next w:val="Normal"/>
    <w:uiPriority w:val="9"/>
    <w:semiHidden/>
    <w:unhideWhenUsed/>
    <w:qFormat/>
    <w:pPr>
      <w:keepNext/>
      <w:keepLines/>
      <w:spacing w:before="220" w:after="40"/>
      <w:outlineLvl w:val="4"/>
    </w:pPr>
    <w:rPr>
      <w:b/>
    </w:rPr>
  </w:style>
  <w:style w:type="paragraph" w:styleId="Overskrift6">
    <w:name w:val="heading 6"/>
    <w:basedOn w:val="Normal"/>
    <w:next w:val="Normal"/>
    <w:uiPriority w:val="9"/>
    <w:semiHidden/>
    <w:unhideWhenUsed/>
    <w:qFormat/>
    <w:pPr>
      <w:keepNext/>
      <w:keepLines/>
      <w:spacing w:before="200" w:after="40"/>
      <w:outlineLvl w:val="5"/>
    </w:pPr>
    <w:rPr>
      <w:b/>
      <w:sz w:val="20"/>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Normal"/>
    <w:next w:val="Normal"/>
    <w:uiPriority w:val="10"/>
    <w:qFormat/>
    <w:pPr>
      <w:keepNext/>
      <w:keepLines/>
      <w:spacing w:before="480" w:after="120"/>
    </w:pPr>
    <w:rPr>
      <w:b/>
      <w:sz w:val="72"/>
      <w:szCs w:val="72"/>
    </w:rPr>
  </w:style>
  <w:style w:type="paragraph" w:styleId="Undertitel">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pPr>
    <w:tblPr>
      <w:tblStyleRowBandSize w:val="1"/>
      <w:tblStyleColBandSize w:val="1"/>
      <w:tblCellMar>
        <w:left w:w="115" w:type="dxa"/>
        <w:right w:w="115" w:type="dxa"/>
      </w:tblCellMar>
    </w:tblPr>
  </w:style>
  <w:style w:type="paragraph" w:styleId="Sidehoved">
    <w:name w:val="header"/>
    <w:basedOn w:val="Normal"/>
    <w:link w:val="SidehovedTegn"/>
    <w:uiPriority w:val="99"/>
    <w:unhideWhenUsed/>
    <w:rsid w:val="00893ED1"/>
    <w:pPr>
      <w:tabs>
        <w:tab w:val="center" w:pos="4819"/>
        <w:tab w:val="right" w:pos="9638"/>
      </w:tabs>
      <w:spacing w:after="0"/>
    </w:pPr>
  </w:style>
  <w:style w:type="character" w:customStyle="1" w:styleId="SidehovedTegn">
    <w:name w:val="Sidehoved Tegn"/>
    <w:basedOn w:val="Standardskrifttypeiafsnit"/>
    <w:link w:val="Sidehoved"/>
    <w:uiPriority w:val="99"/>
    <w:rsid w:val="00893ED1"/>
  </w:style>
  <w:style w:type="paragraph" w:styleId="Sidefod">
    <w:name w:val="footer"/>
    <w:basedOn w:val="Normal"/>
    <w:link w:val="SidefodTegn"/>
    <w:uiPriority w:val="99"/>
    <w:unhideWhenUsed/>
    <w:rsid w:val="00893ED1"/>
    <w:pPr>
      <w:tabs>
        <w:tab w:val="center" w:pos="4819"/>
        <w:tab w:val="right" w:pos="9638"/>
      </w:tabs>
      <w:spacing w:after="0"/>
    </w:pPr>
  </w:style>
  <w:style w:type="character" w:customStyle="1" w:styleId="SidefodTegn">
    <w:name w:val="Sidefod Tegn"/>
    <w:basedOn w:val="Standardskrifttypeiafsnit"/>
    <w:link w:val="Sidefod"/>
    <w:uiPriority w:val="99"/>
    <w:rsid w:val="00893ED1"/>
  </w:style>
  <w:style w:type="paragraph" w:styleId="Ingenafstand">
    <w:name w:val="No Spacing"/>
    <w:uiPriority w:val="1"/>
    <w:qFormat/>
    <w:rsid w:val="00DA2950"/>
    <w:pPr>
      <w:widowControl/>
      <w:spacing w:after="0"/>
    </w:pPr>
    <w:rPr>
      <w:rFonts w:asciiTheme="minorHAnsi" w:eastAsiaTheme="minorHAnsi" w:hAnsiTheme="minorHAnsi" w:cstheme="minorBidi"/>
      <w:lang w:eastAsia="en-US"/>
    </w:rPr>
  </w:style>
  <w:style w:type="character" w:customStyle="1" w:styleId="Overskrift1Tegn">
    <w:name w:val="Overskrift 1 Tegn"/>
    <w:basedOn w:val="Standardskrifttypeiafsnit"/>
    <w:link w:val="Overskrift1"/>
    <w:uiPriority w:val="9"/>
    <w:rsid w:val="00DA2950"/>
    <w:rPr>
      <w:rFonts w:ascii="Cambria" w:eastAsia="Cambria" w:hAnsi="Cambria" w:cs="Cambria"/>
      <w:b/>
      <w:color w:val="366091"/>
      <w:sz w:val="28"/>
      <w:szCs w:val="28"/>
    </w:rPr>
  </w:style>
  <w:style w:type="paragraph" w:styleId="Listeafsnit">
    <w:name w:val="List Paragraph"/>
    <w:basedOn w:val="Normal"/>
    <w:uiPriority w:val="34"/>
    <w:qFormat/>
    <w:rsid w:val="00DA2950"/>
    <w:pPr>
      <w:widowControl/>
      <w:ind w:left="720"/>
      <w:contextualSpacing/>
    </w:pPr>
    <w:rPr>
      <w:rFonts w:asciiTheme="minorHAnsi" w:eastAsiaTheme="minorHAnsi" w:hAnsiTheme="minorHAnsi" w:cstheme="minorBidi"/>
      <w:lang w:eastAsia="en-US"/>
    </w:rPr>
  </w:style>
  <w:style w:type="table" w:styleId="Tabel-Gitter">
    <w:name w:val="Table Grid"/>
    <w:basedOn w:val="Tabel-Normal"/>
    <w:uiPriority w:val="39"/>
    <w:rsid w:val="00DA2950"/>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rdskrifttypeiafsnit"/>
    <w:uiPriority w:val="99"/>
    <w:unhideWhenUsed/>
    <w:rsid w:val="00973F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kristeligt-dagblad.dk/mennesker/borende-journalistisk-x-gaar-til-kante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watch/?v=247112275986696"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mitcfu.d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5A0888533292A846A001B6EDB5081272" ma:contentTypeVersion="5" ma:contentTypeDescription="Opret et nyt dokument." ma:contentTypeScope="" ma:versionID="a179279e9a9a90c059784a7776d49cc6">
  <xsd:schema xmlns:xsd="http://www.w3.org/2001/XMLSchema" xmlns:xs="http://www.w3.org/2001/XMLSchema" xmlns:p="http://schemas.microsoft.com/office/2006/metadata/properties" xmlns:ns3="1351fbdd-cb13-4325-8b2f-c71c6c90dc2f" xmlns:ns4="4189c3e2-73c8-43d2-8b3e-a1a4d45dcd46" targetNamespace="http://schemas.microsoft.com/office/2006/metadata/properties" ma:root="true" ma:fieldsID="1783c702be6cdca31068f9ae089069c6" ns3:_="" ns4:_="">
    <xsd:import namespace="1351fbdd-cb13-4325-8b2f-c71c6c90dc2f"/>
    <xsd:import namespace="4189c3e2-73c8-43d2-8b3e-a1a4d45dcd4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fbdd-cb13-4325-8b2f-c71c6c90dc2f"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t med detaljer" ma:internalName="SharedWithDetails" ma:readOnly="true">
      <xsd:simpleType>
        <xsd:restriction base="dms:Note">
          <xsd:maxLength value="255"/>
        </xsd:restriction>
      </xsd:simpleType>
    </xsd:element>
    <xsd:element name="SharingHintHash" ma:index="10" nillable="true" ma:displayName="Hashværdi for deling"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89c3e2-73c8-43d2-8b3e-a1a4d45dcd4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5FA6E34-1EBA-4D69-BDC2-9816C643C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fbdd-cb13-4325-8b2f-c71c6c90dc2f"/>
    <ds:schemaRef ds:uri="4189c3e2-73c8-43d2-8b3e-a1a4d45dcd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4DA053-AC9E-440F-8546-A27F37D0E52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CB423F5-7DDB-464A-B318-9E953F96A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658</Words>
  <Characters>4020</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
    </vt:vector>
  </TitlesOfParts>
  <Company>Københavns Professionshøjskole</Company>
  <LinksUpToDate>false</LinksUpToDate>
  <CharactersWithSpaces>4669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Christian Aalborg Frandsen</dc:creator>
  <cp:lastModifiedBy>Karin Abrahamsen (KAAB) | VIA</cp:lastModifiedBy>
  <cp:revision>2</cp:revision>
  <dcterms:created xsi:type="dcterms:W3CDTF">2021-12-02T13:58:00Z</dcterms:created>
  <dcterms:modified xsi:type="dcterms:W3CDTF">2021-12-02T13:58:00Z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0x0101005A0888533292A846A001B6EDB5081272</vt:lpwstr>
  </property>
</Properties>
</file>