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68B1" w:rsidRPr="00374F4D" w:rsidRDefault="00A374D5">
      <w:pPr>
        <w:spacing w:before="240" w:after="240"/>
        <w:rPr>
          <w:b/>
          <w:color w:val="1D266B"/>
          <w:sz w:val="32"/>
          <w:szCs w:val="32"/>
          <w:lang w:val="en-US"/>
        </w:rPr>
      </w:pPr>
      <w:r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68B1" w:rsidRDefault="00DD77E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3DEB7" wp14:editId="796A9CFF">
                                  <wp:extent cx="727710" cy="723265"/>
                                  <wp:effectExtent l="0" t="0" r="0" b="635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1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s1q3M3wAAAAoBAAAPAAAAZHJzL2Rvd25yZXYu&#10;eG1sTI/BTsMwEETvSPyDtUjcqJMSFSeNUyGkXlAFpaCe3XhJIuJ1lHWb8PeYExxX8zTzttzMrhcX&#10;HLnzpCFdJCCQam87ajR8vG/vFAgOhqzpPaGGb2TYVNdXpSmsn+gNL4fQiFhCXBgNbQhDISXXLTrD&#10;Cz8gxezTj86EeI6NtKOZYrnr5TJJVtKZjuJCawZ8arH+OpydBvnyvFNZwmH/2vl8x832yFOv9e3N&#10;/LgGEXAOfzD86kd1qKLTyZ/Jsug1qFSlEdWwVBmICOSr+xzEKZIPWQqyKuX/F6ofAA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zWrcz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:rsidR="007E68B1" w:rsidRDefault="00DD77E0">
                      <w:pPr>
                        <w:spacing w:after="0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73DEB7" wp14:editId="796A9CFF">
                            <wp:extent cx="727710" cy="723265"/>
                            <wp:effectExtent l="0" t="0" r="0" b="635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10" cy="723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proofErr w:type="spellStart"/>
      <w:r w:rsidRPr="00374F4D">
        <w:rPr>
          <w:b/>
          <w:color w:val="1D266B"/>
          <w:sz w:val="32"/>
          <w:szCs w:val="32"/>
          <w:lang w:val="en-US"/>
        </w:rPr>
        <w:t>Titel</w:t>
      </w:r>
      <w:proofErr w:type="spellEnd"/>
      <w:r w:rsidRPr="00374F4D">
        <w:rPr>
          <w:b/>
          <w:color w:val="1D266B"/>
          <w:sz w:val="32"/>
          <w:szCs w:val="32"/>
          <w:lang w:val="en-US"/>
        </w:rPr>
        <w:t xml:space="preserve">:  </w:t>
      </w:r>
      <w:proofErr w:type="spellStart"/>
      <w:r w:rsidR="00374F4D">
        <w:rPr>
          <w:b/>
          <w:color w:val="1D266B"/>
          <w:sz w:val="32"/>
          <w:szCs w:val="32"/>
          <w:lang w:val="en-US"/>
        </w:rPr>
        <w:t>Chagos</w:t>
      </w:r>
      <w:proofErr w:type="spellEnd"/>
      <w:r w:rsidR="00374F4D">
        <w:rPr>
          <w:b/>
          <w:color w:val="1D266B"/>
          <w:sz w:val="32"/>
          <w:szCs w:val="32"/>
          <w:lang w:val="en-US"/>
        </w:rPr>
        <w:t>: The Lost Archipelago</w:t>
      </w:r>
      <w:r w:rsidRPr="00374F4D">
        <w:rPr>
          <w:b/>
          <w:color w:val="1D266B"/>
          <w:sz w:val="32"/>
          <w:szCs w:val="32"/>
          <w:lang w:val="en-US"/>
        </w:rPr>
        <w:t xml:space="preserve">          </w:t>
      </w:r>
      <w:r w:rsidRPr="00374F4D">
        <w:rPr>
          <w:b/>
          <w:color w:val="1D266B"/>
          <w:sz w:val="32"/>
          <w:szCs w:val="32"/>
          <w:lang w:val="en-US"/>
        </w:rPr>
        <w:tab/>
      </w:r>
    </w:p>
    <w:p w:rsidR="007E68B1" w:rsidRDefault="00A374D5">
      <w:pPr>
        <w:spacing w:before="240" w:after="0"/>
      </w:pPr>
      <w:r>
        <w:t xml:space="preserve">Tema: </w:t>
      </w:r>
      <w:r w:rsidR="00374F4D">
        <w:rPr>
          <w:color w:val="000000"/>
        </w:rPr>
        <w:t>Historie, politik, kolonialisme og postkolonialisme</w:t>
      </w:r>
      <w:r>
        <w:t xml:space="preserve">                </w:t>
      </w:r>
      <w:r>
        <w:tab/>
      </w:r>
      <w:r>
        <w:br/>
        <w:t>Fag:</w:t>
      </w:r>
      <w:r w:rsidR="00374F4D">
        <w:t xml:space="preserve"> </w:t>
      </w:r>
      <w:r w:rsidR="00374F4D">
        <w:rPr>
          <w:color w:val="000000"/>
        </w:rPr>
        <w:t>Engelsk A</w:t>
      </w:r>
      <w:r>
        <w:t xml:space="preserve">                          </w:t>
      </w:r>
      <w:r>
        <w:tab/>
      </w:r>
      <w:r>
        <w:br/>
        <w:t xml:space="preserve">Målgruppe: </w:t>
      </w:r>
      <w:r w:rsidR="00374F4D">
        <w:rPr>
          <w:color w:val="000000"/>
        </w:rPr>
        <w:t>Gymnasiale uddannelser</w:t>
      </w:r>
      <w:r>
        <w:t xml:space="preserve">     </w:t>
      </w:r>
      <w:r>
        <w:tab/>
      </w:r>
      <w:r>
        <w:tab/>
      </w:r>
    </w:p>
    <w:p w:rsidR="00685339" w:rsidRDefault="00A374D5">
      <w:pPr>
        <w:spacing w:before="240" w:after="0"/>
      </w:pPr>
      <w:r>
        <w:t xml:space="preserve">Data om læremidlet: </w:t>
      </w:r>
      <w:r w:rsidR="00374F4D">
        <w:t>BBC World, 02.04.2022</w:t>
      </w:r>
      <w:r w:rsidR="00803926">
        <w:t>, 17 minutter.</w:t>
      </w:r>
    </w:p>
    <w:p w:rsidR="00E55466" w:rsidRDefault="00A374D5">
      <w:pPr>
        <w:spacing w:before="240" w:after="0"/>
      </w:pPr>
      <w:bookmarkStart w:id="0" w:name="_GoBack"/>
      <w:bookmarkEnd w:id="0"/>
      <w:r>
        <w:br/>
      </w:r>
    </w:p>
    <w:p w:rsidR="00E55466" w:rsidRDefault="00685339">
      <w:pPr>
        <w:spacing w:before="240" w:after="0"/>
      </w:pPr>
      <w:r w:rsidRPr="00685339">
        <w:rPr>
          <w:noProof/>
        </w:rPr>
        <w:drawing>
          <wp:inline distT="0" distB="0" distL="0" distR="0" wp14:anchorId="22E8B39D" wp14:editId="78A411E9">
            <wp:extent cx="6143050" cy="317182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373" cy="319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39" w:rsidRPr="00685339" w:rsidRDefault="00685339">
      <w:pPr>
        <w:spacing w:before="240" w:after="0"/>
        <w:rPr>
          <w:sz w:val="16"/>
          <w:szCs w:val="16"/>
        </w:rPr>
      </w:pPr>
      <w:r>
        <w:rPr>
          <w:sz w:val="16"/>
          <w:szCs w:val="16"/>
        </w:rPr>
        <w:t>(Billedet er fra tv-udsendelsen)</w:t>
      </w:r>
    </w:p>
    <w:p w:rsidR="00374F4D" w:rsidRDefault="00374F4D">
      <w:pPr>
        <w:spacing w:before="240" w:after="0"/>
      </w:pPr>
      <w:r>
        <w:t xml:space="preserve">Den pædagogiske vejledning har form af en hermeneutisk øvelse på klassen, hvor eleverne gradvis får skærpet indsigt </w:t>
      </w:r>
      <w:r w:rsidR="00B517F4">
        <w:t xml:space="preserve">i </w:t>
      </w:r>
      <w:r w:rsidR="003F4979">
        <w:t>hoved</w:t>
      </w:r>
      <w:r w:rsidR="00B517F4">
        <w:t>emne</w:t>
      </w:r>
      <w:r w:rsidR="003F4979">
        <w:t>t</w:t>
      </w:r>
      <w:r w:rsidR="00B517F4">
        <w:t xml:space="preserve">, som er postkolonialistisk britisk politik, konkret eksemplificeret ved den internationale konflikt i Det Indiske Ocean mellem Storbritannien og Mauritius om de strategisk vigtige øer, </w:t>
      </w:r>
      <w:proofErr w:type="spellStart"/>
      <w:r w:rsidR="00B517F4">
        <w:t>Chagos</w:t>
      </w:r>
      <w:proofErr w:type="spellEnd"/>
      <w:r w:rsidR="00B517F4">
        <w:t>.</w:t>
      </w:r>
    </w:p>
    <w:p w:rsidR="007E68B1" w:rsidRDefault="00A374D5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br/>
        <w:t>Faglig relevans/kompetenceområder</w:t>
      </w:r>
    </w:p>
    <w:p w:rsidR="00CF282E" w:rsidRDefault="00CF282E" w:rsidP="00CF282E">
      <w:pPr>
        <w:rPr>
          <w:rStyle w:val="markedcontent"/>
          <w:rFonts w:cstheme="minorHAnsi"/>
        </w:rPr>
      </w:pPr>
    </w:p>
    <w:p w:rsidR="00CF282E" w:rsidRDefault="00CF282E" w:rsidP="00CF282E">
      <w:r w:rsidRPr="00C73AB2">
        <w:rPr>
          <w:rStyle w:val="markedcontent"/>
          <w:rFonts w:cstheme="minorHAnsi"/>
        </w:rPr>
        <w:t>Faget</w:t>
      </w:r>
      <w:r>
        <w:rPr>
          <w:rStyle w:val="markedcontent"/>
          <w:rFonts w:cstheme="minorHAnsi"/>
        </w:rPr>
        <w:t xml:space="preserve"> (Engelsk A, </w:t>
      </w:r>
      <w:proofErr w:type="spellStart"/>
      <w:r>
        <w:rPr>
          <w:rStyle w:val="markedcontent"/>
          <w:rFonts w:cstheme="minorHAnsi"/>
        </w:rPr>
        <w:t>stx</w:t>
      </w:r>
      <w:proofErr w:type="spellEnd"/>
      <w:r>
        <w:rPr>
          <w:rStyle w:val="markedcontent"/>
          <w:rFonts w:cstheme="minorHAnsi"/>
        </w:rPr>
        <w:t>)</w:t>
      </w:r>
      <w:r w:rsidRPr="00C73AB2">
        <w:rPr>
          <w:rStyle w:val="markedcontent"/>
          <w:rFonts w:cstheme="minorHAnsi"/>
        </w:rPr>
        <w:t xml:space="preserve"> tager udgangspunkt i et udvidet tekstbegreb. (Eleverne skal kunne) analysere og perspektivere aktuelle forhold i engelsksprogede regioner på baggrund af engelskfaglig viden om historiske,</w:t>
      </w:r>
      <w:r w:rsidRPr="00C73AB2">
        <w:rPr>
          <w:rFonts w:cstheme="minorHAnsi"/>
        </w:rPr>
        <w:br/>
      </w:r>
      <w:r w:rsidRPr="00C73AB2">
        <w:rPr>
          <w:rStyle w:val="markedcontent"/>
          <w:rFonts w:cstheme="minorHAnsi"/>
        </w:rPr>
        <w:t>kulturelle og samfundsmæssige forhold i Storbritannien og USA</w:t>
      </w:r>
      <w:r>
        <w:rPr>
          <w:rStyle w:val="markedcontent"/>
          <w:rFonts w:cstheme="minorHAnsi"/>
        </w:rPr>
        <w:t>. (Eleverne skal</w:t>
      </w:r>
      <w:r w:rsidRPr="00C73AB2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 xml:space="preserve">også </w:t>
      </w:r>
      <w:r w:rsidRPr="00C73AB2">
        <w:rPr>
          <w:rStyle w:val="markedcontent"/>
          <w:rFonts w:cstheme="minorHAnsi"/>
        </w:rPr>
        <w:t>opnå) viden og</w:t>
      </w:r>
      <w:r w:rsidRPr="00C73AB2">
        <w:rPr>
          <w:rFonts w:cstheme="minorHAnsi"/>
        </w:rPr>
        <w:br/>
      </w:r>
      <w:r w:rsidRPr="00C73AB2">
        <w:rPr>
          <w:rStyle w:val="markedcontent"/>
          <w:rFonts w:cstheme="minorHAnsi"/>
        </w:rPr>
        <w:t>kundskaber om andre engelsksprogede regioners samfundsforhold og kulturer</w:t>
      </w:r>
      <w:r>
        <w:rPr>
          <w:rStyle w:val="markedcontent"/>
          <w:rFonts w:cstheme="minorHAnsi"/>
        </w:rPr>
        <w:t>.</w:t>
      </w:r>
      <w:r w:rsidR="00A374D5">
        <w:t xml:space="preserve"> </w:t>
      </w:r>
    </w:p>
    <w:p w:rsidR="008B5EE8" w:rsidRDefault="008B5EE8">
      <w:pPr>
        <w:spacing w:after="0"/>
        <w:rPr>
          <w:b/>
          <w:color w:val="1D266B"/>
          <w:sz w:val="32"/>
          <w:szCs w:val="32"/>
        </w:rPr>
      </w:pPr>
    </w:p>
    <w:p w:rsidR="007E68B1" w:rsidRDefault="00A374D5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lastRenderedPageBreak/>
        <w:t>Ideer til undervisningen</w:t>
      </w:r>
    </w:p>
    <w:p w:rsidR="00CF282E" w:rsidRDefault="00CF282E" w:rsidP="00CF282E"/>
    <w:p w:rsidR="00CF282E" w:rsidRDefault="00CF282E" w:rsidP="00CF282E">
      <w:r>
        <w:t>Underviseren kan bruge de følgende undervisningsideer i deres udarbejdede form eller bare lade sig inspirere til at skabe sit eget undervisningsforløb. Øvelsen er velegnet til en dobbeltlektion.</w:t>
      </w:r>
    </w:p>
    <w:p w:rsidR="00CF282E" w:rsidRDefault="00CF282E" w:rsidP="00CF282E">
      <w:pPr>
        <w:rPr>
          <w:rStyle w:val="Hyperlink"/>
        </w:rPr>
      </w:pPr>
      <w:r>
        <w:rPr>
          <w:rFonts w:cstheme="minorHAnsi"/>
          <w:bCs/>
        </w:rPr>
        <w:t>Underviseren giver udsendelsen ”</w:t>
      </w:r>
      <w:proofErr w:type="spellStart"/>
      <w:r>
        <w:rPr>
          <w:rFonts w:cstheme="minorHAnsi"/>
          <w:bCs/>
        </w:rPr>
        <w:t>Chagos</w:t>
      </w:r>
      <w:proofErr w:type="spellEnd"/>
      <w:r>
        <w:rPr>
          <w:rFonts w:cstheme="minorHAnsi"/>
          <w:bCs/>
        </w:rPr>
        <w:t xml:space="preserve">: </w:t>
      </w:r>
      <w:r w:rsidRPr="00224F6C">
        <w:rPr>
          <w:bCs/>
        </w:rPr>
        <w:t xml:space="preserve">The Lost </w:t>
      </w:r>
      <w:proofErr w:type="spellStart"/>
      <w:r w:rsidRPr="00224F6C">
        <w:rPr>
          <w:bCs/>
        </w:rPr>
        <w:t>Archipelago</w:t>
      </w:r>
      <w:proofErr w:type="spellEnd"/>
      <w:r>
        <w:rPr>
          <w:bCs/>
        </w:rPr>
        <w:t xml:space="preserve">” </w:t>
      </w:r>
      <w:r>
        <w:t xml:space="preserve">videre til alle eleverne. Se eventuelt her hvordan udsendelser gives videre til eleverne: </w:t>
      </w:r>
      <w:hyperlink r:id="rId9" w:history="1">
        <w:r w:rsidRPr="00366044">
          <w:rPr>
            <w:rStyle w:val="Hyperlink"/>
          </w:rPr>
          <w:t>http://wiki.mitcfu.dk/soeg-i-samlingerne/tv/</w:t>
        </w:r>
      </w:hyperlink>
    </w:p>
    <w:p w:rsidR="00CF282E" w:rsidRDefault="00CF282E" w:rsidP="00CF282E">
      <w:r>
        <w:t>Hver enkelt elev ser udsendelsen som hjemmeforberedelse og forbereder sig på at besvare nedenstående to spørgsmål i en diskussion på engelsk på klassen:</w:t>
      </w:r>
    </w:p>
    <w:p w:rsidR="00CF282E" w:rsidRPr="00C04A39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 xml:space="preserve">Do you think that the </w:t>
      </w:r>
      <w:proofErr w:type="spellStart"/>
      <w:r w:rsidRPr="00C04A39">
        <w:rPr>
          <w:lang w:val="en-US"/>
        </w:rPr>
        <w:t>Chagossians</w:t>
      </w:r>
      <w:proofErr w:type="spellEnd"/>
      <w:r w:rsidRPr="00C04A39">
        <w:rPr>
          <w:lang w:val="en-US"/>
        </w:rPr>
        <w:t xml:space="preserve"> </w:t>
      </w:r>
      <w:proofErr w:type="gramStart"/>
      <w:r w:rsidRPr="00C04A39">
        <w:rPr>
          <w:lang w:val="en-US"/>
        </w:rPr>
        <w:t>should be allowed</w:t>
      </w:r>
      <w:proofErr w:type="gramEnd"/>
      <w:r w:rsidRPr="00C04A39">
        <w:rPr>
          <w:lang w:val="en-US"/>
        </w:rPr>
        <w:t xml:space="preserve"> to return to </w:t>
      </w:r>
      <w:proofErr w:type="spellStart"/>
      <w:r w:rsidRPr="00C04A39">
        <w:rPr>
          <w:lang w:val="en-US"/>
        </w:rPr>
        <w:t>Chagos</w:t>
      </w:r>
      <w:proofErr w:type="spellEnd"/>
      <w:r w:rsidRPr="00C04A39">
        <w:rPr>
          <w:lang w:val="en-US"/>
        </w:rPr>
        <w:t xml:space="preserve"> to live there? Why (not)?</w:t>
      </w:r>
    </w:p>
    <w:p w:rsidR="00CF282E" w:rsidRPr="00C04A39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 xml:space="preserve">Should </w:t>
      </w:r>
      <w:r>
        <w:rPr>
          <w:lang w:val="en-US"/>
        </w:rPr>
        <w:t>The United Kingdom</w:t>
      </w:r>
      <w:r w:rsidRPr="00C04A39">
        <w:rPr>
          <w:lang w:val="en-US"/>
        </w:rPr>
        <w:t xml:space="preserve"> </w:t>
      </w:r>
      <w:r>
        <w:rPr>
          <w:lang w:val="en-US"/>
        </w:rPr>
        <w:t xml:space="preserve">(UK) </w:t>
      </w:r>
      <w:r w:rsidRPr="00C04A39">
        <w:rPr>
          <w:lang w:val="en-US"/>
        </w:rPr>
        <w:t xml:space="preserve">allow </w:t>
      </w:r>
      <w:proofErr w:type="gramStart"/>
      <w:r w:rsidRPr="00C04A39">
        <w:rPr>
          <w:lang w:val="en-US"/>
        </w:rPr>
        <w:t xml:space="preserve">for </w:t>
      </w:r>
      <w:proofErr w:type="spellStart"/>
      <w:r w:rsidRPr="00C04A39">
        <w:rPr>
          <w:lang w:val="en-US"/>
        </w:rPr>
        <w:t>Chagos</w:t>
      </w:r>
      <w:proofErr w:type="spellEnd"/>
      <w:proofErr w:type="gramEnd"/>
      <w:r w:rsidRPr="00C04A39">
        <w:rPr>
          <w:lang w:val="en-US"/>
        </w:rPr>
        <w:t xml:space="preserve"> to become part of Mauritius? Why (not)?</w:t>
      </w:r>
    </w:p>
    <w:p w:rsidR="00CF282E" w:rsidRDefault="00CF282E" w:rsidP="00CF282E">
      <w:r>
        <w:t>Indled med at lade eleverne tale parvis om de to spørgsmål i ca. 10 minutter, før</w:t>
      </w:r>
      <w:r w:rsidRPr="00404B75">
        <w:t xml:space="preserve"> d</w:t>
      </w:r>
      <w:r>
        <w:t>iskussionen på klassen går i gang. Når klassediskussionen synes udtømt, skriver underviseren en flertalskonklusion ned på tavlen angående spørgsmål 1 og 2.</w:t>
      </w:r>
    </w:p>
    <w:p w:rsidR="00B2091C" w:rsidRDefault="00B2091C" w:rsidP="00CF282E">
      <w:r>
        <w:t xml:space="preserve">Hvis klassediskussionen mod forventning har været omkring alle de emner, der tematiseres i spørgsmål 3 til 9 herunder, så kan øvelsen afrundes allerede her, men ellers fortsættes der således: </w:t>
      </w:r>
    </w:p>
    <w:p w:rsidR="00CF282E" w:rsidRPr="00404B75" w:rsidRDefault="00B2091C" w:rsidP="00CF282E">
      <w:r>
        <w:t>U</w:t>
      </w:r>
      <w:r w:rsidR="00CF282E">
        <w:t xml:space="preserve">nderviseren </w:t>
      </w:r>
      <w:r w:rsidR="009F7D80">
        <w:t xml:space="preserve">stiller nu </w:t>
      </w:r>
      <w:r w:rsidR="00CF282E">
        <w:t>selv følgende spørgsmål til klassen som helhed, således at klassen diskuterer/besvarer hvert spørgsmål, før det næste stilles og diskuteres:</w:t>
      </w:r>
    </w:p>
    <w:p w:rsidR="00CF282E" w:rsidRPr="00C04A39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proofErr w:type="gramStart"/>
      <w:r w:rsidRPr="00C04A39">
        <w:rPr>
          <w:lang w:val="en-US"/>
        </w:rPr>
        <w:t>Is the BBC documentary biased</w:t>
      </w:r>
      <w:proofErr w:type="gramEnd"/>
      <w:r w:rsidRPr="00C04A39">
        <w:rPr>
          <w:lang w:val="en-US"/>
        </w:rPr>
        <w:t xml:space="preserve"> in the way it presents the topic?</w:t>
      </w:r>
      <w:r>
        <w:rPr>
          <w:lang w:val="en-US"/>
        </w:rPr>
        <w:t xml:space="preserve"> Why (not)?</w:t>
      </w:r>
    </w:p>
    <w:p w:rsidR="00CF282E" w:rsidRPr="00C04A39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 xml:space="preserve">OK, the BBC documentary sides with the </w:t>
      </w:r>
      <w:proofErr w:type="spellStart"/>
      <w:r w:rsidRPr="00C04A39">
        <w:rPr>
          <w:lang w:val="en-US"/>
        </w:rPr>
        <w:t>Chagossians</w:t>
      </w:r>
      <w:proofErr w:type="spellEnd"/>
      <w:r w:rsidRPr="00C04A39">
        <w:rPr>
          <w:lang w:val="en-US"/>
        </w:rPr>
        <w:t xml:space="preserve"> – try to argue for the British point of view</w:t>
      </w:r>
    </w:p>
    <w:p w:rsidR="00CF282E" w:rsidRPr="00C04A39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 xml:space="preserve">Which nation is the elephant in the room? </w:t>
      </w:r>
    </w:p>
    <w:p w:rsidR="00CF282E" w:rsidRPr="00C04A39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>What is the Chinese “debt</w:t>
      </w:r>
      <w:r>
        <w:rPr>
          <w:lang w:val="en-US"/>
        </w:rPr>
        <w:t>-</w:t>
      </w:r>
      <w:r w:rsidRPr="00C04A39">
        <w:rPr>
          <w:lang w:val="en-US"/>
        </w:rPr>
        <w:t>trap</w:t>
      </w:r>
      <w:r>
        <w:rPr>
          <w:lang w:val="en-US"/>
        </w:rPr>
        <w:t xml:space="preserve"> diplomacy</w:t>
      </w:r>
      <w:r w:rsidRPr="00C04A39">
        <w:rPr>
          <w:lang w:val="en-US"/>
        </w:rPr>
        <w:t>” supposed to be? (Allow the pupils to search for the answer on the</w:t>
      </w:r>
      <w:r w:rsidR="00F04E98">
        <w:rPr>
          <w:lang w:val="en-US"/>
        </w:rPr>
        <w:t xml:space="preserve"> internet</w:t>
      </w:r>
      <w:r w:rsidRPr="00C04A39">
        <w:rPr>
          <w:lang w:val="en-US"/>
        </w:rPr>
        <w:t>, before they answer and discuss)</w:t>
      </w:r>
    </w:p>
    <w:p w:rsidR="00CF282E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 xml:space="preserve">Does it change your view on whether Mauritius should have ownership of </w:t>
      </w:r>
      <w:proofErr w:type="spellStart"/>
      <w:r w:rsidRPr="00C04A39">
        <w:rPr>
          <w:lang w:val="en-US"/>
        </w:rPr>
        <w:t>Chagos</w:t>
      </w:r>
      <w:proofErr w:type="spellEnd"/>
      <w:r w:rsidRPr="00C04A39">
        <w:rPr>
          <w:lang w:val="en-US"/>
        </w:rPr>
        <w:t xml:space="preserve"> </w:t>
      </w:r>
      <w:r>
        <w:rPr>
          <w:lang w:val="en-US"/>
        </w:rPr>
        <w:t>when</w:t>
      </w:r>
      <w:r w:rsidRPr="00C04A39">
        <w:rPr>
          <w:lang w:val="en-US"/>
        </w:rPr>
        <w:t xml:space="preserve"> you </w:t>
      </w:r>
      <w:proofErr w:type="gramStart"/>
      <w:r w:rsidRPr="00C04A39">
        <w:rPr>
          <w:lang w:val="en-US"/>
        </w:rPr>
        <w:t>are</w:t>
      </w:r>
      <w:r>
        <w:rPr>
          <w:lang w:val="en-US"/>
        </w:rPr>
        <w:t xml:space="preserve"> </w:t>
      </w:r>
      <w:r w:rsidRPr="00C04A39">
        <w:rPr>
          <w:lang w:val="en-US"/>
        </w:rPr>
        <w:t>told</w:t>
      </w:r>
      <w:proofErr w:type="gramEnd"/>
      <w:r w:rsidRPr="00C04A39">
        <w:rPr>
          <w:lang w:val="en-US"/>
        </w:rPr>
        <w:t xml:space="preserve"> that China has made heavy investments in Mauritius and its infrastructure?</w:t>
      </w:r>
      <w:r>
        <w:rPr>
          <w:lang w:val="en-US"/>
        </w:rPr>
        <w:t xml:space="preserve"> Why (not)?</w:t>
      </w:r>
    </w:p>
    <w:p w:rsidR="00CF282E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C04A39">
        <w:rPr>
          <w:lang w:val="en-US"/>
        </w:rPr>
        <w:t>What is your</w:t>
      </w:r>
      <w:r>
        <w:rPr>
          <w:lang w:val="en-US"/>
        </w:rPr>
        <w:t xml:space="preserve"> general</w:t>
      </w:r>
      <w:r w:rsidRPr="00C04A39">
        <w:rPr>
          <w:lang w:val="en-US"/>
        </w:rPr>
        <w:t xml:space="preserve"> opinion </w:t>
      </w:r>
      <w:r>
        <w:rPr>
          <w:lang w:val="en-US"/>
        </w:rPr>
        <w:t>on</w:t>
      </w:r>
      <w:r w:rsidRPr="00C04A39">
        <w:rPr>
          <w:lang w:val="en-US"/>
        </w:rPr>
        <w:t xml:space="preserve"> </w:t>
      </w:r>
      <w:r>
        <w:rPr>
          <w:lang w:val="en-US"/>
        </w:rPr>
        <w:t>realistic politics (</w:t>
      </w:r>
      <w:r w:rsidRPr="00C04A39">
        <w:rPr>
          <w:lang w:val="en-US"/>
        </w:rPr>
        <w:t>“</w:t>
      </w:r>
      <w:r>
        <w:rPr>
          <w:lang w:val="en-US"/>
        </w:rPr>
        <w:t>R</w:t>
      </w:r>
      <w:r w:rsidRPr="00C04A39">
        <w:rPr>
          <w:lang w:val="en-US"/>
        </w:rPr>
        <w:t>ealpolitik”</w:t>
      </w:r>
      <w:r>
        <w:rPr>
          <w:lang w:val="en-US"/>
        </w:rPr>
        <w:t>) as opposed to idealistic politics</w:t>
      </w:r>
      <w:r w:rsidRPr="00C04A39">
        <w:rPr>
          <w:lang w:val="en-US"/>
        </w:rPr>
        <w:t>?</w:t>
      </w:r>
    </w:p>
    <w:p w:rsidR="00CF282E" w:rsidRDefault="00CF282E" w:rsidP="00CF282E">
      <w:pPr>
        <w:pStyle w:val="Listeafsnit"/>
        <w:numPr>
          <w:ilvl w:val="0"/>
          <w:numId w:val="1"/>
        </w:numPr>
        <w:rPr>
          <w:lang w:val="en-US"/>
        </w:rPr>
      </w:pPr>
      <w:r w:rsidRPr="003F488F">
        <w:rPr>
          <w:lang w:val="en-US"/>
        </w:rPr>
        <w:t>Have you learned anything from this exercise? If yes, what?</w:t>
      </w:r>
      <w:r w:rsidR="00B340AB">
        <w:rPr>
          <w:lang w:val="en-US"/>
        </w:rPr>
        <w:t xml:space="preserve"> If not, why?</w:t>
      </w:r>
    </w:p>
    <w:p w:rsidR="00E55466" w:rsidRDefault="00E55466" w:rsidP="00E55466">
      <w:r w:rsidRPr="00996447">
        <w:t xml:space="preserve">Underviseren kan eventuelt binde en sløjfe på øvelsen ved at </w:t>
      </w:r>
      <w:r>
        <w:t>tematisere, hvorledes den – i bedste fald – har haft karakter af en hermeneutisk spiral, hvor eleverne gradvis har fået dybere indsigt i emnet</w:t>
      </w:r>
      <w:r w:rsidR="008B5EE8">
        <w:t xml:space="preserve"> og deres forståelsesproces</w:t>
      </w:r>
      <w:r w:rsidR="00804F93">
        <w:t xml:space="preserve"> ved løbende at tage deres tidligere antagelser op til revision</w:t>
      </w:r>
      <w:r>
        <w:t>.</w:t>
      </w:r>
    </w:p>
    <w:p w:rsidR="00A61577" w:rsidRDefault="00A61577" w:rsidP="00E55466"/>
    <w:p w:rsidR="007E68B1" w:rsidRDefault="00A374D5">
      <w:pPr>
        <w:pStyle w:val="Overskrift1"/>
        <w:keepNext w:val="0"/>
        <w:keepLines w:val="0"/>
        <w:spacing w:before="0" w:after="120"/>
        <w:rPr>
          <w:rFonts w:ascii="Calibri" w:eastAsia="Calibri" w:hAnsi="Calibri" w:cs="Calibri"/>
          <w:color w:val="000066"/>
          <w:sz w:val="32"/>
          <w:szCs w:val="32"/>
        </w:rPr>
      </w:pPr>
      <w:bookmarkStart w:id="1" w:name="_t64b58nmn71n" w:colFirst="0" w:colLast="0"/>
      <w:bookmarkEnd w:id="1"/>
      <w:r>
        <w:rPr>
          <w:rFonts w:ascii="Calibri" w:eastAsia="Calibri" w:hAnsi="Calibri" w:cs="Calibri"/>
          <w:color w:val="000066"/>
          <w:sz w:val="32"/>
          <w:szCs w:val="32"/>
        </w:rPr>
        <w:t>Supplerende materialer</w:t>
      </w:r>
    </w:p>
    <w:p w:rsidR="007E68B1" w:rsidRDefault="00CF282E" w:rsidP="007D1E28">
      <w:pPr>
        <w:spacing w:after="240"/>
      </w:pPr>
      <w:r>
        <w:t xml:space="preserve">Denne </w:t>
      </w:r>
      <w:r w:rsidR="00B00908">
        <w:t xml:space="preserve">engelsksprogede </w:t>
      </w:r>
      <w:r>
        <w:t>udsendelse</w:t>
      </w:r>
      <w:r w:rsidR="00990D25">
        <w:t xml:space="preserve"> om Sri Lankas enorme politiske og økonomiske krise i 2022, ”Sri Lanka: The Global </w:t>
      </w:r>
      <w:proofErr w:type="spellStart"/>
      <w:r w:rsidR="00990D25">
        <w:t>Economic</w:t>
      </w:r>
      <w:proofErr w:type="spellEnd"/>
      <w:r w:rsidR="00990D25">
        <w:t xml:space="preserve"> </w:t>
      </w:r>
      <w:proofErr w:type="spellStart"/>
      <w:r w:rsidR="00990D25">
        <w:t>Fallout</w:t>
      </w:r>
      <w:proofErr w:type="spellEnd"/>
      <w:r w:rsidR="00990D25">
        <w:t>”,</w:t>
      </w:r>
      <w:r>
        <w:t xml:space="preserve"> diskuterer indgående den kinesiske </w:t>
      </w:r>
      <w:r w:rsidRPr="00CF282E">
        <w:t>“</w:t>
      </w:r>
      <w:proofErr w:type="spellStart"/>
      <w:r w:rsidRPr="00CF282E">
        <w:t>debt</w:t>
      </w:r>
      <w:proofErr w:type="spellEnd"/>
      <w:r w:rsidRPr="00CF282E">
        <w:t xml:space="preserve">-trap </w:t>
      </w:r>
      <w:proofErr w:type="spellStart"/>
      <w:r w:rsidRPr="00CF282E">
        <w:t>diplomacy</w:t>
      </w:r>
      <w:proofErr w:type="spellEnd"/>
      <w:r w:rsidRPr="00CF282E">
        <w:t>”</w:t>
      </w:r>
      <w:r>
        <w:t xml:space="preserve">: </w:t>
      </w:r>
      <w:r w:rsidRPr="00CF282E">
        <w:t xml:space="preserve"> </w:t>
      </w:r>
      <w:hyperlink r:id="rId10" w:history="1">
        <w:r w:rsidR="00EC4709" w:rsidRPr="00160DC4">
          <w:rPr>
            <w:rStyle w:val="Hyperlink"/>
          </w:rPr>
          <w:t>http://mitcfu.dk/TV0000128337</w:t>
        </w:r>
      </w:hyperlink>
      <w:r w:rsidR="00EC4709">
        <w:t xml:space="preserve"> </w:t>
      </w:r>
    </w:p>
    <w:sectPr w:rsidR="007E68B1">
      <w:headerReference w:type="default" r:id="rId11"/>
      <w:footerReference w:type="default" r:id="rId12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A0" w:rsidRDefault="001502A0">
      <w:pPr>
        <w:spacing w:after="0"/>
      </w:pPr>
      <w:r>
        <w:separator/>
      </w:r>
    </w:p>
  </w:endnote>
  <w:endnote w:type="continuationSeparator" w:id="0">
    <w:p w:rsidR="001502A0" w:rsidRDefault="00150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B1" w:rsidRDefault="004B78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t>Udarbejdet af Christian Houmøller, VIA CFU, Februar 2023</w:t>
    </w:r>
    <w:r w:rsidR="001502A0">
      <w:pict>
        <v:rect id="_x0000_i1026" style="width:0;height:1.5pt" o:hralign="center" o:hrstd="t" o:hr="t" fillcolor="#a0a0a0" stroked="f"/>
      </w:pict>
    </w:r>
  </w:p>
  <w:p w:rsidR="007E68B1" w:rsidRDefault="00A374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tab/>
    </w:r>
    <w:r>
      <w:tab/>
    </w:r>
    <w:r>
      <w:rPr>
        <w:noProof/>
      </w:rPr>
      <w:drawing>
        <wp:inline distT="114300" distB="114300" distL="114300" distR="114300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8B1" w:rsidRDefault="00A374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DD77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A0" w:rsidRDefault="001502A0">
      <w:pPr>
        <w:spacing w:after="0"/>
      </w:pPr>
      <w:r>
        <w:separator/>
      </w:r>
    </w:p>
  </w:footnote>
  <w:footnote w:type="continuationSeparator" w:id="0">
    <w:p w:rsidR="001502A0" w:rsidRDefault="00150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B1" w:rsidRDefault="00A374D5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4B788E">
      <w:rPr>
        <w:color w:val="0000FF"/>
        <w:u w:val="single"/>
      </w:rPr>
      <w:t>TV0000127505</w:t>
    </w:r>
    <w:r>
      <w:rPr>
        <w:color w:val="0000FF"/>
        <w:u w:val="single"/>
      </w:rPr>
      <w:br/>
    </w:r>
  </w:p>
  <w:p w:rsidR="007E68B1" w:rsidRDefault="001502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EE9"/>
    <w:multiLevelType w:val="hybridMultilevel"/>
    <w:tmpl w:val="E9D07A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1"/>
    <w:rsid w:val="001502A0"/>
    <w:rsid w:val="00374F4D"/>
    <w:rsid w:val="003F4979"/>
    <w:rsid w:val="004B788E"/>
    <w:rsid w:val="005235CE"/>
    <w:rsid w:val="005A0FAA"/>
    <w:rsid w:val="00685339"/>
    <w:rsid w:val="007D1E28"/>
    <w:rsid w:val="007E68B1"/>
    <w:rsid w:val="00803926"/>
    <w:rsid w:val="00804F93"/>
    <w:rsid w:val="008B5EE8"/>
    <w:rsid w:val="00990D25"/>
    <w:rsid w:val="009F7D80"/>
    <w:rsid w:val="00A374D5"/>
    <w:rsid w:val="00A610A1"/>
    <w:rsid w:val="00A61577"/>
    <w:rsid w:val="00B00908"/>
    <w:rsid w:val="00B2091C"/>
    <w:rsid w:val="00B340AB"/>
    <w:rsid w:val="00B517F4"/>
    <w:rsid w:val="00C95AAC"/>
    <w:rsid w:val="00CF282E"/>
    <w:rsid w:val="00DD77E0"/>
    <w:rsid w:val="00E55466"/>
    <w:rsid w:val="00EC4709"/>
    <w:rsid w:val="00F04E98"/>
    <w:rsid w:val="00F157C9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05ED5"/>
  <w15:docId w15:val="{4BD976A4-A2C3-4054-AA3F-48CD18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Standardskrifttypeiafsnit"/>
    <w:rsid w:val="00CF282E"/>
  </w:style>
  <w:style w:type="character" w:styleId="Hyperlink">
    <w:name w:val="Hyperlink"/>
    <w:basedOn w:val="Standardskrifttypeiafsnit"/>
    <w:uiPriority w:val="99"/>
    <w:unhideWhenUsed/>
    <w:rsid w:val="00CF282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28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4B788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B788E"/>
  </w:style>
  <w:style w:type="paragraph" w:styleId="Sidefod">
    <w:name w:val="footer"/>
    <w:basedOn w:val="Normal"/>
    <w:link w:val="SidefodTegn"/>
    <w:uiPriority w:val="99"/>
    <w:unhideWhenUsed/>
    <w:rsid w:val="004B788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B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itcfu.dk/TV0000128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mitcfu.dk/soeg-i-samlingerne/tv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545</Words>
  <Characters>3224</Characters>
  <Application>Microsoft Office Word</Application>
  <DocSecurity>0</DocSecurity>
  <Lines>62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Houmøller (CHHO) | VIA</dc:creator>
  <cp:lastModifiedBy>Christian Houmøller (CHHO) | VIA</cp:lastModifiedBy>
  <cp:revision>27</cp:revision>
  <dcterms:created xsi:type="dcterms:W3CDTF">2023-02-03T12:48:00Z</dcterms:created>
  <dcterms:modified xsi:type="dcterms:W3CDTF">2023-02-06T13:04:00Z</dcterms:modified>
</cp:coreProperties>
</file>