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2F5" w:rsidRDefault="00EC22F5" w:rsidP="00EC22F5">
      <w:pPr>
        <w:pStyle w:val="Ingenafstand"/>
      </w:pPr>
      <w:bookmarkStart w:id="0" w:name="_GoBack"/>
      <w:bookmarkEnd w:id="0"/>
    </w:p>
    <w:p w:rsidR="00EC22F5" w:rsidRDefault="00EC22F5" w:rsidP="00EC22F5">
      <w:pPr>
        <w:pStyle w:val="Ingenafstand"/>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5811"/>
        <w:gridCol w:w="2262"/>
      </w:tblGrid>
      <w:tr w:rsidR="00EC22F5" w:rsidTr="00B8146F">
        <w:trPr>
          <w:trHeight w:val="209"/>
        </w:trPr>
        <w:tc>
          <w:tcPr>
            <w:tcW w:w="1555" w:type="dxa"/>
          </w:tcPr>
          <w:p w:rsidR="00EC22F5" w:rsidRPr="00893BC1" w:rsidRDefault="00EC22F5" w:rsidP="00B8146F">
            <w:pPr>
              <w:pStyle w:val="Overskrift1"/>
              <w:spacing w:before="0" w:after="120"/>
              <w:outlineLvl w:val="0"/>
            </w:pPr>
            <w:r w:rsidRPr="00332CD8">
              <w:rPr>
                <w:rFonts w:asciiTheme="minorHAnsi" w:hAnsiTheme="minorHAnsi"/>
                <w:color w:val="1D266B"/>
                <w:sz w:val="32"/>
                <w:szCs w:val="32"/>
              </w:rPr>
              <w:t>Titel</w:t>
            </w:r>
            <w:r>
              <w:rPr>
                <w:rFonts w:asciiTheme="minorHAnsi" w:hAnsiTheme="minorHAnsi"/>
                <w:color w:val="1D266B"/>
                <w:sz w:val="32"/>
                <w:szCs w:val="32"/>
              </w:rPr>
              <w:t xml:space="preserve"> </w:t>
            </w:r>
          </w:p>
        </w:tc>
        <w:tc>
          <w:tcPr>
            <w:tcW w:w="5811" w:type="dxa"/>
          </w:tcPr>
          <w:p w:rsidR="00EC22F5" w:rsidRPr="0076212A" w:rsidRDefault="00A3086D" w:rsidP="00B8146F">
            <w:pPr>
              <w:pStyle w:val="Ingenafstand"/>
              <w:rPr>
                <w:b/>
                <w:sz w:val="32"/>
                <w:szCs w:val="32"/>
              </w:rPr>
            </w:pPr>
            <w:r>
              <w:rPr>
                <w:b/>
                <w:sz w:val="32"/>
                <w:szCs w:val="32"/>
              </w:rPr>
              <w:t>North Dakota – dér starter vi forfra</w:t>
            </w:r>
          </w:p>
        </w:tc>
        <w:tc>
          <w:tcPr>
            <w:tcW w:w="2262" w:type="dxa"/>
            <w:vMerge w:val="restart"/>
          </w:tcPr>
          <w:p w:rsidR="00EC22F5" w:rsidRPr="004A0175" w:rsidRDefault="00EC22F5" w:rsidP="00B8146F">
            <w:pPr>
              <w:pStyle w:val="Ingenafstand"/>
              <w:rPr>
                <w:noProof/>
                <w:sz w:val="20"/>
                <w:szCs w:val="20"/>
                <w:lang w:eastAsia="da-DK"/>
              </w:rPr>
            </w:pPr>
            <w:r>
              <w:rPr>
                <w:noProof/>
                <w:sz w:val="20"/>
                <w:szCs w:val="20"/>
                <w:lang w:eastAsia="da-DK"/>
              </w:rPr>
              <w:t xml:space="preserve">  </w:t>
            </w:r>
            <w:r>
              <w:rPr>
                <w:noProof/>
                <w:lang w:eastAsia="da-DK"/>
              </w:rPr>
              <mc:AlternateContent>
                <mc:Choice Requires="wps">
                  <w:drawing>
                    <wp:anchor distT="0" distB="0" distL="114300" distR="114300" simplePos="0" relativeHeight="251659264" behindDoc="0" locked="0" layoutInCell="1" allowOverlap="1" wp14:anchorId="4852E1A7" wp14:editId="2EA7A4ED">
                      <wp:simplePos x="0" y="0"/>
                      <wp:positionH relativeFrom="margin">
                        <wp:posOffset>201295</wp:posOffset>
                      </wp:positionH>
                      <wp:positionV relativeFrom="paragraph">
                        <wp:posOffset>153670</wp:posOffset>
                      </wp:positionV>
                      <wp:extent cx="978535" cy="882650"/>
                      <wp:effectExtent l="0" t="0" r="12065" b="12700"/>
                      <wp:wrapNone/>
                      <wp:docPr id="4" name="Rektangel 4"/>
                      <wp:cNvGraphicFramePr/>
                      <a:graphic xmlns:a="http://schemas.openxmlformats.org/drawingml/2006/main">
                        <a:graphicData uri="http://schemas.microsoft.com/office/word/2010/wordprocessingShape">
                          <wps:wsp>
                            <wps:cNvSpPr/>
                            <wps:spPr>
                              <a:xfrm>
                                <a:off x="0" y="0"/>
                                <a:ext cx="978535" cy="882650"/>
                              </a:xfrm>
                              <a:prstGeom prst="rect">
                                <a:avLst/>
                              </a:prstGeom>
                              <a:noFill/>
                              <a:ln w="15875">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C3860" id="Rektangel 4" o:spid="_x0000_s1026" style="position:absolute;margin-left:15.85pt;margin-top:12.1pt;width:77.05pt;height:6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" filled="f" strokecolor="#1f4d78 [1604]" strokeweight="1.25pt">
                      <v:stroke dashstyle="3 1"/>
                      <w10:wrap anchorx="margin"/>
                    </v:rect>
                  </w:pict>
                </mc:Fallback>
              </mc:AlternateContent>
            </w:r>
          </w:p>
          <w:p w:rsidR="00EC22F5" w:rsidRDefault="004A0175" w:rsidP="00B8146F">
            <w:pPr>
              <w:pStyle w:val="Ingenafstand"/>
            </w:pPr>
            <w:r>
              <w:rPr>
                <w:noProof/>
                <w:lang w:eastAsia="da-DK"/>
              </w:rPr>
              <w:t xml:space="preserve">        </w:t>
            </w:r>
            <w:r w:rsidR="00E75035">
              <w:rPr>
                <w:noProof/>
                <w:lang w:eastAsia="da-DK"/>
              </w:rPr>
              <w:drawing>
                <wp:inline distT="0" distB="0" distL="0" distR="0">
                  <wp:extent cx="870836" cy="831609"/>
                  <wp:effectExtent l="0" t="0" r="5715" b="698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rth Dakota Q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8490" cy="858018"/>
                          </a:xfrm>
                          <a:prstGeom prst="rect">
                            <a:avLst/>
                          </a:prstGeom>
                        </pic:spPr>
                      </pic:pic>
                    </a:graphicData>
                  </a:graphic>
                </wp:inline>
              </w:drawing>
            </w:r>
          </w:p>
        </w:tc>
      </w:tr>
      <w:tr w:rsidR="00EC22F5" w:rsidTr="00B8146F">
        <w:trPr>
          <w:trHeight w:val="206"/>
        </w:trPr>
        <w:tc>
          <w:tcPr>
            <w:tcW w:w="1555" w:type="dxa"/>
          </w:tcPr>
          <w:p w:rsidR="00EC22F5" w:rsidRDefault="00EC22F5" w:rsidP="00B8146F">
            <w:pPr>
              <w:pStyle w:val="Ingenafstand"/>
            </w:pPr>
            <w:r w:rsidRPr="00230C2A">
              <w:t>Tema:</w:t>
            </w:r>
          </w:p>
        </w:tc>
        <w:tc>
          <w:tcPr>
            <w:tcW w:w="5811" w:type="dxa"/>
          </w:tcPr>
          <w:p w:rsidR="00EC22F5" w:rsidRDefault="00A3086D" w:rsidP="00B8146F">
            <w:pPr>
              <w:pStyle w:val="Ingenafstand"/>
            </w:pPr>
            <w:r>
              <w:t>Sorg, savn, forelskelse, familie, vold</w:t>
            </w:r>
          </w:p>
        </w:tc>
        <w:tc>
          <w:tcPr>
            <w:tcW w:w="2262" w:type="dxa"/>
            <w:vMerge/>
          </w:tcPr>
          <w:p w:rsidR="00EC22F5" w:rsidRDefault="00EC22F5" w:rsidP="00B8146F">
            <w:pPr>
              <w:pStyle w:val="Ingenafstand"/>
            </w:pPr>
          </w:p>
        </w:tc>
      </w:tr>
      <w:tr w:rsidR="00EC22F5" w:rsidTr="00B8146F">
        <w:trPr>
          <w:trHeight w:val="206"/>
        </w:trPr>
        <w:tc>
          <w:tcPr>
            <w:tcW w:w="1555" w:type="dxa"/>
          </w:tcPr>
          <w:p w:rsidR="00EC22F5" w:rsidRDefault="00EC22F5" w:rsidP="00B8146F">
            <w:pPr>
              <w:pStyle w:val="Ingenafstand"/>
            </w:pPr>
            <w:r>
              <w:t>Fag:</w:t>
            </w:r>
          </w:p>
        </w:tc>
        <w:tc>
          <w:tcPr>
            <w:tcW w:w="5811" w:type="dxa"/>
          </w:tcPr>
          <w:p w:rsidR="00EC22F5" w:rsidRDefault="00EC22F5" w:rsidP="00B8146F">
            <w:pPr>
              <w:pStyle w:val="Ingenafstand"/>
            </w:pPr>
            <w:r>
              <w:t>Dansk</w:t>
            </w:r>
            <w:r w:rsidR="004A0175">
              <w:t xml:space="preserve">                                                                                                                </w:t>
            </w:r>
          </w:p>
        </w:tc>
        <w:tc>
          <w:tcPr>
            <w:tcW w:w="2262" w:type="dxa"/>
            <w:vMerge/>
          </w:tcPr>
          <w:p w:rsidR="00EC22F5" w:rsidRDefault="00EC22F5" w:rsidP="00B8146F">
            <w:pPr>
              <w:pStyle w:val="Ingenafstand"/>
            </w:pPr>
          </w:p>
        </w:tc>
      </w:tr>
      <w:tr w:rsidR="00EC22F5" w:rsidTr="00B8146F">
        <w:trPr>
          <w:trHeight w:val="206"/>
        </w:trPr>
        <w:tc>
          <w:tcPr>
            <w:tcW w:w="1555" w:type="dxa"/>
          </w:tcPr>
          <w:p w:rsidR="00EC22F5" w:rsidRDefault="00EC22F5" w:rsidP="00B8146F">
            <w:pPr>
              <w:pStyle w:val="Ingenafstand"/>
            </w:pPr>
            <w:r>
              <w:t>Målgruppe:</w:t>
            </w:r>
          </w:p>
        </w:tc>
        <w:tc>
          <w:tcPr>
            <w:tcW w:w="5811" w:type="dxa"/>
          </w:tcPr>
          <w:p w:rsidR="00EC22F5" w:rsidRDefault="00A3086D" w:rsidP="00B8146F">
            <w:pPr>
              <w:pStyle w:val="Ingenafstand"/>
            </w:pPr>
            <w:r>
              <w:t>9.-10</w:t>
            </w:r>
            <w:r w:rsidR="00EC22F5">
              <w:t>. klasse</w:t>
            </w:r>
          </w:p>
        </w:tc>
        <w:tc>
          <w:tcPr>
            <w:tcW w:w="2262" w:type="dxa"/>
            <w:vMerge/>
          </w:tcPr>
          <w:p w:rsidR="00EC22F5" w:rsidRDefault="00EC22F5" w:rsidP="00B8146F">
            <w:pPr>
              <w:pStyle w:val="Ingenafstand"/>
            </w:pPr>
          </w:p>
        </w:tc>
      </w:tr>
      <w:tr w:rsidR="00EC22F5" w:rsidTr="00B8146F">
        <w:tc>
          <w:tcPr>
            <w:tcW w:w="1555" w:type="dxa"/>
          </w:tcPr>
          <w:p w:rsidR="00EC22F5" w:rsidRDefault="00EC22F5" w:rsidP="00B8146F">
            <w:pPr>
              <w:pStyle w:val="Ingenafstand"/>
            </w:pPr>
          </w:p>
        </w:tc>
        <w:tc>
          <w:tcPr>
            <w:tcW w:w="5811" w:type="dxa"/>
          </w:tcPr>
          <w:p w:rsidR="00EC22F5" w:rsidRDefault="00EC22F5" w:rsidP="00B8146F">
            <w:pPr>
              <w:pStyle w:val="Ingenafstand"/>
            </w:pPr>
          </w:p>
        </w:tc>
        <w:tc>
          <w:tcPr>
            <w:tcW w:w="2262" w:type="dxa"/>
            <w:vMerge/>
          </w:tcPr>
          <w:p w:rsidR="00EC22F5" w:rsidRDefault="00EC22F5" w:rsidP="00B8146F">
            <w:pPr>
              <w:pStyle w:val="Ingenafstand"/>
            </w:pPr>
          </w:p>
        </w:tc>
      </w:tr>
      <w:tr w:rsidR="00EC22F5" w:rsidTr="00B8146F">
        <w:trPr>
          <w:trHeight w:val="10050"/>
        </w:trPr>
        <w:tc>
          <w:tcPr>
            <w:tcW w:w="1555" w:type="dxa"/>
          </w:tcPr>
          <w:p w:rsidR="00EC22F5" w:rsidRDefault="00EC22F5" w:rsidP="00B8146F">
            <w:pPr>
              <w:pStyle w:val="Ingenafstand"/>
            </w:pPr>
            <w:r>
              <w:rPr>
                <w:noProof/>
                <w:lang w:eastAsia="da-DK"/>
              </w:rPr>
              <w:drawing>
                <wp:inline distT="0" distB="0" distL="0" distR="0" wp14:anchorId="6329E336" wp14:editId="58FE7D5C">
                  <wp:extent cx="720000" cy="2101622"/>
                  <wp:effectExtent l="0" t="0" r="444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20000" cy="2101622"/>
                          </a:xfrm>
                          <a:prstGeom prst="rect">
                            <a:avLst/>
                          </a:prstGeom>
                        </pic:spPr>
                      </pic:pic>
                    </a:graphicData>
                  </a:graphic>
                </wp:inline>
              </w:drawing>
            </w:r>
          </w:p>
          <w:p w:rsidR="00EC22F5" w:rsidRDefault="00EC22F5" w:rsidP="00B8146F">
            <w:pPr>
              <w:pStyle w:val="Ingenafstand"/>
            </w:pPr>
          </w:p>
          <w:p w:rsidR="00EC22F5" w:rsidRPr="00893BC1" w:rsidRDefault="00EC22F5" w:rsidP="00B8146F">
            <w:pPr>
              <w:pStyle w:val="Ingenafstand"/>
              <w:rPr>
                <w:sz w:val="16"/>
                <w:szCs w:val="16"/>
              </w:rPr>
            </w:pPr>
            <w:r w:rsidRPr="00893BC1">
              <w:rPr>
                <w:sz w:val="16"/>
                <w:szCs w:val="16"/>
              </w:rPr>
              <w:t>Faglige</w:t>
            </w:r>
            <w:r>
              <w:rPr>
                <w:sz w:val="16"/>
                <w:szCs w:val="16"/>
              </w:rPr>
              <w:t xml:space="preserve"> kategorier</w:t>
            </w:r>
            <w:r>
              <w:rPr>
                <w:sz w:val="16"/>
                <w:szCs w:val="16"/>
              </w:rPr>
              <w:br/>
              <w:t>(Max. 3)</w:t>
            </w:r>
          </w:p>
        </w:tc>
        <w:tc>
          <w:tcPr>
            <w:tcW w:w="8073" w:type="dxa"/>
            <w:gridSpan w:val="2"/>
          </w:tcPr>
          <w:p w:rsidR="00EC22F5" w:rsidRPr="002F588E" w:rsidRDefault="00EC22F5" w:rsidP="00B8146F">
            <w:pPr>
              <w:rPr>
                <w:sz w:val="24"/>
                <w:szCs w:val="24"/>
              </w:rPr>
            </w:pPr>
            <w:r w:rsidRPr="006225C8">
              <w:rPr>
                <w:sz w:val="24"/>
                <w:szCs w:val="24"/>
              </w:rPr>
              <w:t>Data om læremidlet:</w:t>
            </w:r>
            <w:r w:rsidR="002F588E">
              <w:rPr>
                <w:sz w:val="24"/>
                <w:szCs w:val="24"/>
              </w:rPr>
              <w:t xml:space="preserve"> </w:t>
            </w:r>
            <w:r w:rsidR="00B5730A">
              <w:rPr>
                <w:sz w:val="24"/>
                <w:szCs w:val="24"/>
              </w:rPr>
              <w:br/>
            </w:r>
            <w:r>
              <w:rPr>
                <w:b/>
              </w:rPr>
              <w:t>E</w:t>
            </w:r>
            <w:r w:rsidRPr="00A20BBF">
              <w:rPr>
                <w:b/>
              </w:rPr>
              <w:t>-bog:</w:t>
            </w:r>
            <w:r w:rsidR="00A3086D">
              <w:t xml:space="preserve"> Jesper Nicolaj Christiansen, Høst &amp; Søn 2016</w:t>
            </w:r>
            <w:r>
              <w:t>.</w:t>
            </w:r>
          </w:p>
          <w:p w:rsidR="00EC22F5" w:rsidRDefault="00EC22F5" w:rsidP="00B8146F"/>
          <w:p w:rsidR="00EC22F5" w:rsidRDefault="00EC22F5" w:rsidP="00B8146F">
            <w:r>
              <w:t>Vejledningen her giver et overblik over den røde tråd i det pædagogiske overlay, der kny</w:t>
            </w:r>
            <w:r w:rsidR="00A3086D">
              <w:t>tter sig til e-bogen ”North Dakota – dér starter vi forfra</w:t>
            </w:r>
            <w:r>
              <w:t>”. Det pædagogiske overlay kan bookes sammen med e-bogen og består af en række opgaver, refleksions</w:t>
            </w:r>
            <w:r w:rsidR="00A3086D">
              <w:t>øvelser samt eksterne ressourcer</w:t>
            </w:r>
            <w:r>
              <w:t>, som eleverne tilgår gennem aktivering af markeringer i selve romanteksten. Overlayet giver derfor god mulighed for at arbejde meget tekstnært i fortolkningsfællesskabet.</w:t>
            </w:r>
            <w:r w:rsidR="006134E8">
              <w:br/>
            </w:r>
          </w:p>
          <w:p w:rsidR="00EC22F5" w:rsidRDefault="00EC22F5" w:rsidP="00B8146F">
            <w:pPr>
              <w:rPr>
                <w:b/>
                <w:color w:val="1D266B"/>
                <w:sz w:val="32"/>
                <w:szCs w:val="32"/>
              </w:rPr>
            </w:pPr>
            <w:r>
              <w:rPr>
                <w:b/>
                <w:color w:val="1D266B"/>
                <w:sz w:val="32"/>
                <w:szCs w:val="32"/>
              </w:rPr>
              <w:t>F</w:t>
            </w:r>
            <w:r w:rsidRPr="00B2737C">
              <w:rPr>
                <w:b/>
                <w:color w:val="1D266B"/>
                <w:sz w:val="32"/>
                <w:szCs w:val="32"/>
              </w:rPr>
              <w:t>aglig</w:t>
            </w:r>
            <w:r>
              <w:rPr>
                <w:b/>
                <w:color w:val="1D266B"/>
                <w:sz w:val="32"/>
                <w:szCs w:val="32"/>
              </w:rPr>
              <w:t xml:space="preserve"> relevans/kompetenceområder</w:t>
            </w:r>
          </w:p>
          <w:p w:rsidR="00EC22F5" w:rsidRDefault="00952DCF" w:rsidP="00B8146F">
            <w:r>
              <w:t>Det pædagogiske overlay</w:t>
            </w:r>
            <w:r w:rsidR="00594895">
              <w:t xml:space="preserve"> involverer </w:t>
            </w:r>
            <w:r w:rsidR="00A3086D">
              <w:t>kompetenceområdet</w:t>
            </w:r>
            <w:r w:rsidR="00EC22F5">
              <w:t xml:space="preserve"> </w:t>
            </w:r>
            <w:r w:rsidR="00EC22F5">
              <w:rPr>
                <w:b/>
              </w:rPr>
              <w:t>Fortolkning</w:t>
            </w:r>
            <w:r w:rsidR="007D63FB">
              <w:t xml:space="preserve"> og har især</w:t>
            </w:r>
            <w:r w:rsidR="00EC22F5">
              <w:t xml:space="preserve"> fokus p</w:t>
            </w:r>
            <w:r w:rsidR="007D63FB">
              <w:t xml:space="preserve">å faserne </w:t>
            </w:r>
            <w:r w:rsidR="007D63FB" w:rsidRPr="007D63FB">
              <w:rPr>
                <w:i/>
              </w:rPr>
              <w:t>undersøgelse</w:t>
            </w:r>
            <w:r w:rsidR="007D63FB">
              <w:t xml:space="preserve">, </w:t>
            </w:r>
            <w:r w:rsidR="007D63FB" w:rsidRPr="007D63FB">
              <w:rPr>
                <w:i/>
              </w:rPr>
              <w:t>fortolkning</w:t>
            </w:r>
            <w:r w:rsidR="007D63FB">
              <w:t xml:space="preserve"> og </w:t>
            </w:r>
            <w:r w:rsidR="007D63FB" w:rsidRPr="007D63FB">
              <w:rPr>
                <w:i/>
              </w:rPr>
              <w:t>vurdering</w:t>
            </w:r>
            <w:r w:rsidR="007D63FB">
              <w:t>.</w:t>
            </w:r>
            <w:r w:rsidR="00EC22F5">
              <w:br/>
            </w:r>
            <w:r w:rsidR="00EC22F5">
              <w:br/>
              <w:t>Det nye, eleverne s</w:t>
            </w:r>
            <w:r w:rsidR="002F588E">
              <w:t xml:space="preserve">kal lære, </w:t>
            </w:r>
            <w:r w:rsidR="00EC22F5">
              <w:t>kan udtrykkes i følgende læringsmål:</w:t>
            </w:r>
          </w:p>
          <w:p w:rsidR="00390BC7" w:rsidRDefault="00390BC7" w:rsidP="00390BC7">
            <w:pPr>
              <w:pStyle w:val="Listeafsnit"/>
              <w:numPr>
                <w:ilvl w:val="0"/>
                <w:numId w:val="1"/>
              </w:numPr>
            </w:pPr>
            <w:r>
              <w:t>Eleverne spio</w:t>
            </w:r>
            <w:r w:rsidR="00562E44">
              <w:t>nerer på et udvalgt analyseelement</w:t>
            </w:r>
            <w:r>
              <w:t xml:space="preserve"> gennem hele læsningen af romanen.</w:t>
            </w:r>
          </w:p>
          <w:p w:rsidR="00EC22F5" w:rsidRDefault="002F588E" w:rsidP="00EC22F5">
            <w:pPr>
              <w:pStyle w:val="Opstilling-punkttegn"/>
              <w:numPr>
                <w:ilvl w:val="0"/>
                <w:numId w:val="1"/>
              </w:numPr>
              <w:spacing w:after="0"/>
            </w:pPr>
            <w:r>
              <w:t>El</w:t>
            </w:r>
            <w:r w:rsidR="00390BC7">
              <w:t>everne bruger aktivt tekstcitater i deres analyse og fortolkning af romanen.</w:t>
            </w:r>
          </w:p>
          <w:p w:rsidR="00EC22F5" w:rsidRDefault="00EC22F5" w:rsidP="00B8146F">
            <w:pPr>
              <w:pStyle w:val="Opstilling-punkttegn"/>
              <w:ind w:left="360" w:hanging="360"/>
            </w:pPr>
          </w:p>
          <w:p w:rsidR="00EC22F5" w:rsidRDefault="002F588E" w:rsidP="002F588E">
            <w:pPr>
              <w:pStyle w:val="Opstilling-punkttegn"/>
              <w:numPr>
                <w:ilvl w:val="0"/>
                <w:numId w:val="1"/>
              </w:numPr>
              <w:spacing w:after="0"/>
            </w:pPr>
            <w:r>
              <w:t>Eleverne</w:t>
            </w:r>
            <w:r w:rsidR="00390BC7">
              <w:t xml:space="preserve"> udarbejder en skriftlig synopse, der lever op til prøvekravene i mundtlig dansk 9. </w:t>
            </w:r>
            <w:r w:rsidR="0078528C">
              <w:t>eller</w:t>
            </w:r>
            <w:r w:rsidR="00390BC7">
              <w:t xml:space="preserve"> 10. klasse</w:t>
            </w:r>
            <w:r>
              <w:t>.</w:t>
            </w:r>
            <w:r>
              <w:br/>
            </w:r>
          </w:p>
          <w:p w:rsidR="004F35EF" w:rsidRDefault="004F35EF" w:rsidP="00390BC7">
            <w:pPr>
              <w:pStyle w:val="Opstilling-punkttegn"/>
              <w:spacing w:after="0"/>
              <w:ind w:left="360"/>
            </w:pPr>
          </w:p>
          <w:p w:rsidR="00EC22F5" w:rsidRPr="00390BC7" w:rsidRDefault="00EC22F5" w:rsidP="00390BC7">
            <w:pPr>
              <w:pStyle w:val="Opstilling-punkttegn"/>
              <w:spacing w:after="0"/>
              <w:rPr>
                <w:rStyle w:val="Overskrift1Tegn"/>
                <w:rFonts w:asciiTheme="minorHAnsi" w:eastAsiaTheme="minorHAnsi" w:hAnsiTheme="minorHAnsi" w:cstheme="minorBidi"/>
                <w:b w:val="0"/>
                <w:bCs w:val="0"/>
                <w:color w:val="auto"/>
                <w:sz w:val="22"/>
                <w:szCs w:val="22"/>
              </w:rPr>
            </w:pPr>
            <w:r w:rsidRPr="00E919D4">
              <w:rPr>
                <w:rStyle w:val="Overskrift1Tegn"/>
                <w:color w:val="1D266B"/>
                <w:sz w:val="32"/>
                <w:szCs w:val="32"/>
              </w:rPr>
              <w:t>Overlayets konkrete udformning</w:t>
            </w:r>
          </w:p>
          <w:p w:rsidR="00EC22F5" w:rsidRDefault="00EC22F5" w:rsidP="00B8146F">
            <w:pPr>
              <w:pStyle w:val="Listeafsnit"/>
              <w:ind w:left="0"/>
              <w:rPr>
                <w:b/>
              </w:rPr>
            </w:pPr>
          </w:p>
          <w:p w:rsidR="00EC22F5" w:rsidRDefault="00EC22F5" w:rsidP="00B8146F">
            <w:pPr>
              <w:pStyle w:val="Listeafsnit"/>
              <w:ind w:left="0"/>
            </w:pPr>
            <w:r>
              <w:t>Overlayet organiserer sig omkring litteraturarbejdets traditionelle tre faser:</w:t>
            </w:r>
          </w:p>
          <w:p w:rsidR="00EC22F5" w:rsidRDefault="00EC22F5" w:rsidP="00B8146F">
            <w:pPr>
              <w:pStyle w:val="Listeafsnit"/>
              <w:ind w:left="0"/>
            </w:pPr>
          </w:p>
          <w:p w:rsidR="00EC22F5" w:rsidRDefault="00F30BBF" w:rsidP="00B8146F">
            <w:pPr>
              <w:pStyle w:val="Listeafsnit"/>
              <w:ind w:left="0"/>
              <w:rPr>
                <w:b/>
              </w:rPr>
            </w:pPr>
            <w:r>
              <w:rPr>
                <w:b/>
              </w:rPr>
              <w:t xml:space="preserve">Før I </w:t>
            </w:r>
            <w:r w:rsidR="00EC22F5">
              <w:rPr>
                <w:b/>
              </w:rPr>
              <w:t>læser</w:t>
            </w:r>
          </w:p>
          <w:p w:rsidR="00EC22F5" w:rsidRDefault="00EC22F5" w:rsidP="00B8146F">
            <w:pPr>
              <w:pStyle w:val="Listeafsnit"/>
              <w:ind w:left="0"/>
            </w:pPr>
            <w:r>
              <w:t>For at få eleverne tunet ind på romanen</w:t>
            </w:r>
            <w:r w:rsidR="00F30BBF">
              <w:t>s univers er der på side 2</w:t>
            </w:r>
            <w:r w:rsidR="00594895">
              <w:t xml:space="preserve"> </w:t>
            </w:r>
            <w:r>
              <w:t>lagt markeringer ind i overlayet, der får læserne omkring:</w:t>
            </w:r>
          </w:p>
          <w:p w:rsidR="00EC22F5" w:rsidRDefault="006134E8" w:rsidP="00EC22F5">
            <w:pPr>
              <w:pStyle w:val="Opstilling-punkttegn"/>
              <w:numPr>
                <w:ilvl w:val="0"/>
                <w:numId w:val="5"/>
              </w:numPr>
              <w:spacing w:after="0"/>
            </w:pPr>
            <w:r>
              <w:t>Forside</w:t>
            </w:r>
            <w:r w:rsidR="008D1CD6">
              <w:t>, bagsidetekst</w:t>
            </w:r>
            <w:r>
              <w:t xml:space="preserve"> og handlingshypoteser</w:t>
            </w:r>
          </w:p>
          <w:p w:rsidR="00EC22F5" w:rsidRDefault="00EC22F5" w:rsidP="00B8146F">
            <w:pPr>
              <w:pStyle w:val="Listeafsnit"/>
              <w:ind w:left="0"/>
              <w:rPr>
                <w:b/>
              </w:rPr>
            </w:pPr>
          </w:p>
          <w:p w:rsidR="002C2C51" w:rsidRDefault="0052475F" w:rsidP="00B8146F">
            <w:pPr>
              <w:pStyle w:val="Listeafsnit"/>
              <w:ind w:left="0"/>
              <w:rPr>
                <w:b/>
              </w:rPr>
            </w:pPr>
            <w:r>
              <w:rPr>
                <w:b/>
              </w:rPr>
              <w:br/>
            </w:r>
          </w:p>
          <w:p w:rsidR="002C2C51" w:rsidRDefault="002C2C51" w:rsidP="00B8146F">
            <w:pPr>
              <w:pStyle w:val="Listeafsnit"/>
              <w:ind w:left="0"/>
              <w:rPr>
                <w:b/>
              </w:rPr>
            </w:pPr>
          </w:p>
          <w:p w:rsidR="00E75035" w:rsidRDefault="00E75035" w:rsidP="00B8146F">
            <w:pPr>
              <w:pStyle w:val="Listeafsnit"/>
              <w:ind w:left="0"/>
              <w:rPr>
                <w:b/>
              </w:rPr>
            </w:pPr>
          </w:p>
          <w:p w:rsidR="00EC22F5" w:rsidRDefault="00F838AF" w:rsidP="00B8146F">
            <w:pPr>
              <w:pStyle w:val="Listeafsnit"/>
              <w:ind w:left="0"/>
              <w:rPr>
                <w:b/>
              </w:rPr>
            </w:pPr>
            <w:r>
              <w:rPr>
                <w:b/>
              </w:rPr>
              <w:lastRenderedPageBreak/>
              <w:t>Mens I</w:t>
            </w:r>
            <w:r w:rsidR="00EC22F5">
              <w:rPr>
                <w:b/>
              </w:rPr>
              <w:t xml:space="preserve"> læser</w:t>
            </w:r>
          </w:p>
          <w:p w:rsidR="004F35EF" w:rsidRDefault="00B76F71" w:rsidP="00E75035">
            <w:pPr>
              <w:pStyle w:val="Opstilling-punkttegn"/>
            </w:pPr>
            <w:r>
              <w:t xml:space="preserve">Undervejs i romanen findes en række røde markeringer under titlen </w:t>
            </w:r>
            <w:r w:rsidRPr="007C006D">
              <w:rPr>
                <w:b/>
              </w:rPr>
              <w:t>”Dialog med dig”</w:t>
            </w:r>
            <w:r>
              <w:t>.  D</w:t>
            </w:r>
            <w:r w:rsidR="007C006D">
              <w:t xml:space="preserve">er er tale om fælles refleksionsopgaver for alle i fortolkningsfællesskabet, uanset hvilket spor man i øvrigt skal forfølge. Formålet med disse opgaver er at få eleverne til forholde sig </w:t>
            </w:r>
            <w:r w:rsidR="007C006D" w:rsidRPr="007C006D">
              <w:rPr>
                <w:b/>
              </w:rPr>
              <w:t>personlig</w:t>
            </w:r>
            <w:r w:rsidR="007C006D">
              <w:t xml:space="preserve">t til udvalgte elementer i romanen. Der er altså her et fokus på forbindelsen mellem romanens univers og elevernes egne personlige </w:t>
            </w:r>
            <w:r w:rsidR="001E095B">
              <w:t>livs</w:t>
            </w:r>
            <w:r w:rsidR="007C006D">
              <w:t>erfaringer.</w:t>
            </w:r>
          </w:p>
          <w:p w:rsidR="007C006D" w:rsidRDefault="007C006D" w:rsidP="007C006D">
            <w:pPr>
              <w:pStyle w:val="Opstilling-punkttegn"/>
              <w:ind w:left="360"/>
            </w:pPr>
          </w:p>
          <w:p w:rsidR="007C006D" w:rsidRPr="007D63FB" w:rsidRDefault="007C006D" w:rsidP="00E75035">
            <w:pPr>
              <w:pStyle w:val="Opstilling-punkttegn"/>
            </w:pPr>
            <w:r>
              <w:t>Derudover er det meningen, at den enkelte elev kobles på ét af de følgende spor, så</w:t>
            </w:r>
            <w:r w:rsidR="001E095B">
              <w:t>ledes at</w:t>
            </w:r>
            <w:r>
              <w:t xml:space="preserve"> alle analysespor er dækket ind</w:t>
            </w:r>
            <w:r w:rsidRPr="008D1CD6">
              <w:rPr>
                <w:i/>
              </w:rPr>
              <w:t>.</w:t>
            </w:r>
            <w:r w:rsidR="00410626" w:rsidRPr="008D1CD6">
              <w:rPr>
                <w:i/>
              </w:rPr>
              <w:t xml:space="preserve"> </w:t>
            </w:r>
            <w:r w:rsidR="00410626" w:rsidRPr="008D1CD6">
              <w:t xml:space="preserve">Det pædagogiske overlay </w:t>
            </w:r>
            <w:r w:rsidR="0052475F" w:rsidRPr="008D1CD6">
              <w:t xml:space="preserve">er tænkt som en differentieringsmulighed. </w:t>
            </w:r>
            <w:r w:rsidR="0052475F" w:rsidRPr="007D63FB">
              <w:t>Nogle elever kan selv gå på jagt efter vigtige citater fra romanen, der skal bakke deres analysearbejde op. Andre elever kan gennem overlayet få udpeget vigtige tekststeder som udgangspunkt for deres arbejde.</w:t>
            </w:r>
          </w:p>
          <w:p w:rsidR="00EC22F5" w:rsidRPr="00DC4F4F" w:rsidRDefault="00DC4F4F" w:rsidP="00963401">
            <w:pPr>
              <w:pStyle w:val="Listeafsnit"/>
              <w:numPr>
                <w:ilvl w:val="0"/>
                <w:numId w:val="7"/>
              </w:numPr>
            </w:pPr>
            <w:r>
              <w:rPr>
                <w:b/>
              </w:rPr>
              <w:t>Sporet om forelskelse</w:t>
            </w:r>
            <w:r w:rsidR="00372EEC">
              <w:rPr>
                <w:b/>
              </w:rPr>
              <w:t xml:space="preserve"> (blå markeringer)</w:t>
            </w:r>
            <w:r w:rsidR="00410626">
              <w:rPr>
                <w:b/>
              </w:rPr>
              <w:br/>
            </w:r>
            <w:r w:rsidR="00410626" w:rsidRPr="00410626">
              <w:t>Gå på jagt efter</w:t>
            </w:r>
            <w:r w:rsidR="00410626">
              <w:t xml:space="preserve"> vigtige citater fra romanen, der siger noget om Jonas’ forelskelse i Sonja</w:t>
            </w:r>
            <w:r w:rsidR="001E095B">
              <w:t xml:space="preserve"> (eller brug de blå markeringer i overlayet)</w:t>
            </w:r>
            <w:r w:rsidR="00410626">
              <w:t>.</w:t>
            </w:r>
            <w:r>
              <w:rPr>
                <w:b/>
              </w:rPr>
              <w:br/>
            </w:r>
            <w:r w:rsidRPr="00DC4F4F">
              <w:t>Tegn en humørlinje, der går fra 0-10, hvor 0</w:t>
            </w:r>
            <w:r w:rsidR="00410626">
              <w:t xml:space="preserve"> er bund</w:t>
            </w:r>
            <w:r>
              <w:t>ulykkelig</w:t>
            </w:r>
            <w:r w:rsidR="00252999">
              <w:t>,</w:t>
            </w:r>
            <w:r>
              <w:rPr>
                <w:b/>
              </w:rPr>
              <w:t xml:space="preserve"> </w:t>
            </w:r>
            <w:r>
              <w:t>og 10 er det modsatte</w:t>
            </w:r>
            <w:r>
              <w:rPr>
                <w:b/>
              </w:rPr>
              <w:t>.</w:t>
            </w:r>
            <w:r w:rsidRPr="00DC4F4F">
              <w:rPr>
                <w:b/>
              </w:rPr>
              <w:t xml:space="preserve"> </w:t>
            </w:r>
            <w:r>
              <w:rPr>
                <w:b/>
              </w:rPr>
              <w:br/>
            </w:r>
            <w:r w:rsidRPr="00DC4F4F">
              <w:t>Indsæt citater fra teksten</w:t>
            </w:r>
            <w:r w:rsidR="00252999">
              <w:t xml:space="preserve"> på linjen, som omh</w:t>
            </w:r>
            <w:r w:rsidR="00410626">
              <w:t>andler Jonas og Sonja.</w:t>
            </w:r>
            <w:r w:rsidR="00252999">
              <w:t xml:space="preserve"> </w:t>
            </w:r>
            <w:r>
              <w:rPr>
                <w:b/>
              </w:rPr>
              <w:br/>
            </w:r>
            <w:r w:rsidR="00410626">
              <w:t>Hvad si</w:t>
            </w:r>
            <w:r w:rsidR="007D63FB">
              <w:t>ger humørlinjen om Jonas’</w:t>
            </w:r>
            <w:r w:rsidR="00410626">
              <w:t xml:space="preserve"> forelskelse</w:t>
            </w:r>
            <w:r w:rsidRPr="00DC4F4F">
              <w:t>?</w:t>
            </w:r>
          </w:p>
          <w:p w:rsidR="00EC22F5" w:rsidRDefault="00B76F71" w:rsidP="0078528C">
            <w:pPr>
              <w:pStyle w:val="Opstilling-punkttegn"/>
              <w:numPr>
                <w:ilvl w:val="0"/>
                <w:numId w:val="7"/>
              </w:numPr>
              <w:rPr>
                <w:b/>
              </w:rPr>
            </w:pPr>
            <w:r>
              <w:rPr>
                <w:b/>
              </w:rPr>
              <w:t>Det voldelige spor</w:t>
            </w:r>
            <w:r w:rsidR="00372EEC">
              <w:rPr>
                <w:b/>
              </w:rPr>
              <w:t xml:space="preserve"> (brune markeringer)</w:t>
            </w:r>
            <w:r w:rsidR="00410626">
              <w:rPr>
                <w:b/>
              </w:rPr>
              <w:br/>
            </w:r>
            <w:r w:rsidR="00410626" w:rsidRPr="00410626">
              <w:t xml:space="preserve">Gå på jagt efter </w:t>
            </w:r>
            <w:r w:rsidR="00410626">
              <w:t xml:space="preserve">vigtige </w:t>
            </w:r>
            <w:r w:rsidR="00410626" w:rsidRPr="00410626">
              <w:t>citater fra romanen</w:t>
            </w:r>
            <w:r w:rsidR="00410626">
              <w:t>,</w:t>
            </w:r>
            <w:r w:rsidR="001E095B">
              <w:t xml:space="preserve"> der siger noget om vold og LMS (eller brug de brune markeringer i overlayet).</w:t>
            </w:r>
            <w:r w:rsidR="00A4061E">
              <w:rPr>
                <w:b/>
              </w:rPr>
              <w:br/>
            </w:r>
            <w:r w:rsidR="00A4061E">
              <w:t>Hvilke regler gælder i LMS?</w:t>
            </w:r>
            <w:r w:rsidR="00A4061E">
              <w:br/>
              <w:t>Hvad er udslagsgivende for, hvem der vinder en kamp?</w:t>
            </w:r>
            <w:r w:rsidR="00A4061E">
              <w:br/>
              <w:t xml:space="preserve">Beskriv følelsesbarometeret </w:t>
            </w:r>
            <w:r w:rsidR="00A4061E">
              <w:rPr>
                <w:i/>
              </w:rPr>
              <w:t xml:space="preserve">før, under </w:t>
            </w:r>
            <w:r w:rsidR="00A4061E">
              <w:t xml:space="preserve">og </w:t>
            </w:r>
            <w:r w:rsidR="00A4061E">
              <w:rPr>
                <w:i/>
              </w:rPr>
              <w:t xml:space="preserve">efter </w:t>
            </w:r>
            <w:r w:rsidR="00A4061E">
              <w:t>kampen hos Jonas?</w:t>
            </w:r>
            <w:r w:rsidR="00A4061E">
              <w:br/>
              <w:t xml:space="preserve">Beskriv reaktionerne hos tilskuerne </w:t>
            </w:r>
            <w:r w:rsidR="00A4061E">
              <w:rPr>
                <w:i/>
              </w:rPr>
              <w:t xml:space="preserve">før, under </w:t>
            </w:r>
            <w:r w:rsidR="00A4061E">
              <w:t xml:space="preserve">og </w:t>
            </w:r>
            <w:r w:rsidR="00A4061E">
              <w:rPr>
                <w:i/>
              </w:rPr>
              <w:t xml:space="preserve">efter </w:t>
            </w:r>
            <w:r w:rsidR="00A4061E">
              <w:t>kampen?</w:t>
            </w:r>
            <w:r w:rsidR="00252999">
              <w:br/>
              <w:t>Hvilke grunde kan der være til at ville deltage i LMS?</w:t>
            </w:r>
            <w:r w:rsidR="008C0532">
              <w:br/>
              <w:t>Hvordan er LMS med til at ændre Jonas?</w:t>
            </w:r>
          </w:p>
          <w:p w:rsidR="00562E44" w:rsidRPr="0078528C" w:rsidRDefault="00562E44" w:rsidP="00A4061E">
            <w:pPr>
              <w:pStyle w:val="Opstilling-punkttegn"/>
              <w:ind w:left="360"/>
              <w:rPr>
                <w:b/>
              </w:rPr>
            </w:pPr>
          </w:p>
          <w:p w:rsidR="00562E44" w:rsidRPr="00DC4F4F" w:rsidRDefault="0078528C" w:rsidP="00DC4F4F">
            <w:pPr>
              <w:pStyle w:val="Opstilling-punkttegn"/>
              <w:numPr>
                <w:ilvl w:val="0"/>
                <w:numId w:val="7"/>
              </w:numPr>
              <w:rPr>
                <w:b/>
              </w:rPr>
            </w:pPr>
            <w:r w:rsidRPr="0078528C">
              <w:rPr>
                <w:b/>
              </w:rPr>
              <w:t>Det sproglige spor</w:t>
            </w:r>
            <w:r w:rsidR="00372EEC">
              <w:rPr>
                <w:b/>
              </w:rPr>
              <w:t xml:space="preserve"> (</w:t>
            </w:r>
            <w:r w:rsidR="00592201">
              <w:rPr>
                <w:b/>
              </w:rPr>
              <w:t xml:space="preserve">gule </w:t>
            </w:r>
            <w:r w:rsidR="00372EEC">
              <w:rPr>
                <w:b/>
              </w:rPr>
              <w:t>markeringer)</w:t>
            </w:r>
            <w:r w:rsidR="00410626">
              <w:rPr>
                <w:b/>
              </w:rPr>
              <w:br/>
            </w:r>
            <w:r w:rsidR="00410626">
              <w:t>Gå på jagt efter vigtige citater fra romanen, der s</w:t>
            </w:r>
            <w:r w:rsidR="001E095B">
              <w:t>iger noget om sproget i romanen (eller brug de gule markeringer i overlayet).</w:t>
            </w:r>
            <w:r w:rsidR="00592201">
              <w:rPr>
                <w:b/>
              </w:rPr>
              <w:br/>
            </w:r>
            <w:r w:rsidR="00A10AB3">
              <w:t>Hvordan vil I beskrive sproget?</w:t>
            </w:r>
            <w:r w:rsidR="00A10AB3">
              <w:br/>
              <w:t>Hvordan er sproget med til at karakterisere Jonas?</w:t>
            </w:r>
            <w:r w:rsidR="00A10AB3">
              <w:br/>
              <w:t xml:space="preserve">Hvordan er sproget med til at beskrive Jonas’ forhold </w:t>
            </w:r>
            <w:r w:rsidR="00DC4F4F">
              <w:t xml:space="preserve">til </w:t>
            </w:r>
            <w:r w:rsidR="00A10AB3">
              <w:t>den verden, han lever i?</w:t>
            </w:r>
            <w:r w:rsidR="007D63FB">
              <w:br/>
              <w:t>Hv</w:t>
            </w:r>
            <w:r w:rsidR="00382687">
              <w:t>ad betyder sproget for, hvem der er</w:t>
            </w:r>
            <w:r w:rsidR="007D63FB">
              <w:t xml:space="preserve"> bogens må</w:t>
            </w:r>
            <w:r w:rsidR="00382687">
              <w:t>lgruppe?</w:t>
            </w:r>
            <w:r w:rsidR="00DC4F4F">
              <w:rPr>
                <w:b/>
              </w:rPr>
              <w:br/>
            </w:r>
          </w:p>
          <w:p w:rsidR="0078528C" w:rsidRPr="005A3F80" w:rsidRDefault="008D1CD6" w:rsidP="0078528C">
            <w:pPr>
              <w:pStyle w:val="Opstilling-punkttegn"/>
              <w:numPr>
                <w:ilvl w:val="0"/>
                <w:numId w:val="7"/>
              </w:numPr>
              <w:rPr>
                <w:b/>
              </w:rPr>
            </w:pPr>
            <w:r>
              <w:rPr>
                <w:b/>
              </w:rPr>
              <w:t>Sporet om</w:t>
            </w:r>
            <w:r w:rsidR="00562E44" w:rsidRPr="00562E44">
              <w:rPr>
                <w:b/>
              </w:rPr>
              <w:t xml:space="preserve"> far</w:t>
            </w:r>
            <w:r w:rsidR="0078528C" w:rsidRPr="00562E44">
              <w:rPr>
                <w:b/>
              </w:rPr>
              <w:t xml:space="preserve"> </w:t>
            </w:r>
            <w:r w:rsidR="00562E44">
              <w:rPr>
                <w:b/>
              </w:rPr>
              <w:t>(grønne markeringer)</w:t>
            </w:r>
            <w:r w:rsidR="00410626">
              <w:rPr>
                <w:b/>
              </w:rPr>
              <w:br/>
            </w:r>
            <w:r w:rsidR="00410626">
              <w:t>Gå på jagt efter vigtige citater fra romanen, der siger noget om Jo</w:t>
            </w:r>
            <w:r w:rsidR="001E095B">
              <w:t>nas’ indre samtaler med sin far (eller brug de grønne markeringer i overlayet).</w:t>
            </w:r>
            <w:r w:rsidR="0088025E">
              <w:br/>
            </w:r>
            <w:r w:rsidR="0088025E" w:rsidRPr="001E095B">
              <w:rPr>
                <w:rFonts w:cstheme="minorHAnsi"/>
                <w:color w:val="333333"/>
              </w:rPr>
              <w:t>Hvilke oplysninger får vi om "far" gennem Jonas' samtaler med ham?</w:t>
            </w:r>
            <w:r w:rsidR="0088025E" w:rsidRPr="001E095B">
              <w:rPr>
                <w:rFonts w:cstheme="minorHAnsi"/>
                <w:color w:val="333333"/>
              </w:rPr>
              <w:br/>
              <w:t>Hvilke oplysninger får vi om Jonas' forhold til faren?</w:t>
            </w:r>
            <w:r w:rsidR="0088025E" w:rsidRPr="001E095B">
              <w:rPr>
                <w:rFonts w:cstheme="minorHAnsi"/>
                <w:color w:val="333333"/>
              </w:rPr>
              <w:br/>
              <w:t>Hvad handler samtalerne med far om?</w:t>
            </w:r>
            <w:r w:rsidR="0088025E" w:rsidRPr="001E095B">
              <w:rPr>
                <w:rFonts w:cstheme="minorHAnsi"/>
                <w:color w:val="333333"/>
              </w:rPr>
              <w:br/>
              <w:t>Hvilke forskellige funktioner har samtalerne med far?</w:t>
            </w:r>
            <w:r w:rsidR="0088025E" w:rsidRPr="001E095B">
              <w:rPr>
                <w:rFonts w:cstheme="minorHAnsi"/>
                <w:color w:val="333333"/>
              </w:rPr>
              <w:br/>
              <w:t>Hvad er pointen i at samtale med én, der er død?</w:t>
            </w:r>
            <w:r w:rsidR="0088025E" w:rsidRPr="001E095B">
              <w:rPr>
                <w:rFonts w:cstheme="minorHAnsi"/>
                <w:color w:val="333333"/>
              </w:rPr>
              <w:br/>
            </w:r>
            <w:r w:rsidR="0088025E" w:rsidRPr="001E095B">
              <w:rPr>
                <w:rFonts w:cstheme="minorHAnsi"/>
                <w:color w:val="333333"/>
                <w:lang w:val="en"/>
              </w:rPr>
              <w:t>Hvorfor står teksten med kursiv?</w:t>
            </w:r>
            <w:r w:rsidR="005A3F80" w:rsidRPr="001E095B">
              <w:rPr>
                <w:rFonts w:cstheme="minorHAnsi"/>
                <w:b/>
              </w:rPr>
              <w:br/>
            </w:r>
            <w:r w:rsidR="005A3F80">
              <w:br/>
            </w:r>
          </w:p>
          <w:p w:rsidR="005A3F80" w:rsidRPr="00562E44" w:rsidRDefault="005A3F80" w:rsidP="005A3F80">
            <w:pPr>
              <w:pStyle w:val="Opstilling-punkttegn"/>
              <w:ind w:left="360"/>
              <w:rPr>
                <w:b/>
              </w:rPr>
            </w:pPr>
          </w:p>
          <w:p w:rsidR="0052475F" w:rsidRDefault="00F30BBF" w:rsidP="004F35EF">
            <w:pPr>
              <w:pStyle w:val="Opstilling-punkttegn"/>
            </w:pPr>
            <w:r>
              <w:rPr>
                <w:b/>
              </w:rPr>
              <w:t>Efter I</w:t>
            </w:r>
            <w:r w:rsidR="00EC22F5">
              <w:rPr>
                <w:b/>
              </w:rPr>
              <w:t xml:space="preserve"> har læst</w:t>
            </w:r>
            <w:r w:rsidR="009C0CD6">
              <w:rPr>
                <w:b/>
              </w:rPr>
              <w:br/>
            </w:r>
            <w:r w:rsidR="009C0CD6">
              <w:t xml:space="preserve">Efter læsningen af romanen skal eleverne </w:t>
            </w:r>
            <w:r w:rsidR="007D63FB">
              <w:t xml:space="preserve">udarbejde en synopse, der lever op til prøvekravene i henholdsvis 9. og 10. klasse. </w:t>
            </w:r>
            <w:r w:rsidR="002C2C51">
              <w:t>På bogens sidste side kan e</w:t>
            </w:r>
            <w:r w:rsidR="000A5924">
              <w:t>leverne tilgå Dansklærerforeningens</w:t>
            </w:r>
            <w:r w:rsidR="002C2C51">
              <w:t xml:space="preserve"> bud på en eksemplarisk synopse. E</w:t>
            </w:r>
            <w:r w:rsidR="0088025E">
              <w:t>leverne får</w:t>
            </w:r>
            <w:r w:rsidR="002C2C51">
              <w:t xml:space="preserve"> altså </w:t>
            </w:r>
            <w:r w:rsidR="0088025E">
              <w:t xml:space="preserve">her </w:t>
            </w:r>
            <w:r w:rsidR="002C2C51">
              <w:t>mulighed for at træne synopse</w:t>
            </w:r>
            <w:r w:rsidR="001E095B">
              <w:t>-</w:t>
            </w:r>
            <w:r w:rsidR="002C2C51">
              <w:t>genren med udgangspunkt i en modeltekst.</w:t>
            </w:r>
          </w:p>
          <w:p w:rsidR="00EC22F5" w:rsidRDefault="004F35EF" w:rsidP="002C2C51">
            <w:pPr>
              <w:pStyle w:val="Opstilling-punkttegn"/>
              <w:rPr>
                <w:b/>
              </w:rPr>
            </w:pPr>
            <w:r>
              <w:rPr>
                <w:b/>
              </w:rPr>
              <w:br/>
            </w:r>
            <w:r w:rsidR="00EC22F5">
              <w:rPr>
                <w:b/>
              </w:rPr>
              <w:t>Samlet oversigt over markeringsfarver i overlayet:</w:t>
            </w:r>
          </w:p>
          <w:p w:rsidR="008D1CD6" w:rsidRDefault="008D1CD6" w:rsidP="00EC22F5">
            <w:pPr>
              <w:pStyle w:val="Opstilling-punkttegn"/>
              <w:numPr>
                <w:ilvl w:val="0"/>
                <w:numId w:val="6"/>
              </w:numPr>
              <w:spacing w:after="0"/>
            </w:pPr>
            <w:r>
              <w:t xml:space="preserve">Rød: Dialog med dig </w:t>
            </w:r>
            <w:r w:rsidRPr="00952DCF">
              <w:rPr>
                <w:b/>
              </w:rPr>
              <w:t>– refleksionsspørgsmål til alle</w:t>
            </w:r>
          </w:p>
          <w:p w:rsidR="00EC22F5" w:rsidRDefault="008D1CD6" w:rsidP="00EC22F5">
            <w:pPr>
              <w:pStyle w:val="Opstilling-punkttegn"/>
              <w:numPr>
                <w:ilvl w:val="0"/>
                <w:numId w:val="6"/>
              </w:numPr>
              <w:spacing w:after="0"/>
            </w:pPr>
            <w:r>
              <w:t>Blå: Citatforslag til sporet om forelskelse</w:t>
            </w:r>
          </w:p>
          <w:p w:rsidR="00EC22F5" w:rsidRDefault="008D1CD6" w:rsidP="00EC22F5">
            <w:pPr>
              <w:pStyle w:val="Opstilling-punkttegn"/>
              <w:numPr>
                <w:ilvl w:val="0"/>
                <w:numId w:val="6"/>
              </w:numPr>
              <w:spacing w:after="0"/>
            </w:pPr>
            <w:r>
              <w:t>Brun: Citatforslag til sporet om vold og LMS</w:t>
            </w:r>
          </w:p>
          <w:p w:rsidR="00EC22F5" w:rsidRDefault="008D1CD6" w:rsidP="00355102">
            <w:pPr>
              <w:pStyle w:val="Opstilling-punkttegn"/>
              <w:numPr>
                <w:ilvl w:val="0"/>
                <w:numId w:val="6"/>
              </w:numPr>
              <w:spacing w:after="0"/>
            </w:pPr>
            <w:r>
              <w:t>Gul: Citatforslag til det sproglige spor</w:t>
            </w:r>
          </w:p>
          <w:p w:rsidR="00EC22F5" w:rsidRDefault="008D1CD6" w:rsidP="00EC22F5">
            <w:pPr>
              <w:pStyle w:val="Opstilling-punkttegn"/>
              <w:numPr>
                <w:ilvl w:val="0"/>
                <w:numId w:val="6"/>
              </w:numPr>
              <w:spacing w:after="0"/>
            </w:pPr>
            <w:r>
              <w:t>Grøn</w:t>
            </w:r>
            <w:r w:rsidR="004848BD">
              <w:t>:</w:t>
            </w:r>
            <w:r>
              <w:t xml:space="preserve"> Citatforslag til sporet om far</w:t>
            </w:r>
          </w:p>
          <w:p w:rsidR="00581EEF" w:rsidRPr="00303A8A" w:rsidRDefault="00581EEF" w:rsidP="00EC22F5">
            <w:pPr>
              <w:pStyle w:val="Opstilling-punkttegn"/>
              <w:numPr>
                <w:ilvl w:val="0"/>
                <w:numId w:val="6"/>
              </w:numPr>
              <w:spacing w:after="0"/>
            </w:pPr>
            <w:r>
              <w:t>Grå: ”Før I læser” og ”Efter I har læst”</w:t>
            </w:r>
          </w:p>
          <w:p w:rsidR="00EC22F5" w:rsidRPr="00332CD8" w:rsidRDefault="0088025E" w:rsidP="00B8146F">
            <w:pPr>
              <w:pStyle w:val="Overskrift1"/>
              <w:spacing w:before="240"/>
              <w:outlineLvl w:val="0"/>
              <w:rPr>
                <w:rFonts w:asciiTheme="minorHAnsi" w:hAnsiTheme="minorHAnsi"/>
                <w:color w:val="000066"/>
                <w:sz w:val="32"/>
                <w:szCs w:val="32"/>
              </w:rPr>
            </w:pPr>
            <w:r>
              <w:rPr>
                <w:rFonts w:asciiTheme="minorHAnsi" w:hAnsiTheme="minorHAnsi"/>
                <w:color w:val="000066"/>
                <w:sz w:val="32"/>
                <w:szCs w:val="32"/>
              </w:rPr>
              <w:br/>
            </w:r>
            <w:r w:rsidR="00EC22F5" w:rsidRPr="00332CD8">
              <w:rPr>
                <w:rFonts w:asciiTheme="minorHAnsi" w:hAnsiTheme="minorHAnsi"/>
                <w:color w:val="000066"/>
                <w:sz w:val="32"/>
                <w:szCs w:val="32"/>
              </w:rPr>
              <w:t>Supplerende materialer</w:t>
            </w:r>
          </w:p>
          <w:p w:rsidR="00EC22F5" w:rsidRDefault="00016FF3" w:rsidP="00B8146F">
            <w:r>
              <w:br/>
            </w:r>
            <w:r w:rsidR="00A3086D">
              <w:t xml:space="preserve">”North Dakota – dér starter vi forfra” vil være oplagt at læse som hovedværk i 9. eller 10. klasse. Romanen kunne tematisk sættes sammen med både dokumentar-udsendelser og noveller under overskriften </w:t>
            </w:r>
            <w:r w:rsidR="00A3086D">
              <w:rPr>
                <w:i/>
              </w:rPr>
              <w:t xml:space="preserve">Magt og afmagt </w:t>
            </w:r>
            <w:r w:rsidR="00A3086D">
              <w:t xml:space="preserve">og dermed blive del af et fordybelsesområde. Helt konkret foreslås følgende materialer, der alle </w:t>
            </w:r>
            <w:r w:rsidR="00EC22F5" w:rsidRPr="000956E3">
              <w:t>kan lånes på dit lokale CFU.</w:t>
            </w:r>
          </w:p>
          <w:p w:rsidR="00EC22F5" w:rsidRDefault="00A3086D" w:rsidP="00EC22F5">
            <w:pPr>
              <w:pStyle w:val="Opstilling-punkttegn"/>
              <w:numPr>
                <w:ilvl w:val="0"/>
                <w:numId w:val="4"/>
              </w:numPr>
              <w:spacing w:after="0"/>
            </w:pPr>
            <w:r>
              <w:rPr>
                <w:i/>
              </w:rPr>
              <w:t>Oprør fra ghettoen</w:t>
            </w:r>
            <w:r w:rsidR="00016FF3">
              <w:rPr>
                <w:i/>
              </w:rPr>
              <w:t xml:space="preserve"> – Munas flugt, </w:t>
            </w:r>
            <w:r w:rsidR="00016FF3">
              <w:t>DR2, 2015, 41 min., TV0000036755</w:t>
            </w:r>
          </w:p>
          <w:p w:rsidR="00686B18" w:rsidRDefault="00686B18" w:rsidP="00EC22F5">
            <w:pPr>
              <w:pStyle w:val="Opstilling-punkttegn"/>
              <w:numPr>
                <w:ilvl w:val="0"/>
                <w:numId w:val="4"/>
              </w:numPr>
              <w:spacing w:after="0"/>
            </w:pPr>
            <w:r>
              <w:rPr>
                <w:i/>
              </w:rPr>
              <w:t xml:space="preserve">Gina Jaqueline – en sugardaters fortælling, </w:t>
            </w:r>
            <w:r w:rsidR="00E75035">
              <w:t>DR3, 2017, 40 min.</w:t>
            </w:r>
            <w:r>
              <w:t>, TV0000108246</w:t>
            </w:r>
          </w:p>
          <w:p w:rsidR="00016FF3" w:rsidRPr="00686B18" w:rsidRDefault="00016FF3" w:rsidP="00EC22F5">
            <w:pPr>
              <w:pStyle w:val="Opstilling-punkttegn"/>
              <w:numPr>
                <w:ilvl w:val="0"/>
                <w:numId w:val="4"/>
              </w:numPr>
              <w:spacing w:after="0"/>
            </w:pPr>
            <w:r>
              <w:rPr>
                <w:i/>
              </w:rPr>
              <w:t>Ned i novellen, antologi (Fredagsfesten, Læreplads)</w:t>
            </w:r>
          </w:p>
          <w:p w:rsidR="00686B18" w:rsidRPr="00016FF3" w:rsidRDefault="00686B18" w:rsidP="00EC22F5">
            <w:pPr>
              <w:pStyle w:val="Opstilling-punkttegn"/>
              <w:numPr>
                <w:ilvl w:val="0"/>
                <w:numId w:val="4"/>
              </w:numPr>
              <w:spacing w:after="0"/>
            </w:pPr>
            <w:r>
              <w:rPr>
                <w:i/>
              </w:rPr>
              <w:t>Ned i novellen, grundbog (Røvgevir)</w:t>
            </w:r>
          </w:p>
          <w:p w:rsidR="00016FF3" w:rsidRDefault="00016FF3" w:rsidP="00EC22F5">
            <w:pPr>
              <w:pStyle w:val="Opstilling-punkttegn"/>
              <w:numPr>
                <w:ilvl w:val="0"/>
                <w:numId w:val="4"/>
              </w:numPr>
              <w:spacing w:after="0"/>
            </w:pPr>
            <w:r>
              <w:rPr>
                <w:i/>
              </w:rPr>
              <w:t>Det du ikke ved, novellesamling (Plastichjerte)</w:t>
            </w:r>
          </w:p>
          <w:p w:rsidR="00EC22F5" w:rsidRDefault="00EC22F5" w:rsidP="002F588E">
            <w:pPr>
              <w:pStyle w:val="Opstilling-punkttegn"/>
              <w:spacing w:after="0"/>
              <w:ind w:left="720"/>
            </w:pPr>
          </w:p>
        </w:tc>
      </w:tr>
      <w:tr w:rsidR="005A3F80" w:rsidTr="00B8146F">
        <w:trPr>
          <w:trHeight w:val="10050"/>
        </w:trPr>
        <w:tc>
          <w:tcPr>
            <w:tcW w:w="1555" w:type="dxa"/>
          </w:tcPr>
          <w:p w:rsidR="005A3F80" w:rsidRDefault="005A3F80" w:rsidP="00B8146F">
            <w:pPr>
              <w:pStyle w:val="Ingenafstand"/>
              <w:rPr>
                <w:noProof/>
                <w:lang w:eastAsia="da-DK"/>
              </w:rPr>
            </w:pPr>
          </w:p>
        </w:tc>
        <w:tc>
          <w:tcPr>
            <w:tcW w:w="8073" w:type="dxa"/>
            <w:gridSpan w:val="2"/>
          </w:tcPr>
          <w:p w:rsidR="005A3F80" w:rsidRPr="006225C8" w:rsidRDefault="005A3F80" w:rsidP="00B8146F">
            <w:pPr>
              <w:rPr>
                <w:sz w:val="24"/>
                <w:szCs w:val="24"/>
              </w:rPr>
            </w:pPr>
          </w:p>
        </w:tc>
      </w:tr>
    </w:tbl>
    <w:p w:rsidR="00EC22F5" w:rsidRDefault="00EC22F5" w:rsidP="00EC22F5">
      <w:pPr>
        <w:pStyle w:val="Ingenafstand"/>
      </w:pPr>
    </w:p>
    <w:p w:rsidR="00EC22F5" w:rsidRDefault="00EC22F5" w:rsidP="00EC22F5">
      <w:pPr>
        <w:tabs>
          <w:tab w:val="left" w:pos="1304"/>
          <w:tab w:val="left" w:pos="8745"/>
        </w:tabs>
      </w:pPr>
    </w:p>
    <w:p w:rsidR="00EC22F5" w:rsidRDefault="00EC22F5" w:rsidP="00EC22F5">
      <w:pPr>
        <w:tabs>
          <w:tab w:val="left" w:pos="1304"/>
          <w:tab w:val="left" w:pos="8745"/>
        </w:tabs>
      </w:pPr>
    </w:p>
    <w:p w:rsidR="00EC22F5" w:rsidRPr="000E457C" w:rsidRDefault="00EC22F5" w:rsidP="00EC22F5"/>
    <w:p w:rsidR="003A52A3" w:rsidRDefault="00245800"/>
    <w:sectPr w:rsidR="003A52A3" w:rsidSect="00230C2A">
      <w:headerReference w:type="default" r:id="rId9"/>
      <w:footerReference w:type="default" r:id="rId10"/>
      <w:pgSz w:w="11906" w:h="16838"/>
      <w:pgMar w:top="1605" w:right="1134" w:bottom="1135" w:left="1134" w:header="708"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800" w:rsidRDefault="00245800" w:rsidP="00EC22F5">
      <w:pPr>
        <w:spacing w:after="0"/>
      </w:pPr>
      <w:r>
        <w:separator/>
      </w:r>
    </w:p>
  </w:endnote>
  <w:endnote w:type="continuationSeparator" w:id="0">
    <w:p w:rsidR="00245800" w:rsidRDefault="00245800" w:rsidP="00EC22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667" w:rsidRDefault="000057A1" w:rsidP="00187667">
    <w:pPr>
      <w:pStyle w:val="Sidefod"/>
    </w:pPr>
    <w:r>
      <w:rPr>
        <w:noProof/>
        <w:lang w:eastAsia="da-DK"/>
      </w:rPr>
      <mc:AlternateContent>
        <mc:Choice Requires="wpg">
          <w:drawing>
            <wp:anchor distT="0" distB="0" distL="114300" distR="114300" simplePos="0" relativeHeight="251659264" behindDoc="0" locked="0" layoutInCell="1" allowOverlap="1" wp14:anchorId="3DD95C9E" wp14:editId="56C2E12E">
              <wp:simplePos x="0" y="0"/>
              <wp:positionH relativeFrom="column">
                <wp:posOffset>5582488</wp:posOffset>
              </wp:positionH>
              <wp:positionV relativeFrom="paragraph">
                <wp:posOffset>160655</wp:posOffset>
              </wp:positionV>
              <wp:extent cx="583565" cy="270406"/>
              <wp:effectExtent l="0" t="0" r="6985" b="0"/>
              <wp:wrapNone/>
              <wp:docPr id="3" name="Gruppe 3"/>
              <wp:cNvGraphicFramePr/>
              <a:graphic xmlns:a="http://schemas.openxmlformats.org/drawingml/2006/main">
                <a:graphicData uri="http://schemas.microsoft.com/office/word/2010/wordprocessingGroup">
                  <wpg:wgp>
                    <wpg:cNvGrpSpPr/>
                    <wpg:grpSpPr>
                      <a:xfrm>
                        <a:off x="0" y="0"/>
                        <a:ext cx="583565" cy="270406"/>
                        <a:chOff x="0" y="0"/>
                        <a:chExt cx="583565" cy="270406"/>
                      </a:xfrm>
                    </wpg:grpSpPr>
                    <wps:wsp>
                      <wps:cNvPr id="2" name="Text Box 2"/>
                      <wps:cNvSpPr txBox="1">
                        <a:spLocks noChangeArrowheads="1"/>
                      </wps:cNvSpPr>
                      <wps:spPr bwMode="auto">
                        <a:xfrm>
                          <a:off x="0" y="0"/>
                          <a:ext cx="583565" cy="175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chemeClr val="tx1">
                                  <a:lumMod val="100000"/>
                                  <a:lumOff val="0"/>
                                </a:schemeClr>
                              </a:solidFill>
                              <a:miter lim="800000"/>
                              <a:headEnd/>
                              <a:tailEnd/>
                            </a14:hiddenLine>
                          </a:ext>
                        </a:extLst>
                      </wps:spPr>
                      <wps:txbx>
                        <w:txbxContent>
                          <w:p w:rsidR="007A6D3E" w:rsidRPr="007A6D3E" w:rsidRDefault="000057A1" w:rsidP="007A6D3E">
                            <w:pPr>
                              <w:pStyle w:val="Sidefod"/>
                              <w:rPr>
                                <w:sz w:val="20"/>
                                <w:szCs w:val="20"/>
                              </w:rPr>
                            </w:pPr>
                            <w:bookmarkStart w:id="1" w:name="bmkOvsPage"/>
                            <w:r w:rsidRPr="007A6D3E">
                              <w:rPr>
                                <w:sz w:val="20"/>
                                <w:szCs w:val="20"/>
                              </w:rPr>
                              <w:t>Side</w:t>
                            </w:r>
                            <w:bookmarkEnd w:id="1"/>
                            <w:r w:rsidRPr="007A6D3E">
                              <w:rPr>
                                <w:sz w:val="20"/>
                                <w:szCs w:val="20"/>
                              </w:rPr>
                              <w:t xml:space="preserve"> </w:t>
                            </w:r>
                            <w:sdt>
                              <w:sdtPr>
                                <w:rPr>
                                  <w:sz w:val="20"/>
                                  <w:szCs w:val="20"/>
                                </w:rPr>
                                <w:id w:val="200557021"/>
                                <w:docPartObj>
                                  <w:docPartGallery w:val="Page Numbers (Top of Page)"/>
                                  <w:docPartUnique/>
                                </w:docPartObj>
                              </w:sdtPr>
                              <w:sdtEndPr/>
                              <w:sdtContent>
                                <w:r w:rsidRPr="007A6D3E">
                                  <w:rPr>
                                    <w:sz w:val="20"/>
                                    <w:szCs w:val="20"/>
                                  </w:rPr>
                                  <w:fldChar w:fldCharType="begin"/>
                                </w:r>
                                <w:r w:rsidRPr="007A6D3E">
                                  <w:rPr>
                                    <w:sz w:val="20"/>
                                    <w:szCs w:val="20"/>
                                  </w:rPr>
                                  <w:instrText xml:space="preserve"> PAGE </w:instrText>
                                </w:r>
                                <w:r w:rsidRPr="007A6D3E">
                                  <w:rPr>
                                    <w:sz w:val="20"/>
                                    <w:szCs w:val="20"/>
                                  </w:rPr>
                                  <w:fldChar w:fldCharType="separate"/>
                                </w:r>
                                <w:r w:rsidR="00A56175">
                                  <w:rPr>
                                    <w:noProof/>
                                    <w:sz w:val="20"/>
                                    <w:szCs w:val="20"/>
                                  </w:rPr>
                                  <w:t>1</w:t>
                                </w:r>
                                <w:r w:rsidRPr="007A6D3E">
                                  <w:rPr>
                                    <w:noProof/>
                                    <w:sz w:val="20"/>
                                    <w:szCs w:val="20"/>
                                  </w:rPr>
                                  <w:fldChar w:fldCharType="end"/>
                                </w:r>
                                <w:r w:rsidRPr="007A6D3E">
                                  <w:rPr>
                                    <w:sz w:val="20"/>
                                    <w:szCs w:val="20"/>
                                  </w:rPr>
                                  <w:t xml:space="preserve"> </w:t>
                                </w:r>
                                <w:bookmarkStart w:id="2" w:name="bmkOvsOf"/>
                                <w:r w:rsidRPr="007A6D3E">
                                  <w:rPr>
                                    <w:sz w:val="20"/>
                                    <w:szCs w:val="20"/>
                                  </w:rPr>
                                  <w:t>af</w:t>
                                </w:r>
                                <w:bookmarkEnd w:id="2"/>
                                <w:r w:rsidRPr="007A6D3E">
                                  <w:rPr>
                                    <w:sz w:val="20"/>
                                    <w:szCs w:val="20"/>
                                  </w:rPr>
                                  <w:t xml:space="preserve"> </w:t>
                                </w:r>
                                <w:r w:rsidRPr="007A6D3E">
                                  <w:rPr>
                                    <w:sz w:val="20"/>
                                    <w:szCs w:val="20"/>
                                  </w:rPr>
                                  <w:fldChar w:fldCharType="begin"/>
                                </w:r>
                                <w:r w:rsidRPr="007A6D3E">
                                  <w:rPr>
                                    <w:sz w:val="20"/>
                                    <w:szCs w:val="20"/>
                                  </w:rPr>
                                  <w:instrText xml:space="preserve"> SECTIONPAGES </w:instrText>
                                </w:r>
                                <w:r w:rsidRPr="007A6D3E">
                                  <w:rPr>
                                    <w:sz w:val="20"/>
                                    <w:szCs w:val="20"/>
                                  </w:rPr>
                                  <w:fldChar w:fldCharType="separate"/>
                                </w:r>
                                <w:r w:rsidR="00A56175">
                                  <w:rPr>
                                    <w:noProof/>
                                    <w:sz w:val="20"/>
                                    <w:szCs w:val="20"/>
                                  </w:rPr>
                                  <w:t>4</w:t>
                                </w:r>
                                <w:r w:rsidRPr="007A6D3E">
                                  <w:rPr>
                                    <w:noProof/>
                                    <w:sz w:val="20"/>
                                    <w:szCs w:val="20"/>
                                  </w:rPr>
                                  <w:fldChar w:fldCharType="end"/>
                                </w:r>
                              </w:sdtContent>
                            </w:sdt>
                          </w:p>
                        </w:txbxContent>
                      </wps:txbx>
                      <wps:bodyPr rot="0" vert="horz" wrap="square" lIns="0" tIns="0" rIns="0" bIns="0" anchor="t" anchorCtr="0" upright="1">
                        <a:noAutofit/>
                      </wps:bodyPr>
                    </wps:wsp>
                    <pic:pic xmlns:pic="http://schemas.openxmlformats.org/drawingml/2006/picture">
                      <pic:nvPicPr>
                        <pic:cNvPr id="15" name="Billede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558" y="163667"/>
                          <a:ext cx="530138" cy="106739"/>
                        </a:xfrm>
                        <a:prstGeom prst="rect">
                          <a:avLst/>
                        </a:prstGeom>
                        <a:noFill/>
                        <a:ln>
                          <a:noFill/>
                        </a:ln>
                      </pic:spPr>
                    </pic:pic>
                  </wpg:wgp>
                </a:graphicData>
              </a:graphic>
            </wp:anchor>
          </w:drawing>
        </mc:Choice>
        <mc:Fallback>
          <w:pict>
            <v:group w14:anchorId="3DD95C9E" id="Gruppe 3" o:spid="_x0000_s1026" style="position:absolute;margin-left:439.55pt;margin-top:12.65pt;width:45.95pt;height:21.3pt;z-index:251659264" coordsize="5835,2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">
              <v:shapetype id="_x0000_t202" coordsize="21600,21600" o:spt="202" path="m,l,21600r21600,l21600,xe">
                <v:stroke joinstyle="miter"/>
                <v:path gradientshapeok="t" o:connecttype="rect"/>
              </v:shapetype>
              <v:shape id="Text Box 2" o:spid="_x0000_s1027" type="#_x0000_t202" style="position:absolute;width:5835;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" filled="f" stroked="f" strokecolor="black [3213]" strokeweight=".01pt">
                <v:textbox inset="0,0,0,0">
                  <w:txbxContent>
                    <w:p w:rsidR="007A6D3E" w:rsidRPr="007A6D3E" w:rsidRDefault="000057A1" w:rsidP="007A6D3E">
                      <w:pPr>
                        <w:pStyle w:val="Sidefod"/>
                        <w:rPr>
                          <w:sz w:val="20"/>
                          <w:szCs w:val="20"/>
                        </w:rPr>
                      </w:pPr>
                      <w:bookmarkStart w:id="3" w:name="bmkOvsPage"/>
                      <w:r w:rsidRPr="007A6D3E">
                        <w:rPr>
                          <w:sz w:val="20"/>
                          <w:szCs w:val="20"/>
                        </w:rPr>
                        <w:t>Side</w:t>
                      </w:r>
                      <w:bookmarkEnd w:id="3"/>
                      <w:r w:rsidRPr="007A6D3E">
                        <w:rPr>
                          <w:sz w:val="20"/>
                          <w:szCs w:val="20"/>
                        </w:rPr>
                        <w:t xml:space="preserve"> </w:t>
                      </w:r>
                      <w:sdt>
                        <w:sdtPr>
                          <w:rPr>
                            <w:sz w:val="20"/>
                            <w:szCs w:val="20"/>
                          </w:rPr>
                          <w:id w:val="200557021"/>
                          <w:docPartObj>
                            <w:docPartGallery w:val="Page Numbers (Top of Page)"/>
                            <w:docPartUnique/>
                          </w:docPartObj>
                        </w:sdtPr>
                        <w:sdtEndPr/>
                        <w:sdtContent>
                          <w:r w:rsidRPr="007A6D3E">
                            <w:rPr>
                              <w:sz w:val="20"/>
                              <w:szCs w:val="20"/>
                            </w:rPr>
                            <w:fldChar w:fldCharType="begin"/>
                          </w:r>
                          <w:r w:rsidRPr="007A6D3E">
                            <w:rPr>
                              <w:sz w:val="20"/>
                              <w:szCs w:val="20"/>
                            </w:rPr>
                            <w:instrText xml:space="preserve"> PAGE </w:instrText>
                          </w:r>
                          <w:r w:rsidRPr="007A6D3E">
                            <w:rPr>
                              <w:sz w:val="20"/>
                              <w:szCs w:val="20"/>
                            </w:rPr>
                            <w:fldChar w:fldCharType="separate"/>
                          </w:r>
                          <w:r w:rsidR="00A56175">
                            <w:rPr>
                              <w:noProof/>
                              <w:sz w:val="20"/>
                              <w:szCs w:val="20"/>
                            </w:rPr>
                            <w:t>1</w:t>
                          </w:r>
                          <w:r w:rsidRPr="007A6D3E">
                            <w:rPr>
                              <w:noProof/>
                              <w:sz w:val="20"/>
                              <w:szCs w:val="20"/>
                            </w:rPr>
                            <w:fldChar w:fldCharType="end"/>
                          </w:r>
                          <w:r w:rsidRPr="007A6D3E">
                            <w:rPr>
                              <w:sz w:val="20"/>
                              <w:szCs w:val="20"/>
                            </w:rPr>
                            <w:t xml:space="preserve"> </w:t>
                          </w:r>
                          <w:bookmarkStart w:id="4" w:name="bmkOvsOf"/>
                          <w:r w:rsidRPr="007A6D3E">
                            <w:rPr>
                              <w:sz w:val="20"/>
                              <w:szCs w:val="20"/>
                            </w:rPr>
                            <w:t>af</w:t>
                          </w:r>
                          <w:bookmarkEnd w:id="4"/>
                          <w:r w:rsidRPr="007A6D3E">
                            <w:rPr>
                              <w:sz w:val="20"/>
                              <w:szCs w:val="20"/>
                            </w:rPr>
                            <w:t xml:space="preserve"> </w:t>
                          </w:r>
                          <w:r w:rsidRPr="007A6D3E">
                            <w:rPr>
                              <w:sz w:val="20"/>
                              <w:szCs w:val="20"/>
                            </w:rPr>
                            <w:fldChar w:fldCharType="begin"/>
                          </w:r>
                          <w:r w:rsidRPr="007A6D3E">
                            <w:rPr>
                              <w:sz w:val="20"/>
                              <w:szCs w:val="20"/>
                            </w:rPr>
                            <w:instrText xml:space="preserve"> SECTIONPAGES </w:instrText>
                          </w:r>
                          <w:r w:rsidRPr="007A6D3E">
                            <w:rPr>
                              <w:sz w:val="20"/>
                              <w:szCs w:val="20"/>
                            </w:rPr>
                            <w:fldChar w:fldCharType="separate"/>
                          </w:r>
                          <w:r w:rsidR="00A56175">
                            <w:rPr>
                              <w:noProof/>
                              <w:sz w:val="20"/>
                              <w:szCs w:val="20"/>
                            </w:rPr>
                            <w:t>4</w:t>
                          </w:r>
                          <w:r w:rsidRPr="007A6D3E">
                            <w:rPr>
                              <w:noProof/>
                              <w:sz w:val="20"/>
                              <w:szCs w:val="20"/>
                            </w:rPr>
                            <w:fldChar w:fldCharType="end"/>
                          </w:r>
                        </w:sdtContent>
                      </w:sdt>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5" o:spid="_x0000_s1028" type="#_x0000_t75" style="position:absolute;left:35;top:1636;width:5301;height:1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">
                <v:imagedata r:id="rId2" o:title=""/>
                <v:path arrowok="t"/>
              </v:shape>
            </v:group>
          </w:pict>
        </mc:Fallback>
      </mc:AlternateContent>
    </w:r>
    <w:r w:rsidR="00245800">
      <w:pict>
        <v:rect id="_x0000_i1026" style="width:481.9pt;height:1.5pt;mso-position-horizontal:absolute;mso-position-vertical:absolute" o:hralign="center" o:hrstd="t" o:hrnoshade="t" o:hr="t" fillcolor="#006" stroked="f"/>
      </w:pict>
    </w:r>
  </w:p>
  <w:p w:rsidR="00187667" w:rsidRDefault="000057A1" w:rsidP="00187667">
    <w:pPr>
      <w:pStyle w:val="Sidefod"/>
      <w:rPr>
        <w:sz w:val="20"/>
        <w:szCs w:val="20"/>
      </w:rPr>
    </w:pPr>
    <w:r w:rsidRPr="007A6D3E">
      <w:rPr>
        <w:sz w:val="20"/>
        <w:szCs w:val="20"/>
      </w:rPr>
      <w:t xml:space="preserve">Udarbejdet af </w:t>
    </w:r>
    <w:r>
      <w:rPr>
        <w:sz w:val="20"/>
        <w:szCs w:val="20"/>
      </w:rPr>
      <w:t>Mette Bechmann Westergaard</w:t>
    </w:r>
    <w:r w:rsidR="00F30BBF">
      <w:rPr>
        <w:sz w:val="20"/>
        <w:szCs w:val="20"/>
      </w:rPr>
      <w:t>, CFU Absalon</w:t>
    </w:r>
    <w:r w:rsidRPr="007A6D3E">
      <w:rPr>
        <w:sz w:val="20"/>
        <w:szCs w:val="20"/>
      </w:rPr>
      <w:t xml:space="preserve">, </w:t>
    </w:r>
    <w:r w:rsidR="00F30BBF">
      <w:rPr>
        <w:sz w:val="20"/>
        <w:szCs w:val="20"/>
      </w:rPr>
      <w:t>januar 2018</w:t>
    </w:r>
    <w:r w:rsidRPr="007A6D3E">
      <w:rPr>
        <w:sz w:val="20"/>
        <w:szCs w:val="20"/>
      </w:rPr>
      <w:tab/>
    </w:r>
  </w:p>
  <w:p w:rsidR="007A6D3E" w:rsidRPr="007A6D3E" w:rsidRDefault="00F30BBF" w:rsidP="00187667">
    <w:pPr>
      <w:pStyle w:val="Sidefod"/>
      <w:rPr>
        <w:sz w:val="20"/>
        <w:szCs w:val="20"/>
      </w:rPr>
    </w:pPr>
    <w:r>
      <w:rPr>
        <w:sz w:val="20"/>
        <w:szCs w:val="20"/>
      </w:rPr>
      <w:t>North Dakota, dér starter vi forfra</w:t>
    </w:r>
  </w:p>
  <w:p w:rsidR="00187667" w:rsidRDefault="0024580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800" w:rsidRDefault="00245800" w:rsidP="00EC22F5">
      <w:pPr>
        <w:spacing w:after="0"/>
      </w:pPr>
      <w:r>
        <w:separator/>
      </w:r>
    </w:p>
  </w:footnote>
  <w:footnote w:type="continuationSeparator" w:id="0">
    <w:p w:rsidR="00245800" w:rsidRDefault="00245800" w:rsidP="00EC22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04" w:rsidRDefault="000057A1" w:rsidP="00230C2A">
    <w:pPr>
      <w:pStyle w:val="Sidehoved"/>
      <w:tabs>
        <w:tab w:val="clear" w:pos="4819"/>
        <w:tab w:val="center" w:pos="0"/>
        <w:tab w:val="left" w:pos="4253"/>
      </w:tabs>
      <w:jc w:val="right"/>
      <w:rPr>
        <w:b/>
      </w:rPr>
    </w:pPr>
    <w:r w:rsidRPr="0048361D">
      <w:rPr>
        <w:noProof/>
        <w:lang w:eastAsia="da-DK"/>
      </w:rPr>
      <w:drawing>
        <wp:anchor distT="0" distB="0" distL="114300" distR="114300" simplePos="0" relativeHeight="251660288" behindDoc="0" locked="0" layoutInCell="1" allowOverlap="1" wp14:anchorId="33A3D316" wp14:editId="2EE5B83A">
          <wp:simplePos x="0" y="0"/>
          <wp:positionH relativeFrom="margin">
            <wp:posOffset>13335</wp:posOffset>
          </wp:positionH>
          <wp:positionV relativeFrom="paragraph">
            <wp:posOffset>9525</wp:posOffset>
          </wp:positionV>
          <wp:extent cx="2362200" cy="354965"/>
          <wp:effectExtent l="0" t="0" r="0" b="6985"/>
          <wp:wrapSquare wrapText="bothSides"/>
          <wp:docPr id="5" name="Billede 5" descr="N:\Adm\CFU\Kommunikation\CFU Danmark\Logoer\Logo - CFU\Logo - tekst høj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dm\CFU\Kommunikation\CFU Danmark\Logoer\Logo - CFU\Logo - tekst høj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2200" cy="35496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b/>
      </w:rPr>
      <w:tab/>
    </w:r>
  </w:p>
  <w:p w:rsidR="000219C6" w:rsidRDefault="000057A1" w:rsidP="000219C6">
    <w:pPr>
      <w:pStyle w:val="Sidehoved"/>
      <w:tabs>
        <w:tab w:val="clear" w:pos="4819"/>
        <w:tab w:val="center" w:pos="0"/>
        <w:tab w:val="left" w:pos="4253"/>
      </w:tabs>
      <w:jc w:val="right"/>
    </w:pPr>
    <w:r>
      <w:t>Pædagogisk vejledning</w:t>
    </w:r>
  </w:p>
  <w:p w:rsidR="000219C6" w:rsidRDefault="00A56175" w:rsidP="000219C6">
    <w:pPr>
      <w:pStyle w:val="Sidehoved"/>
      <w:tabs>
        <w:tab w:val="clear" w:pos="4819"/>
        <w:tab w:val="center" w:pos="0"/>
        <w:tab w:val="left" w:pos="4253"/>
      </w:tabs>
      <w:jc w:val="right"/>
    </w:pPr>
    <w:r>
      <w:t>http://mitcfu.dk/CFUEBOG1069539</w:t>
    </w:r>
  </w:p>
  <w:p w:rsidR="00187667" w:rsidRDefault="00245800" w:rsidP="00187667">
    <w:pPr>
      <w:pStyle w:val="Sidehoved"/>
      <w:jc w:val="right"/>
    </w:pPr>
    <w:r>
      <w:pict>
        <v:rect id="_x0000_i1025" style="width:481.9pt;height:1.5pt;mso-position-horizontal:absolute;mso-position-vertical:absolute" o:hralign="center" o:hrstd="t" o:hrnoshade="t" o:hr="t" fillcolor="#006"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D825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A90591"/>
    <w:multiLevelType w:val="hybridMultilevel"/>
    <w:tmpl w:val="958CC3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2114641"/>
    <w:multiLevelType w:val="hybridMultilevel"/>
    <w:tmpl w:val="D90634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AFB479D"/>
    <w:multiLevelType w:val="hybridMultilevel"/>
    <w:tmpl w:val="505088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2775FC2"/>
    <w:multiLevelType w:val="hybridMultilevel"/>
    <w:tmpl w:val="B9D6F7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78425A3"/>
    <w:multiLevelType w:val="hybridMultilevel"/>
    <w:tmpl w:val="CBC4D1A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4C80A9B"/>
    <w:multiLevelType w:val="hybridMultilevel"/>
    <w:tmpl w:val="FE0CCC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6D92BD2"/>
    <w:multiLevelType w:val="hybridMultilevel"/>
    <w:tmpl w:val="9C32CC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2F5"/>
    <w:rsid w:val="000057A1"/>
    <w:rsid w:val="00016FF3"/>
    <w:rsid w:val="000219C6"/>
    <w:rsid w:val="000A5924"/>
    <w:rsid w:val="00121184"/>
    <w:rsid w:val="00170DB6"/>
    <w:rsid w:val="001E095B"/>
    <w:rsid w:val="00245800"/>
    <w:rsid w:val="00252999"/>
    <w:rsid w:val="002751FB"/>
    <w:rsid w:val="002C2C51"/>
    <w:rsid w:val="002F588E"/>
    <w:rsid w:val="00355102"/>
    <w:rsid w:val="00372EEC"/>
    <w:rsid w:val="00382687"/>
    <w:rsid w:val="00390BC7"/>
    <w:rsid w:val="00401133"/>
    <w:rsid w:val="00410626"/>
    <w:rsid w:val="004848BD"/>
    <w:rsid w:val="004A0175"/>
    <w:rsid w:val="004B2008"/>
    <w:rsid w:val="004F35EF"/>
    <w:rsid w:val="00521DC7"/>
    <w:rsid w:val="0052475F"/>
    <w:rsid w:val="005460E9"/>
    <w:rsid w:val="005472AF"/>
    <w:rsid w:val="00562E44"/>
    <w:rsid w:val="00581EEF"/>
    <w:rsid w:val="00592201"/>
    <w:rsid w:val="00594895"/>
    <w:rsid w:val="005A3F80"/>
    <w:rsid w:val="006134E8"/>
    <w:rsid w:val="006604BB"/>
    <w:rsid w:val="00682CFE"/>
    <w:rsid w:val="00686B18"/>
    <w:rsid w:val="0078528C"/>
    <w:rsid w:val="007C006D"/>
    <w:rsid w:val="007D63FB"/>
    <w:rsid w:val="007F023C"/>
    <w:rsid w:val="0088025E"/>
    <w:rsid w:val="008C0532"/>
    <w:rsid w:val="008D1CD6"/>
    <w:rsid w:val="0094274A"/>
    <w:rsid w:val="00952DCF"/>
    <w:rsid w:val="00963401"/>
    <w:rsid w:val="009C0CD6"/>
    <w:rsid w:val="00A10AB3"/>
    <w:rsid w:val="00A3086D"/>
    <w:rsid w:val="00A4061E"/>
    <w:rsid w:val="00A56175"/>
    <w:rsid w:val="00AA29D6"/>
    <w:rsid w:val="00B273D1"/>
    <w:rsid w:val="00B5730A"/>
    <w:rsid w:val="00B76F71"/>
    <w:rsid w:val="00B9000C"/>
    <w:rsid w:val="00CA730D"/>
    <w:rsid w:val="00D36824"/>
    <w:rsid w:val="00D46AE0"/>
    <w:rsid w:val="00D61F60"/>
    <w:rsid w:val="00DC4F4F"/>
    <w:rsid w:val="00E275BF"/>
    <w:rsid w:val="00E75035"/>
    <w:rsid w:val="00EB73D2"/>
    <w:rsid w:val="00EC22F5"/>
    <w:rsid w:val="00F30BBF"/>
    <w:rsid w:val="00F838AF"/>
    <w:rsid w:val="00FE3F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122E3"/>
  <w15:chartTrackingRefBased/>
  <w15:docId w15:val="{418119D2-2F9F-423A-8F41-0EE0DDE4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2F5"/>
    <w:pPr>
      <w:spacing w:after="200" w:line="240" w:lineRule="auto"/>
    </w:pPr>
  </w:style>
  <w:style w:type="paragraph" w:styleId="Overskrift1">
    <w:name w:val="heading 1"/>
    <w:basedOn w:val="Normal"/>
    <w:next w:val="Normal"/>
    <w:link w:val="Overskrift1Tegn"/>
    <w:uiPriority w:val="9"/>
    <w:qFormat/>
    <w:rsid w:val="00EC22F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C22F5"/>
    <w:rPr>
      <w:rFonts w:asciiTheme="majorHAnsi" w:eastAsiaTheme="majorEastAsia" w:hAnsiTheme="majorHAnsi" w:cstheme="majorBidi"/>
      <w:b/>
      <w:bCs/>
      <w:color w:val="2E74B5" w:themeColor="accent1" w:themeShade="BF"/>
      <w:sz w:val="28"/>
      <w:szCs w:val="28"/>
    </w:rPr>
  </w:style>
  <w:style w:type="paragraph" w:styleId="Sidehoved">
    <w:name w:val="header"/>
    <w:basedOn w:val="Normal"/>
    <w:link w:val="SidehovedTegn"/>
    <w:uiPriority w:val="99"/>
    <w:unhideWhenUsed/>
    <w:rsid w:val="00EC22F5"/>
    <w:pPr>
      <w:tabs>
        <w:tab w:val="center" w:pos="4819"/>
        <w:tab w:val="right" w:pos="9638"/>
      </w:tabs>
      <w:spacing w:after="0"/>
    </w:pPr>
  </w:style>
  <w:style w:type="character" w:customStyle="1" w:styleId="SidehovedTegn">
    <w:name w:val="Sidehoved Tegn"/>
    <w:basedOn w:val="Standardskrifttypeiafsnit"/>
    <w:link w:val="Sidehoved"/>
    <w:uiPriority w:val="99"/>
    <w:rsid w:val="00EC22F5"/>
  </w:style>
  <w:style w:type="paragraph" w:styleId="Sidefod">
    <w:name w:val="footer"/>
    <w:basedOn w:val="Normal"/>
    <w:link w:val="SidefodTegn"/>
    <w:uiPriority w:val="2"/>
    <w:unhideWhenUsed/>
    <w:rsid w:val="00EC22F5"/>
    <w:pPr>
      <w:tabs>
        <w:tab w:val="center" w:pos="4819"/>
        <w:tab w:val="right" w:pos="9638"/>
      </w:tabs>
      <w:spacing w:after="0"/>
    </w:pPr>
  </w:style>
  <w:style w:type="character" w:customStyle="1" w:styleId="SidefodTegn">
    <w:name w:val="Sidefod Tegn"/>
    <w:basedOn w:val="Standardskrifttypeiafsnit"/>
    <w:link w:val="Sidefod"/>
    <w:uiPriority w:val="2"/>
    <w:rsid w:val="00EC22F5"/>
  </w:style>
  <w:style w:type="character" w:styleId="Hyperlink">
    <w:name w:val="Hyperlink"/>
    <w:basedOn w:val="Standardskrifttypeiafsnit"/>
    <w:unhideWhenUsed/>
    <w:rsid w:val="00EC22F5"/>
    <w:rPr>
      <w:color w:val="0563C1" w:themeColor="hyperlink"/>
      <w:u w:val="single"/>
    </w:rPr>
  </w:style>
  <w:style w:type="paragraph" w:styleId="Listeafsnit">
    <w:name w:val="List Paragraph"/>
    <w:basedOn w:val="Normal"/>
    <w:qFormat/>
    <w:rsid w:val="00EC22F5"/>
    <w:pPr>
      <w:ind w:left="720"/>
      <w:contextualSpacing/>
    </w:pPr>
  </w:style>
  <w:style w:type="paragraph" w:styleId="Ingenafstand">
    <w:name w:val="No Spacing"/>
    <w:uiPriority w:val="1"/>
    <w:qFormat/>
    <w:rsid w:val="00EC22F5"/>
    <w:pPr>
      <w:spacing w:after="0" w:line="240" w:lineRule="auto"/>
    </w:pPr>
  </w:style>
  <w:style w:type="table" w:styleId="Tabel-Gitter">
    <w:name w:val="Table Grid"/>
    <w:basedOn w:val="Tabel-Normal"/>
    <w:uiPriority w:val="59"/>
    <w:rsid w:val="00EC2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unhideWhenUsed/>
    <w:rsid w:val="00EC22F5"/>
    <w:pPr>
      <w:contextualSpacing/>
    </w:pPr>
  </w:style>
  <w:style w:type="character" w:styleId="BesgtLink">
    <w:name w:val="FollowedHyperlink"/>
    <w:basedOn w:val="Standardskrifttypeiafsnit"/>
    <w:uiPriority w:val="99"/>
    <w:semiHidden/>
    <w:unhideWhenUsed/>
    <w:rsid w:val="000219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772</Words>
  <Characters>4713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Bechmann Westergaard</dc:creator>
  <cp:keywords/>
  <dc:description/>
  <cp:lastModifiedBy>Karin Abrahamsen (KAAB) | VIA</cp:lastModifiedBy>
  <cp:revision>2</cp:revision>
  <dcterms:created xsi:type="dcterms:W3CDTF">2018-01-08T11:39:00Z</dcterms:created>
  <dcterms:modified xsi:type="dcterms:W3CDTF">2018-01-08T11:39:00Z</dcterms:modified>
</cp:coreProperties>
</file>