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081" w:rsidRDefault="00304081" w:rsidP="00FE25BA">
      <w:pPr>
        <w:pStyle w:val="Ingenafstand"/>
      </w:pPr>
    </w:p>
    <w:p w:rsidR="00304081" w:rsidRDefault="00304081" w:rsidP="00FE25BA">
      <w:pPr>
        <w:pStyle w:val="Ingenafstand"/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  <w:gridCol w:w="2262"/>
      </w:tblGrid>
      <w:tr w:rsidR="00893BC1" w:rsidTr="00C11F64">
        <w:trPr>
          <w:trHeight w:val="209"/>
        </w:trPr>
        <w:tc>
          <w:tcPr>
            <w:tcW w:w="1555" w:type="dxa"/>
          </w:tcPr>
          <w:p w:rsidR="00893BC1" w:rsidRPr="00893BC1" w:rsidRDefault="00893BC1" w:rsidP="00893BC1">
            <w:pPr>
              <w:pStyle w:val="Overskrift1"/>
              <w:spacing w:before="0" w:after="120"/>
              <w:outlineLvl w:val="0"/>
            </w:pPr>
            <w:r w:rsidRPr="00332CD8">
              <w:rPr>
                <w:rFonts w:asciiTheme="minorHAnsi" w:hAnsiTheme="minorHAnsi"/>
                <w:color w:val="1D266B"/>
                <w:sz w:val="32"/>
                <w:szCs w:val="32"/>
              </w:rPr>
              <w:t>Titel</w:t>
            </w:r>
            <w:r>
              <w:rPr>
                <w:rFonts w:asciiTheme="minorHAnsi" w:hAnsiTheme="minorHAnsi"/>
                <w:color w:val="1D266B"/>
                <w:sz w:val="32"/>
                <w:szCs w:val="32"/>
              </w:rPr>
              <w:t xml:space="preserve"> </w:t>
            </w:r>
          </w:p>
        </w:tc>
        <w:tc>
          <w:tcPr>
            <w:tcW w:w="5811" w:type="dxa"/>
          </w:tcPr>
          <w:p w:rsidR="00893BC1" w:rsidRPr="0076212A" w:rsidRDefault="006B5228" w:rsidP="002B4FFE">
            <w:pPr>
              <w:pStyle w:val="Ingenafstand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Brødrene Løvehjerte</w:t>
            </w:r>
          </w:p>
        </w:tc>
        <w:tc>
          <w:tcPr>
            <w:tcW w:w="2262" w:type="dxa"/>
            <w:vMerge w:val="restart"/>
          </w:tcPr>
          <w:p w:rsidR="00896547" w:rsidRDefault="00896547" w:rsidP="00FE25BA">
            <w:pPr>
              <w:pStyle w:val="Ingenafstand"/>
              <w:rPr>
                <w:noProof/>
                <w:sz w:val="20"/>
                <w:szCs w:val="20"/>
                <w:lang w:eastAsia="da-DK"/>
              </w:rPr>
            </w:pPr>
            <w:r>
              <w:rPr>
                <w:noProof/>
                <w:sz w:val="20"/>
                <w:szCs w:val="20"/>
                <w:lang w:eastAsia="da-DK"/>
              </w:rPr>
              <w:t xml:space="preserve">   </w:t>
            </w:r>
          </w:p>
          <w:p w:rsidR="00896547" w:rsidRDefault="00896547" w:rsidP="00FE25BA">
            <w:pPr>
              <w:pStyle w:val="Ingenafstand"/>
              <w:rPr>
                <w:noProof/>
                <w:sz w:val="20"/>
                <w:szCs w:val="20"/>
                <w:lang w:eastAsia="da-DK"/>
              </w:rPr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A25F5F8" wp14:editId="4D5A08AE">
                      <wp:simplePos x="0" y="0"/>
                      <wp:positionH relativeFrom="margin">
                        <wp:posOffset>201295</wp:posOffset>
                      </wp:positionH>
                      <wp:positionV relativeFrom="paragraph">
                        <wp:posOffset>153670</wp:posOffset>
                      </wp:positionV>
                      <wp:extent cx="978535" cy="882650"/>
                      <wp:effectExtent l="0" t="0" r="12065" b="1270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535" cy="8826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A2F8D" id="Rektangel 4" o:spid="_x0000_s1026" style="position:absolute;margin-left:15.85pt;margin-top:12.1pt;width:77.05pt;height:69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" filled="f" strokecolor="#243f60 [1604]" strokeweight="1.25pt">
                      <v:stroke dashstyle="3 1"/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da-DK"/>
              </w:rPr>
              <w:t xml:space="preserve">       </w:t>
            </w:r>
          </w:p>
          <w:p w:rsidR="00893BC1" w:rsidRDefault="00896547" w:rsidP="00FE25BA">
            <w:pPr>
              <w:pStyle w:val="Ingenafstand"/>
            </w:pPr>
            <w:r>
              <w:rPr>
                <w:noProof/>
                <w:sz w:val="20"/>
                <w:szCs w:val="20"/>
                <w:lang w:eastAsia="da-DK"/>
              </w:rPr>
              <w:t xml:space="preserve">         </w:t>
            </w:r>
          </w:p>
          <w:p w:rsidR="00893BC1" w:rsidRDefault="00893BC1" w:rsidP="00FE25BA">
            <w:pPr>
              <w:pStyle w:val="Ingenafstand"/>
            </w:pPr>
          </w:p>
          <w:p w:rsidR="00893BC1" w:rsidRDefault="00893BC1" w:rsidP="00FE25BA">
            <w:pPr>
              <w:pStyle w:val="Ingenafstand"/>
            </w:pPr>
          </w:p>
        </w:tc>
      </w:tr>
      <w:tr w:rsidR="00893BC1" w:rsidTr="00C11F64">
        <w:trPr>
          <w:trHeight w:val="206"/>
        </w:trPr>
        <w:tc>
          <w:tcPr>
            <w:tcW w:w="1555" w:type="dxa"/>
          </w:tcPr>
          <w:p w:rsidR="00893BC1" w:rsidRDefault="00893BC1" w:rsidP="00FE25BA">
            <w:pPr>
              <w:pStyle w:val="Ingenafstand"/>
            </w:pPr>
            <w:r w:rsidRPr="00230C2A">
              <w:t>Tema:</w:t>
            </w:r>
          </w:p>
        </w:tc>
        <w:tc>
          <w:tcPr>
            <w:tcW w:w="5811" w:type="dxa"/>
          </w:tcPr>
          <w:p w:rsidR="00893BC1" w:rsidRDefault="00ED10D1" w:rsidP="001E07DC">
            <w:pPr>
              <w:pStyle w:val="Ingenafstand"/>
            </w:pPr>
            <w:r>
              <w:t xml:space="preserve">Ensomhed, </w:t>
            </w:r>
            <w:r w:rsidR="006B5228">
              <w:t>Brødrekærlighed, død, mod, frihedskamp,</w:t>
            </w:r>
          </w:p>
        </w:tc>
        <w:tc>
          <w:tcPr>
            <w:tcW w:w="2262" w:type="dxa"/>
            <w:vMerge/>
          </w:tcPr>
          <w:p w:rsidR="00893BC1" w:rsidRDefault="00893BC1" w:rsidP="00FE25BA">
            <w:pPr>
              <w:pStyle w:val="Ingenafstand"/>
            </w:pPr>
          </w:p>
        </w:tc>
      </w:tr>
      <w:tr w:rsidR="00893BC1" w:rsidTr="00C11F64">
        <w:trPr>
          <w:trHeight w:val="206"/>
        </w:trPr>
        <w:tc>
          <w:tcPr>
            <w:tcW w:w="1555" w:type="dxa"/>
          </w:tcPr>
          <w:p w:rsidR="00893BC1" w:rsidRDefault="00893BC1" w:rsidP="00FE25BA">
            <w:pPr>
              <w:pStyle w:val="Ingenafstand"/>
            </w:pPr>
            <w:r>
              <w:t>Fag:</w:t>
            </w:r>
          </w:p>
        </w:tc>
        <w:tc>
          <w:tcPr>
            <w:tcW w:w="5811" w:type="dxa"/>
          </w:tcPr>
          <w:p w:rsidR="00893BC1" w:rsidRDefault="00F015CE" w:rsidP="00FE25BA">
            <w:pPr>
              <w:pStyle w:val="Ingenafstand"/>
            </w:pPr>
            <w:r>
              <w:t>Dansk</w:t>
            </w:r>
          </w:p>
        </w:tc>
        <w:tc>
          <w:tcPr>
            <w:tcW w:w="2262" w:type="dxa"/>
            <w:vMerge/>
          </w:tcPr>
          <w:p w:rsidR="00893BC1" w:rsidRDefault="00893BC1" w:rsidP="00FE25BA">
            <w:pPr>
              <w:pStyle w:val="Ingenafstand"/>
            </w:pPr>
          </w:p>
        </w:tc>
      </w:tr>
      <w:tr w:rsidR="00893BC1" w:rsidTr="00C11F64">
        <w:trPr>
          <w:trHeight w:val="206"/>
        </w:trPr>
        <w:tc>
          <w:tcPr>
            <w:tcW w:w="1555" w:type="dxa"/>
          </w:tcPr>
          <w:p w:rsidR="00893BC1" w:rsidRDefault="00893BC1" w:rsidP="00FE25BA">
            <w:pPr>
              <w:pStyle w:val="Ingenafstand"/>
            </w:pPr>
            <w:r>
              <w:t>Målgruppe:</w:t>
            </w:r>
          </w:p>
        </w:tc>
        <w:tc>
          <w:tcPr>
            <w:tcW w:w="5811" w:type="dxa"/>
          </w:tcPr>
          <w:p w:rsidR="006225C8" w:rsidRDefault="006B5228" w:rsidP="006B5228">
            <w:pPr>
              <w:pStyle w:val="Ingenafstand"/>
            </w:pPr>
            <w:r>
              <w:t>4. – 5. klasse</w:t>
            </w:r>
          </w:p>
        </w:tc>
        <w:tc>
          <w:tcPr>
            <w:tcW w:w="2262" w:type="dxa"/>
            <w:vMerge/>
          </w:tcPr>
          <w:p w:rsidR="00893BC1" w:rsidRDefault="00893BC1" w:rsidP="00FE25BA">
            <w:pPr>
              <w:pStyle w:val="Ingenafstand"/>
            </w:pPr>
          </w:p>
        </w:tc>
      </w:tr>
      <w:tr w:rsidR="00893BC1" w:rsidTr="00C11F64">
        <w:tc>
          <w:tcPr>
            <w:tcW w:w="1555" w:type="dxa"/>
          </w:tcPr>
          <w:p w:rsidR="00893BC1" w:rsidRDefault="00893BC1" w:rsidP="00FE25BA">
            <w:pPr>
              <w:pStyle w:val="Ingenafstand"/>
            </w:pPr>
          </w:p>
        </w:tc>
        <w:tc>
          <w:tcPr>
            <w:tcW w:w="5811" w:type="dxa"/>
          </w:tcPr>
          <w:p w:rsidR="00C11F64" w:rsidRDefault="00C11F64" w:rsidP="00FE25BA">
            <w:pPr>
              <w:pStyle w:val="Ingenafstand"/>
            </w:pPr>
          </w:p>
        </w:tc>
        <w:tc>
          <w:tcPr>
            <w:tcW w:w="2262" w:type="dxa"/>
            <w:vMerge/>
          </w:tcPr>
          <w:p w:rsidR="00893BC1" w:rsidRDefault="00893BC1" w:rsidP="00FE25BA">
            <w:pPr>
              <w:pStyle w:val="Ingenafstand"/>
            </w:pPr>
          </w:p>
        </w:tc>
      </w:tr>
      <w:tr w:rsidR="0094026C" w:rsidTr="00A16B2D">
        <w:trPr>
          <w:trHeight w:val="10050"/>
        </w:trPr>
        <w:tc>
          <w:tcPr>
            <w:tcW w:w="1555" w:type="dxa"/>
          </w:tcPr>
          <w:p w:rsidR="0094026C" w:rsidRDefault="0094026C" w:rsidP="00FE25BA">
            <w:pPr>
              <w:pStyle w:val="Ingenafstand"/>
            </w:pPr>
          </w:p>
          <w:p w:rsidR="0094026C" w:rsidRDefault="0094026C" w:rsidP="00FE25BA">
            <w:pPr>
              <w:pStyle w:val="Ingenafstand"/>
            </w:pPr>
          </w:p>
          <w:p w:rsidR="0094026C" w:rsidRPr="00893BC1" w:rsidRDefault="0094026C" w:rsidP="00FE25BA">
            <w:pPr>
              <w:pStyle w:val="Ingenafstand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073" w:type="dxa"/>
            <w:gridSpan w:val="2"/>
          </w:tcPr>
          <w:p w:rsidR="0094026C" w:rsidRDefault="0094026C" w:rsidP="00304081">
            <w:pPr>
              <w:rPr>
                <w:sz w:val="24"/>
                <w:szCs w:val="24"/>
              </w:rPr>
            </w:pPr>
            <w:r w:rsidRPr="006225C8">
              <w:rPr>
                <w:sz w:val="24"/>
                <w:szCs w:val="24"/>
              </w:rPr>
              <w:t>Data om læremidlet:</w:t>
            </w:r>
          </w:p>
          <w:p w:rsidR="0094026C" w:rsidRPr="006225C8" w:rsidRDefault="0094026C" w:rsidP="00304081">
            <w:pPr>
              <w:rPr>
                <w:sz w:val="24"/>
                <w:szCs w:val="24"/>
              </w:rPr>
            </w:pPr>
          </w:p>
          <w:p w:rsidR="0094026C" w:rsidRDefault="00F015CE" w:rsidP="00304081">
            <w:r>
              <w:rPr>
                <w:b/>
              </w:rPr>
              <w:t>E</w:t>
            </w:r>
            <w:r w:rsidR="0094026C" w:rsidRPr="00A20BBF">
              <w:rPr>
                <w:b/>
              </w:rPr>
              <w:t>-bog:</w:t>
            </w:r>
            <w:r>
              <w:t xml:space="preserve"> </w:t>
            </w:r>
            <w:r w:rsidR="006B5228">
              <w:t>Astrid Lindgren, Gyldendal, 1974</w:t>
            </w:r>
          </w:p>
          <w:p w:rsidR="0094026C" w:rsidRDefault="0094026C" w:rsidP="00304081"/>
          <w:p w:rsidR="0094026C" w:rsidRDefault="00F015CE" w:rsidP="00304081">
            <w:r>
              <w:t>Vejledningen her giver et overblik over den røde tråd i det pædagogiske overlay, der knytter sig til e-bogen ”</w:t>
            </w:r>
            <w:r w:rsidR="006B5228">
              <w:t>Brødrene Løvehjerte</w:t>
            </w:r>
            <w:r>
              <w:t>”. Det pædagogiske overlay kan bookes sammen med e-bogen og består af en række opgaver, refleksionsøvelser samt eksterne ressourcer</w:t>
            </w:r>
            <w:r w:rsidR="003F2182">
              <w:t>, som eleverne tilgår gennem aktivering af markeringer i selve romanteksten.</w:t>
            </w:r>
            <w:r w:rsidR="0076212A">
              <w:t xml:space="preserve"> Overlayet giver derfor </w:t>
            </w:r>
            <w:r w:rsidR="003F2182">
              <w:t>god mulighed for</w:t>
            </w:r>
            <w:r w:rsidR="0076212A">
              <w:t xml:space="preserve"> at arbejde meget tekstnært</w:t>
            </w:r>
            <w:r w:rsidR="003F2182">
              <w:t xml:space="preserve"> i fortolknings</w:t>
            </w:r>
            <w:r w:rsidR="0076212A">
              <w:t>-</w:t>
            </w:r>
            <w:r w:rsidR="003F2182">
              <w:t>fællesskabet.</w:t>
            </w:r>
          </w:p>
          <w:p w:rsidR="00F015CE" w:rsidRDefault="00F015CE" w:rsidP="00304081"/>
          <w:p w:rsidR="0094026C" w:rsidRDefault="0094026C" w:rsidP="00304081">
            <w:pPr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F</w:t>
            </w:r>
            <w:r w:rsidRPr="00B2737C">
              <w:rPr>
                <w:b/>
                <w:color w:val="1D266B"/>
                <w:sz w:val="32"/>
                <w:szCs w:val="32"/>
              </w:rPr>
              <w:t>aglig</w:t>
            </w:r>
            <w:r>
              <w:rPr>
                <w:b/>
                <w:color w:val="1D266B"/>
                <w:sz w:val="32"/>
                <w:szCs w:val="32"/>
              </w:rPr>
              <w:t xml:space="preserve"> relevans/kompetenceområder</w:t>
            </w:r>
          </w:p>
          <w:p w:rsidR="0094026C" w:rsidRDefault="0094026C" w:rsidP="00F015CE"/>
          <w:p w:rsidR="00F015CE" w:rsidRDefault="003F2182" w:rsidP="00F015CE">
            <w:r>
              <w:t xml:space="preserve">Det pædagogiske overlay fokuserer på kompetenceområdet </w:t>
            </w:r>
            <w:r>
              <w:rPr>
                <w:b/>
              </w:rPr>
              <w:t>Fortolkning</w:t>
            </w:r>
            <w:r>
              <w:t xml:space="preserve"> og inddrager alle fortolkningsprocessen</w:t>
            </w:r>
            <w:r w:rsidR="00DA1C6B">
              <w:t>s</w:t>
            </w:r>
            <w:r>
              <w:t xml:space="preserve"> fem faser: Oplevelse/indlevelse, undersøgelse, fortolkning, vurdering og perspektivering. </w:t>
            </w:r>
            <w:r w:rsidR="001F0BCF">
              <w:br/>
            </w:r>
            <w:r w:rsidR="00881775">
              <w:br/>
            </w:r>
            <w:r>
              <w:t xml:space="preserve">Det nye, eleverne skal lære, hører til </w:t>
            </w:r>
            <w:r w:rsidR="00DA1C6B">
              <w:t>henholdsvis indlevelses-, undersøg</w:t>
            </w:r>
            <w:r w:rsidR="00881775">
              <w:t>elses- og perspektiveringsdelen og kan udtrykkes i følgende læringsmål:</w:t>
            </w:r>
          </w:p>
          <w:p w:rsidR="00DA1C6B" w:rsidRDefault="00DA1C6B" w:rsidP="00F015CE"/>
          <w:p w:rsidR="00DA1C6B" w:rsidRDefault="00DA1C6B" w:rsidP="00DA1C6B">
            <w:pPr>
              <w:pStyle w:val="Opstilling-punkttegn"/>
              <w:numPr>
                <w:ilvl w:val="0"/>
                <w:numId w:val="4"/>
              </w:numPr>
            </w:pPr>
            <w:r>
              <w:t xml:space="preserve">Eleverne kan </w:t>
            </w:r>
            <w:r w:rsidR="002B4FFE">
              <w:t>følge en hovedperson og give udtryk for dennes udvikling.</w:t>
            </w:r>
          </w:p>
          <w:p w:rsidR="00DA1C6B" w:rsidRDefault="00DA1C6B" w:rsidP="00673596"/>
          <w:p w:rsidR="00E919D4" w:rsidRPr="00EA1EE1" w:rsidRDefault="00DA1C6B" w:rsidP="00E919D4">
            <w:pPr>
              <w:pStyle w:val="Opstilling-punkttegn"/>
              <w:numPr>
                <w:ilvl w:val="0"/>
                <w:numId w:val="4"/>
              </w:numPr>
            </w:pPr>
            <w:r w:rsidRPr="00EA1EE1">
              <w:t xml:space="preserve">Eleverne kan give udtryk for, hvordan </w:t>
            </w:r>
            <w:r w:rsidR="00692C59" w:rsidRPr="00EA1EE1">
              <w:t>tekstens temaer</w:t>
            </w:r>
            <w:r w:rsidRPr="00EA1EE1">
              <w:t xml:space="preserve"> kan </w:t>
            </w:r>
            <w:r w:rsidR="0076212A" w:rsidRPr="00EA1EE1">
              <w:t>perspektiveres</w:t>
            </w:r>
            <w:r w:rsidR="00BB1175" w:rsidRPr="00EA1EE1">
              <w:t xml:space="preserve">. Til virkelighedens </w:t>
            </w:r>
            <w:r w:rsidR="0076212A" w:rsidRPr="00EA1EE1">
              <w:t xml:space="preserve"> verden</w:t>
            </w:r>
            <w:r w:rsidR="00BB1175" w:rsidRPr="00EA1EE1">
              <w:t xml:space="preserve"> og/eller andre tekster.</w:t>
            </w:r>
            <w:r w:rsidR="00E919D4" w:rsidRPr="00EA1EE1">
              <w:br/>
            </w:r>
          </w:p>
          <w:p w:rsidR="00E919D4" w:rsidRPr="00673596" w:rsidRDefault="00E919D4" w:rsidP="00E919D4">
            <w:pPr>
              <w:pStyle w:val="Listeafsnit"/>
              <w:rPr>
                <w:rStyle w:val="Overskrift1Tegn"/>
                <w:rFonts w:asciiTheme="minorHAnsi" w:hAnsiTheme="minorHAnsi"/>
                <w:color w:val="FF0000"/>
                <w:sz w:val="32"/>
                <w:szCs w:val="32"/>
              </w:rPr>
            </w:pPr>
          </w:p>
          <w:p w:rsidR="0094026C" w:rsidRPr="00E919D4" w:rsidRDefault="0076212A" w:rsidP="00E919D4">
            <w:pPr>
              <w:pStyle w:val="Opstilling-punkttegn"/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E919D4">
              <w:rPr>
                <w:rStyle w:val="Overskrift1Tegn"/>
                <w:rFonts w:asciiTheme="minorHAnsi" w:hAnsiTheme="minorHAnsi"/>
                <w:color w:val="1D266B"/>
                <w:sz w:val="32"/>
                <w:szCs w:val="32"/>
              </w:rPr>
              <w:t>Overlayets konkrete udformning</w:t>
            </w:r>
          </w:p>
          <w:p w:rsidR="00881775" w:rsidRDefault="00881775" w:rsidP="00893BC1">
            <w:pPr>
              <w:pStyle w:val="Listeafsnit"/>
              <w:ind w:left="0"/>
              <w:rPr>
                <w:b/>
              </w:rPr>
            </w:pPr>
          </w:p>
          <w:p w:rsidR="0082781E" w:rsidRDefault="00210837" w:rsidP="00893BC1">
            <w:pPr>
              <w:pStyle w:val="Listeafsnit"/>
              <w:ind w:left="0"/>
            </w:pPr>
            <w:r>
              <w:t>Overlayet organiserer sig omkring litteraturarbejdets traditionelle tre faser:</w:t>
            </w:r>
          </w:p>
          <w:p w:rsidR="00210837" w:rsidRDefault="00210837" w:rsidP="00893BC1">
            <w:pPr>
              <w:pStyle w:val="Listeafsnit"/>
              <w:ind w:left="0"/>
            </w:pPr>
          </w:p>
          <w:p w:rsidR="00210837" w:rsidRDefault="00210837" w:rsidP="00893BC1">
            <w:pPr>
              <w:pStyle w:val="Listeafsnit"/>
              <w:ind w:left="0"/>
              <w:rPr>
                <w:b/>
              </w:rPr>
            </w:pPr>
            <w:r>
              <w:rPr>
                <w:b/>
              </w:rPr>
              <w:t>Før du læser</w:t>
            </w:r>
          </w:p>
          <w:p w:rsidR="00673596" w:rsidRDefault="001E07DC" w:rsidP="00893BC1">
            <w:pPr>
              <w:pStyle w:val="Listeafsnit"/>
              <w:ind w:left="0"/>
            </w:pPr>
            <w:r>
              <w:t xml:space="preserve">For at få </w:t>
            </w:r>
            <w:r w:rsidR="00391D81">
              <w:t>eleverne tunet ind på romanens univers</w:t>
            </w:r>
            <w:r w:rsidR="00673596">
              <w:t>, lytter de til</w:t>
            </w:r>
            <w:r w:rsidR="00391D81">
              <w:t xml:space="preserve"> </w:t>
            </w:r>
            <w:r w:rsidR="00BB1C69">
              <w:t xml:space="preserve"> </w:t>
            </w:r>
            <w:r w:rsidR="00673596">
              <w:t xml:space="preserve"> sangen</w:t>
            </w:r>
            <w:r w:rsidR="00BB1C69">
              <w:t xml:space="preserve"> ”Nangijala” af Rasmus Seebach </w:t>
            </w:r>
          </w:p>
          <w:p w:rsidR="00673596" w:rsidRDefault="00120D9A" w:rsidP="00893BC1">
            <w:pPr>
              <w:pStyle w:val="Listeafsnit"/>
              <w:ind w:left="0"/>
            </w:pPr>
            <w:hyperlink r:id="rId7" w:history="1">
              <w:r w:rsidR="00673596" w:rsidRPr="00E45D0B">
                <w:rPr>
                  <w:rStyle w:val="Hyperlink"/>
                </w:rPr>
                <w:t>https://www.youtube.com/watch?v=FfoEk2JGxJ0</w:t>
              </w:r>
            </w:hyperlink>
          </w:p>
          <w:p w:rsidR="00673596" w:rsidRDefault="00673596" w:rsidP="00893BC1">
            <w:pPr>
              <w:pStyle w:val="Listeafsnit"/>
              <w:ind w:left="0"/>
            </w:pPr>
          </w:p>
          <w:p w:rsidR="00673596" w:rsidRDefault="00673596" w:rsidP="00893BC1">
            <w:pPr>
              <w:pStyle w:val="Listeafsnit"/>
              <w:ind w:left="0"/>
            </w:pPr>
            <w:r>
              <w:t>Eleverne laver en fem minutters hurtigskrivning om tekstens stemning. De vender deres overvejelser med en makker og efterfølgende laves opsamling på klassen.</w:t>
            </w:r>
          </w:p>
          <w:p w:rsidR="001E07DC" w:rsidRDefault="005E1439" w:rsidP="00893BC1">
            <w:pPr>
              <w:pStyle w:val="Listeafsnit"/>
              <w:ind w:left="0"/>
            </w:pPr>
            <w:r>
              <w:br/>
            </w:r>
          </w:p>
          <w:p w:rsidR="0006560C" w:rsidRDefault="0006560C" w:rsidP="00391D81">
            <w:pPr>
              <w:pStyle w:val="Opstilling-punkttegn"/>
              <w:numPr>
                <w:ilvl w:val="0"/>
                <w:numId w:val="11"/>
              </w:numPr>
            </w:pPr>
            <w:r>
              <w:t>Titlens betydning</w:t>
            </w:r>
            <w:r w:rsidR="00673596">
              <w:t xml:space="preserve"> (Hvad vil det sige at have ”løv</w:t>
            </w:r>
            <w:r w:rsidR="00770FBC">
              <w:t>e</w:t>
            </w:r>
            <w:r w:rsidR="00C742E7">
              <w:t>hjerte” ? H</w:t>
            </w:r>
            <w:r w:rsidR="00673596">
              <w:t>vem er Richard Løvehjerte?)</w:t>
            </w:r>
          </w:p>
          <w:p w:rsidR="00391D81" w:rsidRDefault="00391D81" w:rsidP="00893BC1">
            <w:pPr>
              <w:pStyle w:val="Listeafsnit"/>
              <w:ind w:left="0"/>
              <w:rPr>
                <w:b/>
              </w:rPr>
            </w:pPr>
          </w:p>
          <w:p w:rsidR="00210837" w:rsidRPr="00210837" w:rsidRDefault="00210837" w:rsidP="00893BC1">
            <w:pPr>
              <w:pStyle w:val="Listeafsnit"/>
              <w:ind w:left="0"/>
              <w:rPr>
                <w:b/>
              </w:rPr>
            </w:pPr>
            <w:r>
              <w:rPr>
                <w:b/>
              </w:rPr>
              <w:t>Mens du læser</w:t>
            </w:r>
          </w:p>
          <w:p w:rsidR="00881775" w:rsidRDefault="00881775" w:rsidP="00893BC1">
            <w:pPr>
              <w:pStyle w:val="Listeafsnit"/>
              <w:ind w:left="0"/>
            </w:pPr>
            <w:r>
              <w:t xml:space="preserve">Overlayet består i selve læsefasen af </w:t>
            </w:r>
            <w:r w:rsidR="00673596">
              <w:t>tre</w:t>
            </w:r>
            <w:r w:rsidR="00CB1DD5">
              <w:t xml:space="preserve"> </w:t>
            </w:r>
            <w:r>
              <w:t>gennemgående opgaver:</w:t>
            </w:r>
          </w:p>
          <w:p w:rsidR="00881775" w:rsidRDefault="00881775" w:rsidP="00893BC1">
            <w:pPr>
              <w:pStyle w:val="Listeafsnit"/>
              <w:ind w:left="0"/>
            </w:pPr>
          </w:p>
          <w:p w:rsidR="00391D81" w:rsidRDefault="00673596" w:rsidP="00391D81">
            <w:pPr>
              <w:pStyle w:val="Opstilling-punkttegn"/>
              <w:numPr>
                <w:ilvl w:val="0"/>
                <w:numId w:val="8"/>
              </w:numPr>
            </w:pPr>
            <w:r>
              <w:t xml:space="preserve">Udfyldelse af vedlagt </w:t>
            </w:r>
            <w:r w:rsidRPr="00CB1DD5">
              <w:rPr>
                <w:b/>
              </w:rPr>
              <w:t>læseguide</w:t>
            </w:r>
            <w:r>
              <w:t xml:space="preserve">, som støtter elevens læseforståelse, analyse, tolkning og perspektivering af teksten. </w:t>
            </w:r>
            <w:r w:rsidR="00CB1DD5">
              <w:t xml:space="preserve"> Læseguiden kan lægges ud i elektronisk form på læingsplatform eller kopieres til eleven.</w:t>
            </w:r>
          </w:p>
          <w:p w:rsidR="00CB1DD5" w:rsidRDefault="00CB1DD5" w:rsidP="00CB1DD5">
            <w:pPr>
              <w:pStyle w:val="Opstilling-punkttegn"/>
              <w:ind w:left="720"/>
            </w:pPr>
            <w:r>
              <w:t>I læseguiden arbejdes med: Handling, personer, miljø, sprog, problemstillinger og elevens egne refleksioner</w:t>
            </w:r>
            <w:r w:rsidR="00363F6A">
              <w:t>.</w:t>
            </w:r>
          </w:p>
          <w:p w:rsidR="00363F6A" w:rsidRDefault="00363F6A" w:rsidP="00CB1DD5">
            <w:pPr>
              <w:pStyle w:val="Opstilling-punkttegn"/>
              <w:ind w:left="720"/>
            </w:pPr>
            <w:r>
              <w:t>Efter hver kapitelinddeling findes i overlayet refleksionsspørgsmål, som relaterer til læseguiden.</w:t>
            </w:r>
            <w:r w:rsidR="00770FBC">
              <w:t xml:space="preserve"> Disse er markeret på kapitlets sidste ord.</w:t>
            </w:r>
          </w:p>
          <w:p w:rsidR="00CB1DD5" w:rsidRDefault="00CB1DD5" w:rsidP="00CB1DD5">
            <w:pPr>
              <w:pStyle w:val="Opstilling-punkttegn"/>
              <w:ind w:left="720"/>
            </w:pPr>
          </w:p>
          <w:p w:rsidR="00CB1DD5" w:rsidRDefault="00CB1DD5" w:rsidP="00CB1DD5">
            <w:pPr>
              <w:pStyle w:val="Opstilling-punkttegn"/>
              <w:numPr>
                <w:ilvl w:val="0"/>
                <w:numId w:val="8"/>
              </w:numPr>
            </w:pPr>
            <w:r>
              <w:t>Ordforklaring: Undervejs finder du markeringer af enkeltord, som eleverne skal forklare til støtte for deres læseforståelse</w:t>
            </w:r>
          </w:p>
          <w:p w:rsidR="00CB1DD5" w:rsidRDefault="00CB1DD5" w:rsidP="00CB1DD5">
            <w:pPr>
              <w:pStyle w:val="Opstilling-punkttegn"/>
              <w:ind w:left="720"/>
            </w:pPr>
          </w:p>
          <w:p w:rsidR="0082781E" w:rsidRDefault="0006560C" w:rsidP="0082781E">
            <w:pPr>
              <w:pStyle w:val="Opstilling-punkttegn"/>
              <w:numPr>
                <w:ilvl w:val="0"/>
                <w:numId w:val="8"/>
              </w:numPr>
            </w:pPr>
            <w:r>
              <w:t>Undervejs i romanteksten</w:t>
            </w:r>
            <w:r w:rsidR="00CB1DD5">
              <w:t xml:space="preserve"> markerer eleverne de steder med gult, som de synes beskriver Tvebaks udvikling</w:t>
            </w:r>
            <w:r>
              <w:t>.</w:t>
            </w:r>
            <w:r w:rsidR="0082781E">
              <w:t xml:space="preserve"> </w:t>
            </w:r>
          </w:p>
          <w:p w:rsidR="002D40EA" w:rsidRDefault="002D40EA" w:rsidP="002D40EA">
            <w:pPr>
              <w:pStyle w:val="Listeafsnit"/>
            </w:pPr>
          </w:p>
          <w:p w:rsidR="002D40EA" w:rsidRDefault="002D40EA" w:rsidP="002D40EA">
            <w:pPr>
              <w:pStyle w:val="Opstilling-punkttegn"/>
            </w:pPr>
            <w:r>
              <w:t>Efter lærerens oplæsning af kap. 1 lyttes igen til ”Nangijala”,</w:t>
            </w:r>
            <w:r w:rsidR="00363F6A">
              <w:t xml:space="preserve"> </w:t>
            </w:r>
            <w:r>
              <w:t>og man diskutere</w:t>
            </w:r>
            <w:r w:rsidR="00936E19">
              <w:t>r</w:t>
            </w:r>
            <w:r>
              <w:t xml:space="preserve"> på klassen sammenhængen mellem kapitlet og sangteksten. </w:t>
            </w:r>
          </w:p>
          <w:p w:rsidR="00363F6A" w:rsidRDefault="00120D9A" w:rsidP="002D40EA">
            <w:pPr>
              <w:pStyle w:val="Opstilling-punkttegn"/>
            </w:pPr>
            <w:hyperlink r:id="rId8" w:history="1">
              <w:r w:rsidR="00363F6A" w:rsidRPr="00E45D0B">
                <w:rPr>
                  <w:rStyle w:val="Hyperlink"/>
                </w:rPr>
                <w:t>https://www.azlyrics.com/lyrics/rasmusseebach/nangijala.html</w:t>
              </w:r>
            </w:hyperlink>
          </w:p>
          <w:p w:rsidR="00363F6A" w:rsidRDefault="00363F6A" w:rsidP="002D40EA">
            <w:pPr>
              <w:pStyle w:val="Opstilling-punkttegn"/>
            </w:pPr>
          </w:p>
          <w:p w:rsidR="002D40EA" w:rsidRDefault="002D40EA" w:rsidP="002D40EA">
            <w:pPr>
              <w:pStyle w:val="Opstilling-punkttegn"/>
            </w:pPr>
          </w:p>
          <w:p w:rsidR="002D40EA" w:rsidRDefault="00936E19" w:rsidP="002D40EA">
            <w:pPr>
              <w:pStyle w:val="Opstilling-punkttegn"/>
            </w:pPr>
            <w:r>
              <w:t xml:space="preserve">Undervejs  </w:t>
            </w:r>
            <w:r w:rsidR="002D40EA">
              <w:t xml:space="preserve">samles op på læseguidens enkelte punkter efter den angivne kapitelopdeling. </w:t>
            </w:r>
            <w:r>
              <w:t>Eleverne giver udtryk for deres tanker i forhold til de problemstillinger, teksten rejser, og forholder sig til de fiktive personers handlinger i forhold til konflikterne.</w:t>
            </w:r>
          </w:p>
          <w:p w:rsidR="00210837" w:rsidRDefault="00210837" w:rsidP="0082781E">
            <w:pPr>
              <w:pStyle w:val="Opstilling-punkttegn"/>
            </w:pPr>
          </w:p>
          <w:p w:rsidR="00210837" w:rsidRPr="00210837" w:rsidRDefault="00210837" w:rsidP="0082781E">
            <w:pPr>
              <w:pStyle w:val="Opstilling-punkttegn"/>
              <w:rPr>
                <w:b/>
              </w:rPr>
            </w:pPr>
            <w:r>
              <w:rPr>
                <w:b/>
              </w:rPr>
              <w:t>Efter du har læst</w:t>
            </w:r>
          </w:p>
          <w:p w:rsidR="00EC21F3" w:rsidRDefault="00391D81" w:rsidP="00893BC1">
            <w:pPr>
              <w:pStyle w:val="Listeafsnit"/>
              <w:ind w:left="0"/>
            </w:pPr>
            <w:r>
              <w:t>Som afslutning på arb</w:t>
            </w:r>
            <w:r w:rsidR="00CA2682">
              <w:t>ejdet med romanen</w:t>
            </w:r>
            <w:r>
              <w:t xml:space="preserve"> </w:t>
            </w:r>
            <w:r w:rsidR="00EC21F3">
              <w:t>evalueres</w:t>
            </w:r>
            <w:r>
              <w:t xml:space="preserve"> på</w:t>
            </w:r>
            <w:r w:rsidR="00CA2682">
              <w:t xml:space="preserve"> de </w:t>
            </w:r>
            <w:r w:rsidR="00CB1DD5">
              <w:t>to</w:t>
            </w:r>
            <w:r w:rsidR="00CA2682">
              <w:t xml:space="preserve"> læringsmål</w:t>
            </w:r>
            <w:r w:rsidR="00936E19">
              <w:t>.</w:t>
            </w:r>
          </w:p>
          <w:p w:rsidR="00881775" w:rsidRDefault="00CA2682" w:rsidP="00893BC1">
            <w:pPr>
              <w:pStyle w:val="Listeafsnit"/>
              <w:ind w:left="0"/>
            </w:pPr>
            <w:r>
              <w:t xml:space="preserve"> </w:t>
            </w:r>
            <w:r w:rsidR="00EC21F3">
              <w:t>For at beskrive</w:t>
            </w:r>
            <w:r>
              <w:t xml:space="preserve"> </w:t>
            </w:r>
            <w:r w:rsidR="00FC2F93">
              <w:t>hovedpersonens udvikling</w:t>
            </w:r>
            <w:r w:rsidR="00EC21F3">
              <w:t xml:space="preserve"> laver hver elev et diamantdigt, se vedlagte forklaring og skabelon.</w:t>
            </w:r>
            <w:r w:rsidR="00EA1EE1">
              <w:t xml:space="preserve"> Digtet hænges op i klassen.</w:t>
            </w:r>
          </w:p>
          <w:p w:rsidR="00BB1175" w:rsidRDefault="00BB1175" w:rsidP="00893BC1">
            <w:pPr>
              <w:pStyle w:val="Listeafsnit"/>
              <w:ind w:left="0"/>
            </w:pPr>
          </w:p>
          <w:p w:rsidR="00BB1175" w:rsidRDefault="00BB1175" w:rsidP="00893BC1">
            <w:pPr>
              <w:pStyle w:val="Listeafsnit"/>
              <w:ind w:left="0"/>
            </w:pPr>
            <w:r>
              <w:t>I forhold til perspektivering kan man inddrage andre tekster for at belyse tekstens temaer yderligere. Det kan fx være fra nordisk mytologi (Nidhug og Midgårdsormen)</w:t>
            </w:r>
            <w:r w:rsidR="00ED10D1">
              <w:t xml:space="preserve"> og</w:t>
            </w:r>
            <w:r>
              <w:t xml:space="preserve"> eventyr med antihelte.</w:t>
            </w:r>
          </w:p>
          <w:p w:rsidR="00692C59" w:rsidRDefault="00692C59" w:rsidP="00893BC1">
            <w:pPr>
              <w:pStyle w:val="Listeafsnit"/>
              <w:ind w:left="0"/>
            </w:pPr>
          </w:p>
          <w:p w:rsidR="00391D81" w:rsidRDefault="00391D81" w:rsidP="00893BC1">
            <w:pPr>
              <w:pStyle w:val="Listeafsnit"/>
              <w:ind w:left="0"/>
            </w:pPr>
          </w:p>
          <w:p w:rsidR="00303A8A" w:rsidRDefault="00303A8A" w:rsidP="00893BC1">
            <w:pPr>
              <w:pStyle w:val="Listeafsnit"/>
              <w:ind w:left="0"/>
              <w:rPr>
                <w:b/>
              </w:rPr>
            </w:pPr>
            <w:r>
              <w:rPr>
                <w:b/>
              </w:rPr>
              <w:t>Samlet oversigt over markeringsfarver i overlayet:</w:t>
            </w:r>
          </w:p>
          <w:p w:rsidR="00F01DAC" w:rsidRDefault="00ED10D1" w:rsidP="00303A8A">
            <w:pPr>
              <w:pStyle w:val="Opstilling-punkttegn"/>
              <w:numPr>
                <w:ilvl w:val="0"/>
                <w:numId w:val="12"/>
              </w:numPr>
            </w:pPr>
            <w:r>
              <w:t>Grøn</w:t>
            </w:r>
            <w:r w:rsidR="00F01DAC">
              <w:t xml:space="preserve">: ”Før du læser” og ”Efter du har læst” </w:t>
            </w:r>
          </w:p>
          <w:p w:rsidR="00303A8A" w:rsidRDefault="00ED10D1" w:rsidP="00303A8A">
            <w:pPr>
              <w:pStyle w:val="Opstilling-punkttegn"/>
              <w:numPr>
                <w:ilvl w:val="0"/>
                <w:numId w:val="12"/>
              </w:numPr>
            </w:pPr>
            <w:r>
              <w:t>Blå: ordforklaringer</w:t>
            </w:r>
          </w:p>
          <w:p w:rsidR="00303A8A" w:rsidRDefault="00ED10D1" w:rsidP="00303A8A">
            <w:pPr>
              <w:pStyle w:val="Opstilling-punkttegn"/>
              <w:numPr>
                <w:ilvl w:val="0"/>
                <w:numId w:val="12"/>
              </w:numPr>
            </w:pPr>
            <w:r>
              <w:t>Gul: elevens egne markeringer af Tvebaks udvikling</w:t>
            </w:r>
          </w:p>
          <w:p w:rsidR="005E1439" w:rsidRPr="00303A8A" w:rsidRDefault="00E919D4" w:rsidP="00F01DAC">
            <w:pPr>
              <w:pStyle w:val="Opstilling-punkttegn"/>
              <w:numPr>
                <w:ilvl w:val="0"/>
                <w:numId w:val="12"/>
              </w:numPr>
            </w:pPr>
            <w:r>
              <w:t>Rød: Refleksionsspørgsmål</w:t>
            </w:r>
          </w:p>
          <w:p w:rsidR="00303A8A" w:rsidRDefault="00303A8A" w:rsidP="00893BC1">
            <w:pPr>
              <w:pStyle w:val="Listeafsnit"/>
              <w:ind w:left="0"/>
              <w:rPr>
                <w:b/>
              </w:rPr>
            </w:pPr>
          </w:p>
          <w:p w:rsidR="0076212A" w:rsidRDefault="00363F6A" w:rsidP="00893BC1">
            <w:pPr>
              <w:pStyle w:val="Listeafsnit"/>
              <w:ind w:left="0"/>
              <w:rPr>
                <w:b/>
              </w:rPr>
            </w:pPr>
            <w:r>
              <w:rPr>
                <w:b/>
              </w:rPr>
              <w:t>Supplerende materialer:</w:t>
            </w:r>
          </w:p>
          <w:p w:rsidR="00C952CB" w:rsidRDefault="00C952CB" w:rsidP="00893BC1">
            <w:pPr>
              <w:pStyle w:val="Listeafsnit"/>
              <w:ind w:left="0"/>
              <w:rPr>
                <w:b/>
              </w:rPr>
            </w:pPr>
          </w:p>
          <w:p w:rsidR="00C952CB" w:rsidRDefault="00C952CB" w:rsidP="00893BC1">
            <w:pPr>
              <w:pStyle w:val="Listeafsnit"/>
              <w:ind w:left="0"/>
            </w:pPr>
            <w:r w:rsidRPr="00C952CB">
              <w:rPr>
                <w:b/>
              </w:rPr>
              <w:t>Astrid Lindgren  - en eventyrlig fortæller</w:t>
            </w:r>
            <w:r w:rsidRPr="00C952CB">
              <w:t>, Susanne Arne – Hansen, Trine May og Anette Øster</w:t>
            </w:r>
          </w:p>
          <w:p w:rsidR="00C952CB" w:rsidRPr="00C952CB" w:rsidRDefault="00C952CB" w:rsidP="00893BC1">
            <w:pPr>
              <w:pStyle w:val="Listeafsnit"/>
              <w:ind w:left="0"/>
            </w:pPr>
            <w:r w:rsidRPr="00C952CB">
              <w:rPr>
                <w:b/>
              </w:rPr>
              <w:t>Verdens bedste Astrid</w:t>
            </w:r>
            <w:r>
              <w:rPr>
                <w:b/>
              </w:rPr>
              <w:t xml:space="preserve">, </w:t>
            </w:r>
            <w:r>
              <w:t>Jonna Byskov og Marianne Keinicke</w:t>
            </w:r>
          </w:p>
          <w:p w:rsidR="00363F6A" w:rsidRPr="00C952CB" w:rsidRDefault="00363F6A" w:rsidP="00893BC1">
            <w:pPr>
              <w:pStyle w:val="Listeafsnit"/>
              <w:ind w:left="0"/>
            </w:pPr>
          </w:p>
          <w:p w:rsidR="0065422C" w:rsidRDefault="00120D9A" w:rsidP="0065422C">
            <w:pPr>
              <w:pStyle w:val="Listeafsnit"/>
            </w:pPr>
            <w:hyperlink r:id="rId9" w:history="1">
              <w:r w:rsidR="00ED10D1" w:rsidRPr="00E45D0B">
                <w:rPr>
                  <w:rStyle w:val="Hyperlink"/>
                </w:rPr>
                <w:t>https://litteratursiden.dk/artikler/doden-born-om-det-maerkelige-efterliv-i-brodrene-lovehjerte</w:t>
              </w:r>
            </w:hyperlink>
          </w:p>
          <w:p w:rsidR="00ED10D1" w:rsidRDefault="00ED10D1" w:rsidP="0065422C">
            <w:pPr>
              <w:pStyle w:val="Listeafsnit"/>
            </w:pPr>
          </w:p>
          <w:p w:rsidR="00ED10D1" w:rsidRDefault="00ED10D1" w:rsidP="0065422C">
            <w:pPr>
              <w:pStyle w:val="Listeafsnit"/>
            </w:pPr>
          </w:p>
          <w:p w:rsidR="00ED10D1" w:rsidRDefault="00120D9A" w:rsidP="0065422C">
            <w:pPr>
              <w:pStyle w:val="Listeafsnit"/>
            </w:pPr>
            <w:hyperlink r:id="rId10" w:history="1">
              <w:r w:rsidR="00ED10D1" w:rsidRPr="00E45D0B">
                <w:rPr>
                  <w:rStyle w:val="Hyperlink"/>
                </w:rPr>
                <w:t>http://www.astridlindgren.se/en/characters/brothers-lionheart</w:t>
              </w:r>
            </w:hyperlink>
          </w:p>
          <w:p w:rsidR="00ED10D1" w:rsidRDefault="00ED10D1" w:rsidP="0065422C">
            <w:pPr>
              <w:pStyle w:val="Listeafsnit"/>
            </w:pPr>
          </w:p>
          <w:p w:rsidR="0076212A" w:rsidRPr="0076212A" w:rsidRDefault="0076212A" w:rsidP="00893BC1">
            <w:pPr>
              <w:pStyle w:val="Listeafsnit"/>
              <w:ind w:left="0"/>
            </w:pPr>
          </w:p>
          <w:p w:rsidR="0065422C" w:rsidRDefault="0065422C" w:rsidP="00363F6A">
            <w:pPr>
              <w:pStyle w:val="Opstilling-punkttegn"/>
              <w:ind w:left="720"/>
            </w:pPr>
          </w:p>
        </w:tc>
      </w:tr>
    </w:tbl>
    <w:p w:rsidR="00E96604" w:rsidRPr="000E457C" w:rsidRDefault="00E96604" w:rsidP="007162A5"/>
    <w:sectPr w:rsidR="00E96604" w:rsidRPr="000E457C" w:rsidSect="00230C2A">
      <w:headerReference w:type="default" r:id="rId11"/>
      <w:footerReference w:type="default" r:id="rId12"/>
      <w:pgSz w:w="11906" w:h="16838"/>
      <w:pgMar w:top="1605" w:right="1134" w:bottom="1135" w:left="1134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D9A" w:rsidRDefault="00120D9A" w:rsidP="00187667">
      <w:pPr>
        <w:spacing w:after="0"/>
      </w:pPr>
      <w:r>
        <w:separator/>
      </w:r>
    </w:p>
  </w:endnote>
  <w:endnote w:type="continuationSeparator" w:id="0">
    <w:p w:rsidR="00120D9A" w:rsidRDefault="00120D9A" w:rsidP="001876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667" w:rsidRDefault="008013DB" w:rsidP="00187667">
    <w:pPr>
      <w:pStyle w:val="Sidefo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53E54BB" wp14:editId="634561BF">
              <wp:simplePos x="0" y="0"/>
              <wp:positionH relativeFrom="column">
                <wp:posOffset>5582488</wp:posOffset>
              </wp:positionH>
              <wp:positionV relativeFrom="paragraph">
                <wp:posOffset>160655</wp:posOffset>
              </wp:positionV>
              <wp:extent cx="583565" cy="270406"/>
              <wp:effectExtent l="0" t="0" r="6985" b="0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565" cy="270406"/>
                        <a:chOff x="0" y="0"/>
                        <a:chExt cx="583565" cy="270406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175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D3E" w:rsidRPr="007A6D3E" w:rsidRDefault="007A6D3E" w:rsidP="007A6D3E">
                            <w:pPr>
                              <w:pStyle w:val="Sidefod"/>
                              <w:rPr>
                                <w:sz w:val="20"/>
                                <w:szCs w:val="20"/>
                              </w:rPr>
                            </w:pPr>
                            <w:bookmarkStart w:id="1" w:name="bmkOvsPage"/>
                            <w:r w:rsidRPr="007A6D3E">
                              <w:rPr>
                                <w:sz w:val="20"/>
                                <w:szCs w:val="20"/>
                              </w:rPr>
                              <w:t>Side</w:t>
                            </w:r>
                            <w:bookmarkEnd w:id="1"/>
                            <w:r w:rsidRPr="007A6D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20055702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120D9A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7A6D3E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bookmarkStart w:id="2" w:name="bmkOvsOf"/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t>af</w:t>
                                </w:r>
                                <w:bookmarkEnd w:id="2"/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instrText xml:space="preserve"> SECTIONPAGES </w:instrText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120D9A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7A6D3E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Billed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58" y="163667"/>
                          <a:ext cx="530138" cy="106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53E54BB" id="Gruppe 3" o:spid="_x0000_s1026" style="position:absolute;margin-left:439.55pt;margin-top:12.65pt;width:45.95pt;height:21.3pt;z-index:251663360" coordsize="5835,27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583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" filled="f" stroked="f" strokecolor="black [3213]" strokeweight=".01pt">
                <v:textbox inset="0,0,0,0">
                  <w:txbxContent>
                    <w:p w:rsidR="007A6D3E" w:rsidRPr="007A6D3E" w:rsidRDefault="007A6D3E" w:rsidP="007A6D3E">
                      <w:pPr>
                        <w:pStyle w:val="Sidefod"/>
                        <w:rPr>
                          <w:sz w:val="20"/>
                          <w:szCs w:val="20"/>
                        </w:rPr>
                      </w:pPr>
                      <w:bookmarkStart w:id="3" w:name="bmkOvsPage"/>
                      <w:r w:rsidRPr="007A6D3E">
                        <w:rPr>
                          <w:sz w:val="20"/>
                          <w:szCs w:val="20"/>
                        </w:rPr>
                        <w:t>Side</w:t>
                      </w:r>
                      <w:bookmarkEnd w:id="3"/>
                      <w:r w:rsidRPr="007A6D3E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20055702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20D9A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7A6D3E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bookmarkStart w:id="4" w:name="bmkOvsOf"/>
                          <w:r w:rsidRPr="007A6D3E">
                            <w:rPr>
                              <w:sz w:val="20"/>
                              <w:szCs w:val="20"/>
                            </w:rPr>
                            <w:t>af</w:t>
                          </w:r>
                          <w:bookmarkEnd w:id="4"/>
                          <w:r w:rsidRPr="007A6D3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instrText xml:space="preserve"> SECTIONPAGES </w:instrText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20D9A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7A6D3E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sdtContent>
                      </w:sdt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15" o:spid="_x0000_s1028" type="#_x0000_t75" style="position:absolute;left:35;top:1636;width:5301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">
                <v:imagedata r:id="rId2" o:title=""/>
                <v:path arrowok="t"/>
              </v:shape>
            </v:group>
          </w:pict>
        </mc:Fallback>
      </mc:AlternateContent>
    </w:r>
    <w:r w:rsidR="00120D9A">
      <w:pict>
        <v:rect id="_x0000_i1026" style="width:481.9pt;height:1.5pt;mso-position-horizontal:absolute;mso-position-vertical:absolute" o:hralign="center" o:hrstd="t" o:hrnoshade="t" o:hr="t" fillcolor="#006" stroked="f"/>
      </w:pict>
    </w:r>
  </w:p>
  <w:p w:rsidR="00187667" w:rsidRDefault="007A6D3E" w:rsidP="00187667">
    <w:pPr>
      <w:pStyle w:val="Sidefod"/>
      <w:rPr>
        <w:sz w:val="20"/>
        <w:szCs w:val="20"/>
      </w:rPr>
    </w:pPr>
    <w:r w:rsidRPr="007A6D3E">
      <w:rPr>
        <w:sz w:val="20"/>
        <w:szCs w:val="20"/>
      </w:rPr>
      <w:t>Udarbejdet af</w:t>
    </w:r>
    <w:r w:rsidR="0044411C">
      <w:rPr>
        <w:sz w:val="20"/>
        <w:szCs w:val="20"/>
      </w:rPr>
      <w:t xml:space="preserve"> Anja Godtliebsen </w:t>
    </w:r>
    <w:r w:rsidR="0006560C">
      <w:rPr>
        <w:sz w:val="20"/>
        <w:szCs w:val="20"/>
      </w:rPr>
      <w:t xml:space="preserve"> og Karin Sanden</w:t>
    </w:r>
    <w:r w:rsidRPr="007A6D3E">
      <w:rPr>
        <w:sz w:val="20"/>
        <w:szCs w:val="20"/>
      </w:rPr>
      <w:t xml:space="preserve"> CFU UC</w:t>
    </w:r>
    <w:r w:rsidR="0006560C">
      <w:rPr>
        <w:sz w:val="20"/>
        <w:szCs w:val="20"/>
      </w:rPr>
      <w:t>N</w:t>
    </w:r>
    <w:r w:rsidRPr="007A6D3E">
      <w:rPr>
        <w:sz w:val="20"/>
        <w:szCs w:val="20"/>
      </w:rPr>
      <w:t xml:space="preserve">, </w:t>
    </w:r>
    <w:r w:rsidR="0044411C">
      <w:rPr>
        <w:sz w:val="20"/>
        <w:szCs w:val="20"/>
      </w:rPr>
      <w:t>marts 2018</w:t>
    </w:r>
    <w:r w:rsidRPr="007A6D3E">
      <w:rPr>
        <w:sz w:val="20"/>
        <w:szCs w:val="20"/>
      </w:rPr>
      <w:tab/>
    </w:r>
  </w:p>
  <w:p w:rsidR="007A6D3E" w:rsidRPr="007A6D3E" w:rsidRDefault="00C06EA0" w:rsidP="00187667">
    <w:pPr>
      <w:pStyle w:val="Sidefod"/>
      <w:rPr>
        <w:sz w:val="20"/>
        <w:szCs w:val="20"/>
      </w:rPr>
    </w:pPr>
    <w:r>
      <w:rPr>
        <w:sz w:val="20"/>
        <w:szCs w:val="20"/>
      </w:rPr>
      <w:t>Brødrene Løvehjerte</w:t>
    </w:r>
  </w:p>
  <w:p w:rsidR="00187667" w:rsidRDefault="0018766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D9A" w:rsidRDefault="00120D9A" w:rsidP="00187667">
      <w:pPr>
        <w:spacing w:after="0"/>
      </w:pPr>
      <w:r>
        <w:separator/>
      </w:r>
    </w:p>
  </w:footnote>
  <w:footnote w:type="continuationSeparator" w:id="0">
    <w:p w:rsidR="00120D9A" w:rsidRDefault="00120D9A" w:rsidP="001876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04" w:rsidRDefault="004424C4" w:rsidP="00230C2A">
    <w:pPr>
      <w:pStyle w:val="Sidehoved"/>
      <w:tabs>
        <w:tab w:val="clear" w:pos="4819"/>
        <w:tab w:val="center" w:pos="0"/>
        <w:tab w:val="left" w:pos="4253"/>
      </w:tabs>
      <w:jc w:val="right"/>
      <w:rPr>
        <w:b/>
      </w:rPr>
    </w:pPr>
    <w:r w:rsidRPr="0048361D">
      <w:rPr>
        <w:noProof/>
        <w:lang w:eastAsia="da-DK"/>
      </w:rPr>
      <w:drawing>
        <wp:anchor distT="0" distB="0" distL="114300" distR="114300" simplePos="0" relativeHeight="251665408" behindDoc="0" locked="0" layoutInCell="1" allowOverlap="1" wp14:anchorId="34FFC74C" wp14:editId="538D6B86">
          <wp:simplePos x="0" y="0"/>
          <wp:positionH relativeFrom="margin">
            <wp:posOffset>13335</wp:posOffset>
          </wp:positionH>
          <wp:positionV relativeFrom="paragraph">
            <wp:posOffset>9525</wp:posOffset>
          </wp:positionV>
          <wp:extent cx="2362200" cy="354965"/>
          <wp:effectExtent l="0" t="0" r="0" b="6985"/>
          <wp:wrapSquare wrapText="bothSides"/>
          <wp:docPr id="5" name="Billede 5" descr="N:\Adm\CFU\Kommunikation\CFU Danmark\Logoer\Logo - CFU\Logo - tekst høj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:\Adm\CFU\Kommunikation\CFU Danmark\Logoer\Logo - CFU\Logo - tekst højr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6791">
      <w:rPr>
        <w:b/>
      </w:rPr>
      <w:tab/>
    </w:r>
    <w:r w:rsidR="00230C2A">
      <w:rPr>
        <w:b/>
      </w:rPr>
      <w:tab/>
    </w:r>
  </w:p>
  <w:p w:rsidR="00816791" w:rsidRDefault="009F7F8F" w:rsidP="00230C2A">
    <w:pPr>
      <w:pStyle w:val="Sidehoved"/>
      <w:tabs>
        <w:tab w:val="clear" w:pos="4819"/>
        <w:tab w:val="center" w:pos="0"/>
        <w:tab w:val="left" w:pos="4253"/>
      </w:tabs>
      <w:jc w:val="right"/>
    </w:pPr>
    <w:r>
      <w:t>Pædagogisk vejledning</w:t>
    </w:r>
  </w:p>
  <w:p w:rsidR="004424C4" w:rsidRPr="00E16B04" w:rsidRDefault="00816791" w:rsidP="00187667">
    <w:pPr>
      <w:pStyle w:val="Sidehoved"/>
      <w:tabs>
        <w:tab w:val="clear" w:pos="4819"/>
        <w:tab w:val="center" w:pos="0"/>
        <w:tab w:val="left" w:pos="4253"/>
      </w:tabs>
      <w:rPr>
        <w:color w:val="0000FF" w:themeColor="hyperlink"/>
        <w:u w:val="single"/>
      </w:rPr>
    </w:pPr>
    <w:r>
      <w:tab/>
    </w:r>
    <w:r w:rsidR="002E56EC">
      <w:tab/>
    </w:r>
  </w:p>
  <w:p w:rsidR="00187667" w:rsidRDefault="00120D9A" w:rsidP="00187667">
    <w:pPr>
      <w:pStyle w:val="Sidehoved"/>
      <w:jc w:val="right"/>
    </w:pPr>
    <w:r>
      <w:pict>
        <v:rect id="_x0000_i1025" style="width:481.9pt;height:1.5pt;mso-position-horizontal:absolute;mso-position-vertical:absolute" o:hralign="center" o:hrstd="t" o:hrnoshade="t" o:hr="t" fillcolor="#006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ADAEB2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406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A90591"/>
    <w:multiLevelType w:val="hybridMultilevel"/>
    <w:tmpl w:val="9760E0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E7D27"/>
    <w:multiLevelType w:val="hybridMultilevel"/>
    <w:tmpl w:val="2C8EC18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B5F0F"/>
    <w:multiLevelType w:val="hybridMultilevel"/>
    <w:tmpl w:val="14487E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14641"/>
    <w:multiLevelType w:val="hybridMultilevel"/>
    <w:tmpl w:val="D90634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75FC2"/>
    <w:multiLevelType w:val="hybridMultilevel"/>
    <w:tmpl w:val="B9D6F7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A5C8F"/>
    <w:multiLevelType w:val="multilevel"/>
    <w:tmpl w:val="531A9B3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D6AC5"/>
    <w:multiLevelType w:val="hybridMultilevel"/>
    <w:tmpl w:val="AF3E4C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425A3"/>
    <w:multiLevelType w:val="hybridMultilevel"/>
    <w:tmpl w:val="5C7209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80A9B"/>
    <w:multiLevelType w:val="hybridMultilevel"/>
    <w:tmpl w:val="FE0CC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92BD2"/>
    <w:multiLevelType w:val="hybridMultilevel"/>
    <w:tmpl w:val="E19471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CE"/>
    <w:rsid w:val="00007EC9"/>
    <w:rsid w:val="00027CAC"/>
    <w:rsid w:val="000406F2"/>
    <w:rsid w:val="0006560C"/>
    <w:rsid w:val="000956E3"/>
    <w:rsid w:val="00096C5A"/>
    <w:rsid w:val="000A282B"/>
    <w:rsid w:val="000A3DE3"/>
    <w:rsid w:val="000B5A0D"/>
    <w:rsid w:val="000D1525"/>
    <w:rsid w:val="000E457C"/>
    <w:rsid w:val="00103F6E"/>
    <w:rsid w:val="00117AA2"/>
    <w:rsid w:val="00120D9A"/>
    <w:rsid w:val="001720B3"/>
    <w:rsid w:val="00174589"/>
    <w:rsid w:val="00184A7B"/>
    <w:rsid w:val="00187667"/>
    <w:rsid w:val="00194A0B"/>
    <w:rsid w:val="001D5767"/>
    <w:rsid w:val="001E07DC"/>
    <w:rsid w:val="001F0BCF"/>
    <w:rsid w:val="00210837"/>
    <w:rsid w:val="00217563"/>
    <w:rsid w:val="00230C2A"/>
    <w:rsid w:val="00234E87"/>
    <w:rsid w:val="002411DB"/>
    <w:rsid w:val="00260239"/>
    <w:rsid w:val="00266A2A"/>
    <w:rsid w:val="00267FB6"/>
    <w:rsid w:val="002A2F9A"/>
    <w:rsid w:val="002B4FFE"/>
    <w:rsid w:val="002C4C9F"/>
    <w:rsid w:val="002C7BFB"/>
    <w:rsid w:val="002D2659"/>
    <w:rsid w:val="002D40EA"/>
    <w:rsid w:val="002E56EC"/>
    <w:rsid w:val="002F7070"/>
    <w:rsid w:val="00303A8A"/>
    <w:rsid w:val="00304081"/>
    <w:rsid w:val="0031046F"/>
    <w:rsid w:val="00332CD8"/>
    <w:rsid w:val="00363F6A"/>
    <w:rsid w:val="003653B9"/>
    <w:rsid w:val="00375924"/>
    <w:rsid w:val="00391D81"/>
    <w:rsid w:val="003A7E64"/>
    <w:rsid w:val="003B74A9"/>
    <w:rsid w:val="003D57C3"/>
    <w:rsid w:val="003E0667"/>
    <w:rsid w:val="003F2182"/>
    <w:rsid w:val="003F377C"/>
    <w:rsid w:val="004418E5"/>
    <w:rsid w:val="004424C4"/>
    <w:rsid w:val="0044411C"/>
    <w:rsid w:val="00481E58"/>
    <w:rsid w:val="004E61DA"/>
    <w:rsid w:val="004E6812"/>
    <w:rsid w:val="00526D74"/>
    <w:rsid w:val="00554375"/>
    <w:rsid w:val="005738E7"/>
    <w:rsid w:val="00577E79"/>
    <w:rsid w:val="00591380"/>
    <w:rsid w:val="005C1A0C"/>
    <w:rsid w:val="005E0236"/>
    <w:rsid w:val="005E1439"/>
    <w:rsid w:val="005E404C"/>
    <w:rsid w:val="005F4C32"/>
    <w:rsid w:val="006225C8"/>
    <w:rsid w:val="0064055B"/>
    <w:rsid w:val="0065422C"/>
    <w:rsid w:val="006656AA"/>
    <w:rsid w:val="00673596"/>
    <w:rsid w:val="00692C59"/>
    <w:rsid w:val="00694AEC"/>
    <w:rsid w:val="00695D67"/>
    <w:rsid w:val="006B0254"/>
    <w:rsid w:val="006B5228"/>
    <w:rsid w:val="006D0B34"/>
    <w:rsid w:val="006D1592"/>
    <w:rsid w:val="006F6CFC"/>
    <w:rsid w:val="00700BCE"/>
    <w:rsid w:val="007045BB"/>
    <w:rsid w:val="00711B40"/>
    <w:rsid w:val="007162A5"/>
    <w:rsid w:val="007369B3"/>
    <w:rsid w:val="00751609"/>
    <w:rsid w:val="0076212A"/>
    <w:rsid w:val="00770FBC"/>
    <w:rsid w:val="007A6D3E"/>
    <w:rsid w:val="007B02C7"/>
    <w:rsid w:val="007B7122"/>
    <w:rsid w:val="007F7EA8"/>
    <w:rsid w:val="008013DB"/>
    <w:rsid w:val="00807C70"/>
    <w:rsid w:val="0081071A"/>
    <w:rsid w:val="008159A9"/>
    <w:rsid w:val="00816791"/>
    <w:rsid w:val="008202EC"/>
    <w:rsid w:val="00821E4F"/>
    <w:rsid w:val="0082286E"/>
    <w:rsid w:val="0082781E"/>
    <w:rsid w:val="00830039"/>
    <w:rsid w:val="00842AF2"/>
    <w:rsid w:val="0085643B"/>
    <w:rsid w:val="00881775"/>
    <w:rsid w:val="008823A3"/>
    <w:rsid w:val="00893BC1"/>
    <w:rsid w:val="00896547"/>
    <w:rsid w:val="008B5BE6"/>
    <w:rsid w:val="008C05D8"/>
    <w:rsid w:val="008F77F4"/>
    <w:rsid w:val="00936E19"/>
    <w:rsid w:val="0094026C"/>
    <w:rsid w:val="00943BF3"/>
    <w:rsid w:val="00971676"/>
    <w:rsid w:val="00976A74"/>
    <w:rsid w:val="0098409B"/>
    <w:rsid w:val="00984F33"/>
    <w:rsid w:val="009A176E"/>
    <w:rsid w:val="009A5F90"/>
    <w:rsid w:val="009B71EB"/>
    <w:rsid w:val="009C76A5"/>
    <w:rsid w:val="009F7F8F"/>
    <w:rsid w:val="00A049F3"/>
    <w:rsid w:val="00A20BBF"/>
    <w:rsid w:val="00A61494"/>
    <w:rsid w:val="00AB5668"/>
    <w:rsid w:val="00AC0978"/>
    <w:rsid w:val="00AD4E2C"/>
    <w:rsid w:val="00AE645D"/>
    <w:rsid w:val="00B2737C"/>
    <w:rsid w:val="00B36741"/>
    <w:rsid w:val="00B465BA"/>
    <w:rsid w:val="00B84091"/>
    <w:rsid w:val="00B979E8"/>
    <w:rsid w:val="00BA37C3"/>
    <w:rsid w:val="00BB1175"/>
    <w:rsid w:val="00BB1C69"/>
    <w:rsid w:val="00BD2CDF"/>
    <w:rsid w:val="00BD70CE"/>
    <w:rsid w:val="00BF2922"/>
    <w:rsid w:val="00C06EA0"/>
    <w:rsid w:val="00C11F64"/>
    <w:rsid w:val="00C3690C"/>
    <w:rsid w:val="00C510EB"/>
    <w:rsid w:val="00C742E7"/>
    <w:rsid w:val="00C952CB"/>
    <w:rsid w:val="00CA2682"/>
    <w:rsid w:val="00CB1DD5"/>
    <w:rsid w:val="00CC3DEA"/>
    <w:rsid w:val="00CC3F12"/>
    <w:rsid w:val="00CD17C0"/>
    <w:rsid w:val="00CD1FDD"/>
    <w:rsid w:val="00D036E1"/>
    <w:rsid w:val="00D415A8"/>
    <w:rsid w:val="00D50599"/>
    <w:rsid w:val="00D759BF"/>
    <w:rsid w:val="00DA1C6B"/>
    <w:rsid w:val="00DA3D96"/>
    <w:rsid w:val="00DB3A7E"/>
    <w:rsid w:val="00DB5A1A"/>
    <w:rsid w:val="00DB648C"/>
    <w:rsid w:val="00DB6C79"/>
    <w:rsid w:val="00DD7EF5"/>
    <w:rsid w:val="00DE5B56"/>
    <w:rsid w:val="00E1014A"/>
    <w:rsid w:val="00E16B04"/>
    <w:rsid w:val="00E74EDA"/>
    <w:rsid w:val="00E90AFE"/>
    <w:rsid w:val="00E919D4"/>
    <w:rsid w:val="00E96604"/>
    <w:rsid w:val="00EA1EE1"/>
    <w:rsid w:val="00EA6850"/>
    <w:rsid w:val="00EA74EC"/>
    <w:rsid w:val="00EC21F3"/>
    <w:rsid w:val="00ED10D1"/>
    <w:rsid w:val="00F015CE"/>
    <w:rsid w:val="00F01DAC"/>
    <w:rsid w:val="00F10327"/>
    <w:rsid w:val="00FA4CEA"/>
    <w:rsid w:val="00FC2F93"/>
    <w:rsid w:val="00FD78E8"/>
    <w:rsid w:val="00FE25BA"/>
    <w:rsid w:val="00FF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BF5EB"/>
  <w15:docId w15:val="{5AFAE266-6CAB-4E3A-AD95-44A91496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A7E"/>
    <w:pPr>
      <w:spacing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B3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87667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187667"/>
  </w:style>
  <w:style w:type="paragraph" w:styleId="Sidefod">
    <w:name w:val="footer"/>
    <w:basedOn w:val="Normal"/>
    <w:link w:val="SidefodTegn"/>
    <w:uiPriority w:val="2"/>
    <w:unhideWhenUsed/>
    <w:rsid w:val="00187667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2"/>
    <w:rsid w:val="00187667"/>
  </w:style>
  <w:style w:type="character" w:customStyle="1" w:styleId="Overskrift1Tegn">
    <w:name w:val="Overskrift 1 Tegn"/>
    <w:basedOn w:val="Standardskrifttypeiafsnit"/>
    <w:link w:val="Overskrift1"/>
    <w:uiPriority w:val="9"/>
    <w:rsid w:val="00DB3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nhideWhenUsed/>
    <w:rsid w:val="00DB3A7E"/>
    <w:rPr>
      <w:color w:val="0000FF" w:themeColor="hyperlink"/>
      <w:u w:val="single"/>
    </w:rPr>
  </w:style>
  <w:style w:type="paragraph" w:styleId="Listeafsnit">
    <w:name w:val="List Paragraph"/>
    <w:basedOn w:val="Normal"/>
    <w:qFormat/>
    <w:rsid w:val="00DB3A7E"/>
    <w:pPr>
      <w:ind w:left="720"/>
      <w:contextualSpacing/>
    </w:pPr>
  </w:style>
  <w:style w:type="paragraph" w:customStyle="1" w:styleId="hd3">
    <w:name w:val="hd3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ubheader">
    <w:name w:val="subheader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bodytext">
    <w:name w:val="bodytext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DB3A7E"/>
    <w:pPr>
      <w:spacing w:after="0" w:line="240" w:lineRule="auto"/>
    </w:pPr>
  </w:style>
  <w:style w:type="table" w:styleId="Tabel-Gitter">
    <w:name w:val="Table Grid"/>
    <w:basedOn w:val="Tabel-Normal"/>
    <w:uiPriority w:val="59"/>
    <w:rsid w:val="00DB3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3A7E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3A7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unhideWhenUsed/>
    <w:rsid w:val="00E96604"/>
    <w:pPr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807C70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6212A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lyrics.com/lyrics/rasmusseebach/nangijal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foEk2JGxJ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stridlindgren.se/en/characters/brothers-lionhea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tteratursiden.dk/artikler/doden-born-om-det-maerkelige-efterliv-i-brodrene-lovehjert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Gjessing</dc:creator>
  <cp:lastModifiedBy>Karin Abrahamsen (KAAB) | VIA</cp:lastModifiedBy>
  <cp:revision>2</cp:revision>
  <cp:lastPrinted>2018-03-01T10:36:00Z</cp:lastPrinted>
  <dcterms:created xsi:type="dcterms:W3CDTF">2018-03-02T09:16:00Z</dcterms:created>
  <dcterms:modified xsi:type="dcterms:W3CDTF">2018-03-02T09:16:00Z</dcterms:modified>
</cp:coreProperties>
</file>