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DA1" w:rsidRDefault="00237DA1">
      <w:pPr>
        <w:pBdr>
          <w:top w:val="nil"/>
          <w:left w:val="nil"/>
          <w:bottom w:val="nil"/>
          <w:right w:val="nil"/>
          <w:between w:val="nil"/>
        </w:pBdr>
        <w:rPr>
          <w:rFonts w:ascii="Helvetica Neue" w:eastAsia="Helvetica Neue" w:hAnsi="Helvetica Neue" w:cs="Helvetica Neue"/>
          <w:b/>
          <w:color w:val="531B93"/>
          <w:sz w:val="28"/>
          <w:szCs w:val="28"/>
        </w:rPr>
      </w:pPr>
      <w:bookmarkStart w:id="0" w:name="_GoBack"/>
      <w:bookmarkEnd w:id="0"/>
    </w:p>
    <w:p w:rsidR="00237DA1" w:rsidRDefault="00237DA1">
      <w:pPr>
        <w:pBdr>
          <w:top w:val="nil"/>
          <w:left w:val="nil"/>
          <w:bottom w:val="nil"/>
          <w:right w:val="nil"/>
          <w:between w:val="nil"/>
        </w:pBdr>
        <w:rPr>
          <w:rFonts w:ascii="Helvetica Neue" w:eastAsia="Helvetica Neue" w:hAnsi="Helvetica Neue" w:cs="Helvetica Neue"/>
          <w:b/>
          <w:color w:val="531B93"/>
          <w:sz w:val="28"/>
          <w:szCs w:val="28"/>
        </w:rPr>
      </w:pPr>
    </w:p>
    <w:p w:rsidR="00237DA1" w:rsidRDefault="00A06887">
      <w:pPr>
        <w:pBdr>
          <w:top w:val="nil"/>
          <w:left w:val="nil"/>
          <w:bottom w:val="nil"/>
          <w:right w:val="nil"/>
          <w:between w:val="nil"/>
        </w:pBdr>
        <w:rPr>
          <w:rFonts w:ascii="Helvetica Neue" w:eastAsia="Helvetica Neue" w:hAnsi="Helvetica Neue" w:cs="Helvetica Neue"/>
          <w:b/>
          <w:color w:val="531B93"/>
        </w:rPr>
      </w:pPr>
      <w:r>
        <w:rPr>
          <w:rFonts w:ascii="Helvetica Neue" w:eastAsia="Helvetica Neue" w:hAnsi="Helvetica Neue" w:cs="Helvetica Neue"/>
          <w:b/>
          <w:color w:val="531B93"/>
        </w:rPr>
        <w:t>Titel</w:t>
      </w:r>
      <w:r>
        <w:rPr>
          <w:rFonts w:ascii="Helvetica Neue" w:eastAsia="Helvetica Neue" w:hAnsi="Helvetica Neue" w:cs="Helvetica Neue"/>
          <w:b/>
          <w:color w:val="531B93"/>
        </w:rPr>
        <w:tab/>
      </w:r>
      <w:r>
        <w:rPr>
          <w:rFonts w:ascii="Helvetica Neue" w:eastAsia="Helvetica Neue" w:hAnsi="Helvetica Neue" w:cs="Helvetica Neue"/>
          <w:b/>
          <w:color w:val="531B93"/>
        </w:rPr>
        <w:tab/>
      </w:r>
      <w:r>
        <w:rPr>
          <w:rFonts w:ascii="Helvetica Neue" w:eastAsia="Helvetica Neue" w:hAnsi="Helvetica Neue" w:cs="Helvetica Neue"/>
          <w:b/>
          <w:color w:val="531B93"/>
        </w:rPr>
        <w:tab/>
      </w:r>
      <w:r>
        <w:rPr>
          <w:rFonts w:ascii="Helvetica Neue" w:eastAsia="Helvetica Neue" w:hAnsi="Helvetica Neue" w:cs="Helvetica Neue"/>
          <w:b/>
          <w:color w:val="531B93"/>
        </w:rPr>
        <w:t>Kakerlakken</w:t>
      </w:r>
    </w:p>
    <w:p w:rsidR="00237DA1" w:rsidRDefault="00237DA1">
      <w:pPr>
        <w:pBdr>
          <w:top w:val="nil"/>
          <w:left w:val="nil"/>
          <w:bottom w:val="nil"/>
          <w:right w:val="nil"/>
          <w:between w:val="nil"/>
        </w:pBdr>
        <w:rPr>
          <w:rFonts w:ascii="Helvetica Neue" w:eastAsia="Helvetica Neue" w:hAnsi="Helvetica Neue" w:cs="Helvetica Neue"/>
          <w:b/>
          <w:color w:val="531B93"/>
          <w:sz w:val="22"/>
          <w:szCs w:val="22"/>
        </w:rPr>
      </w:pPr>
    </w:p>
    <w:p w:rsidR="00237DA1" w:rsidRDefault="00A06887">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Tema:</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sz w:val="22"/>
          <w:szCs w:val="22"/>
        </w:rPr>
        <w:t>Sorg, Døden, Vrede, Søskende, Familie, Samvittighed</w:t>
      </w:r>
    </w:p>
    <w:p w:rsidR="00237DA1" w:rsidRDefault="00A06887">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Fag: </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Dansk</w:t>
      </w:r>
    </w:p>
    <w:p w:rsidR="00237DA1" w:rsidRDefault="00A06887">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Målgruppe: </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7</w:t>
      </w:r>
      <w:r>
        <w:rPr>
          <w:rFonts w:ascii="Helvetica Neue" w:eastAsia="Helvetica Neue" w:hAnsi="Helvetica Neue" w:cs="Helvetica Neue"/>
          <w:sz w:val="22"/>
          <w:szCs w:val="22"/>
        </w:rPr>
        <w:t>.</w:t>
      </w:r>
      <w:r>
        <w:rPr>
          <w:rFonts w:ascii="Helvetica Neue" w:eastAsia="Helvetica Neue" w:hAnsi="Helvetica Neue" w:cs="Helvetica Neue"/>
          <w:color w:val="000000"/>
          <w:sz w:val="22"/>
          <w:szCs w:val="22"/>
        </w:rPr>
        <w:t>-</w:t>
      </w:r>
      <w:r>
        <w:rPr>
          <w:rFonts w:ascii="Helvetica Neue" w:eastAsia="Helvetica Neue" w:hAnsi="Helvetica Neue" w:cs="Helvetica Neue"/>
          <w:sz w:val="22"/>
          <w:szCs w:val="22"/>
        </w:rPr>
        <w:t>9</w:t>
      </w:r>
      <w:r>
        <w:rPr>
          <w:rFonts w:ascii="Helvetica Neue" w:eastAsia="Helvetica Neue" w:hAnsi="Helvetica Neue" w:cs="Helvetica Neue"/>
          <w:color w:val="000000"/>
          <w:sz w:val="22"/>
          <w:szCs w:val="22"/>
        </w:rPr>
        <w:t>. klasse</w:t>
      </w:r>
    </w:p>
    <w:p w:rsidR="00237DA1" w:rsidRDefault="00237DA1">
      <w:pPr>
        <w:pBdr>
          <w:top w:val="nil"/>
          <w:left w:val="nil"/>
          <w:bottom w:val="nil"/>
          <w:right w:val="nil"/>
          <w:between w:val="nil"/>
        </w:pBdr>
        <w:rPr>
          <w:rFonts w:ascii="Helvetica Neue" w:eastAsia="Helvetica Neue" w:hAnsi="Helvetica Neue" w:cs="Helvetica Neue"/>
          <w:b/>
          <w:color w:val="531B93"/>
          <w:sz w:val="22"/>
          <w:szCs w:val="22"/>
        </w:rPr>
      </w:pPr>
    </w:p>
    <w:p w:rsidR="00237DA1" w:rsidRDefault="00237DA1">
      <w:pPr>
        <w:pBdr>
          <w:top w:val="nil"/>
          <w:left w:val="nil"/>
          <w:bottom w:val="nil"/>
          <w:right w:val="nil"/>
          <w:between w:val="nil"/>
        </w:pBdr>
        <w:rPr>
          <w:rFonts w:ascii="Helvetica Neue" w:eastAsia="Helvetica Neue" w:hAnsi="Helvetica Neue" w:cs="Helvetica Neue"/>
          <w:b/>
          <w:color w:val="531B93"/>
        </w:rPr>
      </w:pPr>
    </w:p>
    <w:p w:rsidR="00237DA1" w:rsidRDefault="00A06887">
      <w:pPr>
        <w:pBdr>
          <w:top w:val="nil"/>
          <w:left w:val="nil"/>
          <w:bottom w:val="nil"/>
          <w:right w:val="nil"/>
          <w:between w:val="nil"/>
        </w:pBdr>
        <w:rPr>
          <w:rFonts w:ascii="Helvetica Neue" w:eastAsia="Helvetica Neue" w:hAnsi="Helvetica Neue" w:cs="Helvetica Neue"/>
          <w:b/>
          <w:color w:val="531B93"/>
        </w:rPr>
      </w:pPr>
      <w:r>
        <w:rPr>
          <w:rFonts w:ascii="Helvetica Neue" w:eastAsia="Helvetica Neue" w:hAnsi="Helvetica Neue" w:cs="Helvetica Neue"/>
          <w:b/>
          <w:color w:val="531B93"/>
        </w:rPr>
        <w:t>Om bogen</w:t>
      </w:r>
    </w:p>
    <w:p w:rsidR="00237DA1" w:rsidRDefault="00A0688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Helvetica Neue" w:eastAsia="Helvetica Neue" w:hAnsi="Helvetica Neue" w:cs="Helvetica Neue"/>
          <w:sz w:val="22"/>
          <w:szCs w:val="22"/>
          <w:highlight w:val="white"/>
        </w:rPr>
      </w:pPr>
      <w:r>
        <w:rPr>
          <w:rFonts w:ascii="Helvetica Neue" w:eastAsia="Helvetica Neue" w:hAnsi="Helvetica Neue" w:cs="Helvetica Neue"/>
          <w:sz w:val="22"/>
          <w:szCs w:val="22"/>
          <w:highlight w:val="white"/>
        </w:rPr>
        <w:t>Denne billednovelle af Kim Fupz Aakeson og Kamila Slocinska er oplagt som introduktion til billednovellens genre i starten af udskolingen. Billednovellen kan dog sagtens anvendes i de ældste klasser og som prøveoplæg. Tematisk har 'Kakerlakken' døden og de</w:t>
      </w:r>
      <w:r>
        <w:rPr>
          <w:rFonts w:ascii="Helvetica Neue" w:eastAsia="Helvetica Neue" w:hAnsi="Helvetica Neue" w:cs="Helvetica Neue"/>
          <w:sz w:val="22"/>
          <w:szCs w:val="22"/>
          <w:highlight w:val="white"/>
        </w:rPr>
        <w:t>t at miste som sit omdrejningspunkt. Aftenen før at storebroren Mikkel dør i en trafikulykke, ligger hovedpersonen i sin seng og håber, at han dør. Han er misundelig, vred og irriteret på sin storebror - og ønsker både storebrorens værelse, fodbold og fodb</w:t>
      </w:r>
      <w:r>
        <w:rPr>
          <w:rFonts w:ascii="Helvetica Neue" w:eastAsia="Helvetica Neue" w:hAnsi="Helvetica Neue" w:cs="Helvetica Neue"/>
          <w:sz w:val="22"/>
          <w:szCs w:val="22"/>
          <w:highlight w:val="white"/>
        </w:rPr>
        <w:t>oldblade. Og på forfærdelig vis går det hele i opfyldelse. Det er derfor en alvorlig fortælling om både vrede, sorg, tilgivelse og fortrydelse.</w:t>
      </w:r>
    </w:p>
    <w:p w:rsidR="00237DA1" w:rsidRDefault="00237D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Helvetica Neue" w:eastAsia="Helvetica Neue" w:hAnsi="Helvetica Neue" w:cs="Helvetica Neue"/>
          <w:sz w:val="22"/>
          <w:szCs w:val="22"/>
          <w:highlight w:val="white"/>
        </w:rPr>
      </w:pPr>
    </w:p>
    <w:p w:rsidR="00237DA1" w:rsidRDefault="00A06887">
      <w:pPr>
        <w:pBdr>
          <w:top w:val="nil"/>
          <w:left w:val="nil"/>
          <w:bottom w:val="nil"/>
          <w:right w:val="nil"/>
          <w:between w:val="nil"/>
        </w:pBdr>
        <w:rPr>
          <w:rFonts w:ascii="Helvetica Neue" w:eastAsia="Helvetica Neue" w:hAnsi="Helvetica Neue" w:cs="Helvetica Neue"/>
          <w:b/>
          <w:color w:val="531B93"/>
        </w:rPr>
      </w:pPr>
      <w:r>
        <w:rPr>
          <w:rFonts w:ascii="Helvetica Neue" w:eastAsia="Helvetica Neue" w:hAnsi="Helvetica Neue" w:cs="Helvetica Neue"/>
          <w:b/>
          <w:color w:val="531B93"/>
        </w:rPr>
        <w:t>Om den pædagogiske vejledning</w:t>
      </w:r>
    </w:p>
    <w:p w:rsidR="00237DA1" w:rsidRDefault="00A06887">
      <w:pPr>
        <w:spacing w:line="276" w:lineRule="auto"/>
        <w:rPr>
          <w:rFonts w:ascii="Arial" w:eastAsia="Arial" w:hAnsi="Arial" w:cs="Arial"/>
          <w:sz w:val="22"/>
          <w:szCs w:val="22"/>
        </w:rPr>
      </w:pPr>
      <w:r>
        <w:rPr>
          <w:rFonts w:ascii="Arial" w:eastAsia="Arial" w:hAnsi="Arial" w:cs="Arial"/>
          <w:sz w:val="22"/>
          <w:szCs w:val="22"/>
        </w:rPr>
        <w:t>Den pædagogiske vejledning har til hensigt at give eleverne en udvidet forståelse af tekstens mange tomme pladser. På overfladen er det en fortælling om sorg og vrede - men det er også en historie om søskendeforhold, tilgivelse og at overkomme det værst tæ</w:t>
      </w:r>
      <w:r>
        <w:rPr>
          <w:rFonts w:ascii="Arial" w:eastAsia="Arial" w:hAnsi="Arial" w:cs="Arial"/>
          <w:sz w:val="22"/>
          <w:szCs w:val="22"/>
        </w:rPr>
        <w:t xml:space="preserve">nkelige. </w:t>
      </w:r>
    </w:p>
    <w:p w:rsidR="00237DA1" w:rsidRDefault="00A06887">
      <w:pPr>
        <w:spacing w:line="276" w:lineRule="auto"/>
        <w:rPr>
          <w:rFonts w:ascii="Arial" w:eastAsia="Arial" w:hAnsi="Arial" w:cs="Arial"/>
          <w:sz w:val="22"/>
          <w:szCs w:val="22"/>
        </w:rPr>
      </w:pPr>
      <w:r>
        <w:rPr>
          <w:rFonts w:ascii="Arial" w:eastAsia="Arial" w:hAnsi="Arial" w:cs="Arial"/>
          <w:sz w:val="22"/>
          <w:szCs w:val="22"/>
        </w:rPr>
        <w:t xml:space="preserve">Der er lavet opgaver til før og efter læsningen begynder - og ingen undervejs i læsningen, da bogen bør læses i en bid. Dog er der lavet enkelte opgaver, der har fokus på enkelte citater og opslag. </w:t>
      </w:r>
    </w:p>
    <w:p w:rsidR="00237DA1" w:rsidRDefault="00237DA1">
      <w:pPr>
        <w:spacing w:line="276" w:lineRule="auto"/>
        <w:rPr>
          <w:rFonts w:ascii="Arial" w:eastAsia="Arial" w:hAnsi="Arial" w:cs="Arial"/>
          <w:sz w:val="22"/>
          <w:szCs w:val="22"/>
        </w:rPr>
      </w:pPr>
    </w:p>
    <w:p w:rsidR="00237DA1" w:rsidRDefault="00237DA1">
      <w:pPr>
        <w:pBdr>
          <w:top w:val="nil"/>
          <w:left w:val="nil"/>
          <w:bottom w:val="nil"/>
          <w:right w:val="nil"/>
          <w:between w:val="nil"/>
        </w:pBdr>
        <w:rPr>
          <w:rFonts w:ascii="Helvetica Neue" w:eastAsia="Helvetica Neue" w:hAnsi="Helvetica Neue" w:cs="Helvetica Neue"/>
          <w:b/>
          <w:color w:val="531B93"/>
        </w:rPr>
      </w:pPr>
    </w:p>
    <w:p w:rsidR="00237DA1" w:rsidRDefault="00A06887">
      <w:pPr>
        <w:pBdr>
          <w:top w:val="nil"/>
          <w:left w:val="nil"/>
          <w:bottom w:val="nil"/>
          <w:right w:val="nil"/>
          <w:between w:val="nil"/>
        </w:pBdr>
        <w:rPr>
          <w:rFonts w:ascii="Helvetica Neue" w:eastAsia="Helvetica Neue" w:hAnsi="Helvetica Neue" w:cs="Helvetica Neue"/>
          <w:b/>
          <w:color w:val="531B93"/>
        </w:rPr>
      </w:pPr>
      <w:r>
        <w:rPr>
          <w:rFonts w:ascii="Helvetica Neue" w:eastAsia="Helvetica Neue" w:hAnsi="Helvetica Neue" w:cs="Helvetica Neue"/>
          <w:b/>
          <w:color w:val="531B93"/>
        </w:rPr>
        <w:t>Faglig relevans/kompetenceområder</w:t>
      </w:r>
    </w:p>
    <w:p w:rsidR="00237DA1" w:rsidRDefault="00A06887">
      <w:pPr>
        <w:spacing w:line="276" w:lineRule="auto"/>
        <w:rPr>
          <w:rFonts w:ascii="Helvetica Neue" w:eastAsia="Helvetica Neue" w:hAnsi="Helvetica Neue" w:cs="Helvetica Neue"/>
          <w:sz w:val="22"/>
          <w:szCs w:val="22"/>
        </w:rPr>
      </w:pPr>
      <w:r>
        <w:rPr>
          <w:rFonts w:ascii="Arial" w:eastAsia="Arial" w:hAnsi="Arial" w:cs="Arial"/>
          <w:sz w:val="22"/>
          <w:szCs w:val="22"/>
        </w:rPr>
        <w:t>Arbejdet med ‘Kakerlakken’ er en oplagt mulighed for at introducere eleverne for genren billednovelle, hvor tekst og illustrationer tilsammen udgør en fortælling. Derudover kan den fælles tematik for billednovellen medvirke til, at eleverne træner deres ev</w:t>
      </w:r>
      <w:r>
        <w:rPr>
          <w:rFonts w:ascii="Arial" w:eastAsia="Arial" w:hAnsi="Arial" w:cs="Arial"/>
          <w:sz w:val="22"/>
          <w:szCs w:val="22"/>
        </w:rPr>
        <w:t xml:space="preserve">ne til at analysere og læse mellem linjerne. Denne pædagogiske vejledning tager primært udgangspunkt i arbejdet med kompetenceområdet fortolkning. </w:t>
      </w:r>
    </w:p>
    <w:p w:rsidR="00237DA1" w:rsidRDefault="00237DA1">
      <w:pPr>
        <w:pBdr>
          <w:top w:val="nil"/>
          <w:left w:val="nil"/>
          <w:bottom w:val="nil"/>
          <w:right w:val="nil"/>
          <w:between w:val="nil"/>
        </w:pBdr>
        <w:rPr>
          <w:rFonts w:ascii="Helvetica Neue" w:eastAsia="Helvetica Neue" w:hAnsi="Helvetica Neue" w:cs="Helvetica Neue"/>
          <w:sz w:val="22"/>
          <w:szCs w:val="22"/>
        </w:rPr>
      </w:pPr>
    </w:p>
    <w:p w:rsidR="00237DA1" w:rsidRDefault="00237DA1">
      <w:pPr>
        <w:pBdr>
          <w:top w:val="nil"/>
          <w:left w:val="nil"/>
          <w:bottom w:val="nil"/>
          <w:right w:val="nil"/>
          <w:between w:val="nil"/>
        </w:pBdr>
        <w:rPr>
          <w:rFonts w:ascii="Helvetica Neue" w:eastAsia="Helvetica Neue" w:hAnsi="Helvetica Neue" w:cs="Helvetica Neue"/>
          <w:b/>
          <w:color w:val="531B93"/>
        </w:rPr>
      </w:pPr>
    </w:p>
    <w:p w:rsidR="00237DA1" w:rsidRDefault="00A06887">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color w:val="531B93"/>
        </w:rPr>
        <w:t>Forslag til læringsmål </w:t>
      </w:r>
    </w:p>
    <w:p w:rsidR="00237DA1" w:rsidRDefault="00A06887">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Eleven har viden om temaers universelle gyldighed </w:t>
      </w:r>
    </w:p>
    <w:p w:rsidR="00237DA1" w:rsidRDefault="00A06887">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Eleven kan gennemføre en indsig</w:t>
      </w:r>
      <w:r>
        <w:rPr>
          <w:rFonts w:ascii="Arial" w:eastAsia="Arial" w:hAnsi="Arial" w:cs="Arial"/>
          <w:sz w:val="22"/>
          <w:szCs w:val="22"/>
        </w:rPr>
        <w:t>tsfuld analyse af en tekst</w:t>
      </w:r>
    </w:p>
    <w:p w:rsidR="00237DA1" w:rsidRDefault="00A06887">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Eleven kan reflekteret indleve sig i tekstens univers som grundlag for fortolkning.</w:t>
      </w:r>
    </w:p>
    <w:p w:rsidR="00237DA1" w:rsidRDefault="00237DA1">
      <w:pPr>
        <w:pBdr>
          <w:top w:val="none" w:sz="0" w:space="0" w:color="000000"/>
          <w:left w:val="none" w:sz="0" w:space="0" w:color="000000"/>
          <w:bottom w:val="none" w:sz="0" w:space="0" w:color="000000"/>
          <w:right w:val="none" w:sz="0" w:space="0" w:color="000000"/>
          <w:between w:val="none" w:sz="0" w:space="0" w:color="000000"/>
        </w:pBdr>
        <w:ind w:left="720"/>
        <w:rPr>
          <w:rFonts w:ascii="Helvetica Neue" w:eastAsia="Helvetica Neue" w:hAnsi="Helvetica Neue" w:cs="Helvetica Neue"/>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ind w:left="720"/>
        <w:rPr>
          <w:rFonts w:ascii="Helvetica Neue" w:eastAsia="Helvetica Neue" w:hAnsi="Helvetica Neue" w:cs="Helvetica Neue"/>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ind w:left="720"/>
        <w:rPr>
          <w:rFonts w:ascii="Helvetica Neue" w:eastAsia="Helvetica Neue" w:hAnsi="Helvetica Neue" w:cs="Helvetica Neue"/>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ind w:left="720"/>
        <w:rPr>
          <w:rFonts w:ascii="Helvetica Neue" w:eastAsia="Helvetica Neue" w:hAnsi="Helvetica Neue" w:cs="Helvetica Neue"/>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ind w:left="720"/>
        <w:rPr>
          <w:rFonts w:ascii="Helvetica Neue" w:eastAsia="Helvetica Neue" w:hAnsi="Helvetica Neue" w:cs="Helvetica Neue"/>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ind w:left="720"/>
        <w:rPr>
          <w:rFonts w:ascii="Helvetica Neue" w:eastAsia="Helvetica Neue" w:hAnsi="Helvetica Neue" w:cs="Helvetica Neue"/>
          <w:sz w:val="22"/>
          <w:szCs w:val="22"/>
        </w:rPr>
      </w:pPr>
    </w:p>
    <w:p w:rsidR="00237DA1" w:rsidRDefault="00237DA1">
      <w:pPr>
        <w:pBdr>
          <w:top w:val="nil"/>
          <w:left w:val="nil"/>
          <w:bottom w:val="nil"/>
          <w:right w:val="nil"/>
          <w:between w:val="nil"/>
        </w:pBdr>
        <w:rPr>
          <w:rFonts w:ascii="Helvetica Neue" w:eastAsia="Helvetica Neue" w:hAnsi="Helvetica Neue" w:cs="Helvetica Neue"/>
          <w:color w:val="000000"/>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7030A0"/>
          <w:u w:val="singl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7030A0"/>
          <w:u w:val="single"/>
        </w:rPr>
      </w:pPr>
      <w:r>
        <w:rPr>
          <w:rFonts w:ascii="Helvetica Neue" w:eastAsia="Helvetica Neue" w:hAnsi="Helvetica Neue" w:cs="Helvetica Neue"/>
          <w:b/>
          <w:color w:val="7030A0"/>
          <w:u w:val="single"/>
        </w:rPr>
        <w:t>Før læsningen</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7030A0"/>
          <w:u w:val="singl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Wordcloud</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Lav en wordcloud ud fra disse tre begreber. Søskende. Sorg. Vrede. Lad eleverne komme med bud på, hvilke ord og associationer de får i tankerne, når de hører de tre begreber.</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r>
        <w:rPr>
          <w:rFonts w:ascii="Helvetica Neue" w:eastAsia="Helvetica Neue" w:hAnsi="Helvetica Neue" w:cs="Helvetica Neue"/>
          <w:b/>
          <w:sz w:val="22"/>
          <w:szCs w:val="22"/>
        </w:rPr>
        <w:t>Kakerlakkens betydning</w:t>
      </w: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Se godt på bogens forside. Hvilken rolle tror du, at kakerlakken spiller. Prøv at digt den historie, som du om lidt får afsløret. </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r>
        <w:rPr>
          <w:rFonts w:ascii="Helvetica Neue" w:eastAsia="Helvetica Neue" w:hAnsi="Helvetica Neue" w:cs="Helvetica Neue"/>
          <w:b/>
          <w:sz w:val="22"/>
          <w:szCs w:val="22"/>
        </w:rPr>
        <w:t>Kim Fupz Aakeson</w:t>
      </w: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r>
        <w:rPr>
          <w:rFonts w:ascii="Helvetica Neue" w:eastAsia="Helvetica Neue" w:hAnsi="Helvetica Neue" w:cs="Helvetica Neue"/>
          <w:sz w:val="22"/>
          <w:szCs w:val="22"/>
        </w:rPr>
        <w:t>Undersøg hvilke andre bøger, som bogens forfatter Kim Fupz Aakeson har skrevet. Find ud af hvilke temaer, h</w:t>
      </w:r>
      <w:r>
        <w:rPr>
          <w:rFonts w:ascii="Helvetica Neue" w:eastAsia="Helvetica Neue" w:hAnsi="Helvetica Neue" w:cs="Helvetica Neue"/>
          <w:sz w:val="22"/>
          <w:szCs w:val="22"/>
        </w:rPr>
        <w:t xml:space="preserve">an ofte arbejder med og forholder sig til. Overvej om det også kommer til at passe på denne billednovelle. </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r>
        <w:rPr>
          <w:rFonts w:ascii="Helvetica Neue" w:eastAsia="Helvetica Neue" w:hAnsi="Helvetica Neue" w:cs="Helvetica Neue"/>
          <w:b/>
          <w:sz w:val="22"/>
          <w:szCs w:val="22"/>
        </w:rPr>
        <w:t>De 10 værste ting ved søskende</w:t>
      </w: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r>
        <w:rPr>
          <w:rFonts w:ascii="Helvetica Neue" w:eastAsia="Helvetica Neue" w:hAnsi="Helvetica Neue" w:cs="Helvetica Neue"/>
          <w:sz w:val="22"/>
          <w:szCs w:val="22"/>
        </w:rPr>
        <w:t>Lav først din egen top 10 over irriterende ting ved søskende. Præsenter dem for hinanden og lav en fælles top 10, hv</w:t>
      </w:r>
      <w:r>
        <w:rPr>
          <w:rFonts w:ascii="Helvetica Neue" w:eastAsia="Helvetica Neue" w:hAnsi="Helvetica Neue" w:cs="Helvetica Neue"/>
          <w:sz w:val="22"/>
          <w:szCs w:val="22"/>
        </w:rPr>
        <w:t>or de irritationsmomenter, der har fået flest top 10-placeringer bliver hyldet. Afslut arbejdet med at blive enige om de tre bedste ting ved søskende.</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7030A0"/>
          <w:u w:val="singl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7030A0"/>
          <w:u w:val="single"/>
        </w:rPr>
      </w:pPr>
      <w:r>
        <w:rPr>
          <w:rFonts w:ascii="Helvetica Neue" w:eastAsia="Helvetica Neue" w:hAnsi="Helvetica Neue" w:cs="Helvetica Neue"/>
          <w:b/>
          <w:color w:val="7030A0"/>
          <w:u w:val="single"/>
        </w:rPr>
        <w:t>Efter læsningen</w:t>
      </w:r>
    </w:p>
    <w:p w:rsidR="00237DA1" w:rsidRDefault="00237DA1">
      <w:pPr>
        <w:rPr>
          <w:rFonts w:ascii="Helvetica Neue" w:eastAsia="Helvetica Neue" w:hAnsi="Helvetica Neue" w:cs="Helvetica Neue"/>
          <w:b/>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Skriv et haiku-digt</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Tag udgangspunkt i billednovellens fortælling og forsøg at sammenfat bogens tema og handlingsforløb og tema i tre linjer med 5, 7 og 5 stavelser i hver.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“Jeg var fri”</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Sådan beskriver drengen sine følelser efter at hans storebror er død. Hvordan tror du i virkeligheden, at han føler? Se godt på bogens første opslag og illustrationen. Ligner det en fri dreng, der ligger i sengen.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b/>
          <w:sz w:val="22"/>
          <w:szCs w:val="22"/>
        </w:rPr>
        <w:t>Kakerlakken</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Hvorfor er det netop en kake</w:t>
      </w:r>
      <w:r>
        <w:rPr>
          <w:rFonts w:ascii="Arial" w:eastAsia="Arial" w:hAnsi="Arial" w:cs="Arial"/>
          <w:sz w:val="22"/>
          <w:szCs w:val="22"/>
        </w:rPr>
        <w:t xml:space="preserve">rlak, som storebroren kommer tilbage som. Undersøg hvad kakerlakken er for et dyr, hvad det kan symbolisere og betyde.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Forældrene</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Find eksempler i teksten på hvordan forældrene reagerer overfor det forfærdelige tab. Hvordan er de opmærksomme på lillebror</w:t>
      </w:r>
      <w:r>
        <w:rPr>
          <w:rFonts w:ascii="Arial" w:eastAsia="Arial" w:hAnsi="Arial" w:cs="Arial"/>
          <w:sz w:val="22"/>
          <w:szCs w:val="22"/>
        </w:rPr>
        <w:t>en, der også har mistet? Giv også et eksempel på hvodan forældrene er illustreret i billednovellen.</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Søskendeforholdet</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Hvad kendetegner det søskendeforhold, som drengene havde. Find eksempler og citater i teksten.</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r>
        <w:rPr>
          <w:rFonts w:ascii="Helvetica Neue" w:eastAsia="Helvetica Neue" w:hAnsi="Helvetica Neue" w:cs="Helvetica Neue"/>
          <w:b/>
          <w:sz w:val="22"/>
          <w:szCs w:val="22"/>
        </w:rPr>
        <w:t>Illustrationerne</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Udvælg et særligt ops</w:t>
      </w:r>
      <w:r>
        <w:rPr>
          <w:rFonts w:ascii="Helvetica Neue" w:eastAsia="Helvetica Neue" w:hAnsi="Helvetica Neue" w:cs="Helvetica Neue"/>
          <w:sz w:val="22"/>
          <w:szCs w:val="22"/>
        </w:rPr>
        <w:t xml:space="preserve">lag/citat fra bogen og gennemgå illustrationen på de to sider. Lav en billedanalyse af opslaget, hvor du har særligt fokus på illustrationens stemning og udtryk.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b/>
          <w:sz w:val="22"/>
          <w:szCs w:val="22"/>
        </w:rPr>
      </w:pPr>
      <w:r>
        <w:rPr>
          <w:rFonts w:ascii="Helvetica Neue" w:eastAsia="Helvetica Neue" w:hAnsi="Helvetica Neue" w:cs="Helvetica Neue"/>
          <w:b/>
          <w:sz w:val="22"/>
          <w:szCs w:val="22"/>
        </w:rPr>
        <w:t>Mal et minde</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Lav en tegning eller en digital illustration, hvor du sætter billede på et af d</w:t>
      </w:r>
      <w:r>
        <w:rPr>
          <w:rFonts w:ascii="Helvetica Neue" w:eastAsia="Helvetica Neue" w:hAnsi="Helvetica Neue" w:cs="Helvetica Neue"/>
          <w:sz w:val="22"/>
          <w:szCs w:val="22"/>
        </w:rPr>
        <w:t xml:space="preserve">e minder, som de to brødre husker fra deres søskendeforhold.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b/>
          <w:sz w:val="22"/>
          <w:szCs w:val="22"/>
        </w:rPr>
        <w:t>Erkendelse?</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i/>
          <w:sz w:val="22"/>
          <w:szCs w:val="22"/>
        </w:rPr>
        <w:t>“Nejnej, jeg døde fordi jeg ikke så mig for, jeg vadede lige ud foran den lastbil."</w:t>
      </w:r>
      <w:r>
        <w:rPr>
          <w:rFonts w:ascii="Helvetica Neue" w:eastAsia="Helvetica Neue" w:hAnsi="Helvetica Neue" w:cs="Helvetica Neue"/>
          <w:sz w:val="22"/>
          <w:szCs w:val="22"/>
        </w:rPr>
        <w:t xml:space="preserve"> Kakerlakkens ord til lillebroren er måske med til at skabe en ny erkendelse. At det ikke var hans skyld, at storebroren døde. Hvad tænker du om dette?</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A06887">
      <w:pPr>
        <w:rPr>
          <w:rFonts w:ascii="Helvetica Neue" w:eastAsia="Helvetica Neue" w:hAnsi="Helvetica Neue" w:cs="Helvetica Neue"/>
          <w:b/>
          <w:sz w:val="22"/>
          <w:szCs w:val="22"/>
        </w:rPr>
      </w:pPr>
      <w:r>
        <w:rPr>
          <w:rFonts w:ascii="Helvetica Neue" w:eastAsia="Helvetica Neue" w:hAnsi="Helvetica Neue" w:cs="Helvetica Neue"/>
          <w:b/>
          <w:sz w:val="22"/>
          <w:szCs w:val="22"/>
        </w:rPr>
        <w:t>Er det en drøm?</w:t>
      </w:r>
    </w:p>
    <w:p w:rsidR="00237DA1" w:rsidRDefault="00A06887">
      <w:pPr>
        <w:rPr>
          <w:rFonts w:ascii="Helvetica Neue" w:eastAsia="Helvetica Neue" w:hAnsi="Helvetica Neue" w:cs="Helvetica Neue"/>
          <w:sz w:val="22"/>
          <w:szCs w:val="22"/>
        </w:rPr>
      </w:pPr>
      <w:r>
        <w:rPr>
          <w:rFonts w:ascii="Helvetica Neue" w:eastAsia="Helvetica Neue" w:hAnsi="Helvetica Neue" w:cs="Helvetica Neue"/>
          <w:sz w:val="22"/>
          <w:szCs w:val="22"/>
        </w:rPr>
        <w:t>Det er nok de færreste kakerlakker, der dukker op på et ungdomsværelse og begynder at s</w:t>
      </w:r>
      <w:r>
        <w:rPr>
          <w:rFonts w:ascii="Helvetica Neue" w:eastAsia="Helvetica Neue" w:hAnsi="Helvetica Neue" w:cs="Helvetica Neue"/>
          <w:sz w:val="22"/>
          <w:szCs w:val="22"/>
        </w:rPr>
        <w:t xml:space="preserve">nakke. Overvej om det kan være en drøm, som lillebroren har - og hvad den drøm som evt. kan symbolisere. </w:t>
      </w:r>
    </w:p>
    <w:p w:rsidR="00237DA1" w:rsidRDefault="00237DA1">
      <w:pPr>
        <w:rPr>
          <w:rFonts w:ascii="Helvetica Neue" w:eastAsia="Helvetica Neue" w:hAnsi="Helvetica Neue" w:cs="Helvetica Neue"/>
          <w:sz w:val="22"/>
          <w:szCs w:val="22"/>
        </w:rPr>
      </w:pPr>
    </w:p>
    <w:p w:rsidR="00237DA1" w:rsidRDefault="00A06887">
      <w:pPr>
        <w:rPr>
          <w:rFonts w:ascii="Helvetica Neue" w:eastAsia="Helvetica Neue" w:hAnsi="Helvetica Neue" w:cs="Helvetica Neue"/>
          <w:b/>
          <w:sz w:val="22"/>
          <w:szCs w:val="22"/>
        </w:rPr>
      </w:pPr>
      <w:r>
        <w:rPr>
          <w:rFonts w:ascii="Helvetica Neue" w:eastAsia="Helvetica Neue" w:hAnsi="Helvetica Neue" w:cs="Helvetica Neue"/>
          <w:b/>
          <w:sz w:val="22"/>
          <w:szCs w:val="22"/>
        </w:rPr>
        <w:t>Skriv et brev</w:t>
      </w:r>
    </w:p>
    <w:p w:rsidR="00237DA1" w:rsidRDefault="00A06887">
      <w:pPr>
        <w:rPr>
          <w:rFonts w:ascii="Helvetica Neue" w:eastAsia="Helvetica Neue" w:hAnsi="Helvetica Neue" w:cs="Helvetica Neue"/>
          <w:sz w:val="22"/>
          <w:szCs w:val="22"/>
        </w:rPr>
      </w:pPr>
      <w:r>
        <w:rPr>
          <w:rFonts w:ascii="Helvetica Neue" w:eastAsia="Helvetica Neue" w:hAnsi="Helvetica Neue" w:cs="Helvetica Neue"/>
          <w:sz w:val="22"/>
          <w:szCs w:val="22"/>
        </w:rPr>
        <w:t>Skriv et brev til lillebroren eller forældrene, hvor du giver udtryk for, at det gør dig ondt, at de har mistet - men også med et par g</w:t>
      </w:r>
      <w:r>
        <w:rPr>
          <w:rFonts w:ascii="Helvetica Neue" w:eastAsia="Helvetica Neue" w:hAnsi="Helvetica Neue" w:cs="Helvetica Neue"/>
          <w:sz w:val="22"/>
          <w:szCs w:val="22"/>
        </w:rPr>
        <w:t xml:space="preserve">ode råd til, hvordan de kommer videre i livet - sammen. </w:t>
      </w:r>
    </w:p>
    <w:p w:rsidR="00237DA1" w:rsidRDefault="00237DA1">
      <w:pPr>
        <w:rPr>
          <w:rFonts w:ascii="Helvetica Neue" w:eastAsia="Helvetica Neue" w:hAnsi="Helvetica Neue" w:cs="Helvetica Neue"/>
          <w:b/>
          <w:sz w:val="22"/>
          <w:szCs w:val="22"/>
        </w:rPr>
      </w:pPr>
    </w:p>
    <w:p w:rsidR="00237DA1" w:rsidRDefault="00A06887">
      <w:pPr>
        <w:rPr>
          <w:rFonts w:ascii="Helvetica Neue" w:eastAsia="Helvetica Neue" w:hAnsi="Helvetica Neue" w:cs="Helvetica Neue"/>
          <w:b/>
          <w:i/>
          <w:sz w:val="22"/>
          <w:szCs w:val="22"/>
        </w:rPr>
      </w:pPr>
      <w:r>
        <w:rPr>
          <w:rFonts w:ascii="Helvetica Neue" w:eastAsia="Helvetica Neue" w:hAnsi="Helvetica Neue" w:cs="Helvetica Neue"/>
          <w:b/>
          <w:i/>
          <w:sz w:val="22"/>
          <w:szCs w:val="22"/>
        </w:rPr>
        <w:t>“Skal jeg så bare savne dig og ikke andet?”</w:t>
      </w:r>
    </w:p>
    <w:p w:rsidR="00237DA1" w:rsidRDefault="00A06887">
      <w:pPr>
        <w:rPr>
          <w:rFonts w:ascii="Helvetica Neue" w:eastAsia="Helvetica Neue" w:hAnsi="Helvetica Neue" w:cs="Helvetica Neue"/>
          <w:sz w:val="22"/>
          <w:szCs w:val="22"/>
        </w:rPr>
      </w:pPr>
      <w:r>
        <w:rPr>
          <w:rFonts w:ascii="Helvetica Neue" w:eastAsia="Helvetica Neue" w:hAnsi="Helvetica Neue" w:cs="Helvetica Neue"/>
          <w:sz w:val="22"/>
          <w:szCs w:val="22"/>
        </w:rPr>
        <w:t>Hvorfor kan lillebroren have behov for andet end at savne? Hvad tror du, at han mener med citatet?</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 xml:space="preserve">Citatfigurer </w:t>
      </w:r>
      <w:r>
        <w:rPr>
          <w:rFonts w:ascii="Helvetica Neue" w:eastAsia="Helvetica Neue" w:hAnsi="Helvetica Neue" w:cs="Helvetica Neue"/>
          <w:sz w:val="22"/>
          <w:szCs w:val="22"/>
        </w:rPr>
        <w:t>(Greb fra udgivelsen 'Grib litteraturen')</w:t>
      </w:r>
      <w:r>
        <w:rPr>
          <w:rFonts w:ascii="Helvetica Neue" w:eastAsia="Helvetica Neue" w:hAnsi="Helvetica Neue" w:cs="Helvetica Neue"/>
          <w:sz w:val="22"/>
          <w:szCs w:val="22"/>
        </w:rPr>
        <w:t xml:space="preserve"> </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Skab en række citatfigurer med udgangspunkt i bogens handling og tema. Udvælg et særligt citat, som du skaber en visualisering til. Det kan fx være noget der omhandler sorgen, døden, søskendeforhold eller kakerlakken. </w:t>
      </w:r>
    </w:p>
    <w:p w:rsidR="00237DA1" w:rsidRDefault="00237DA1">
      <w:pPr>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b/>
          <w:sz w:val="22"/>
          <w:szCs w:val="22"/>
        </w:rPr>
      </w:pPr>
      <w:r>
        <w:rPr>
          <w:rFonts w:ascii="Helvetica Neue" w:eastAsia="Helvetica Neue" w:hAnsi="Helvetica Neue" w:cs="Helvetica Neue"/>
          <w:b/>
          <w:sz w:val="22"/>
          <w:szCs w:val="22"/>
        </w:rPr>
        <w:t>En brochure om sorg</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På baggrund af</w:t>
      </w:r>
      <w:r>
        <w:rPr>
          <w:rFonts w:ascii="Helvetica Neue" w:eastAsia="Helvetica Neue" w:hAnsi="Helvetica Neue" w:cs="Helvetica Neue"/>
          <w:sz w:val="22"/>
          <w:szCs w:val="22"/>
        </w:rPr>
        <w:t xml:space="preserve"> billednovellens handling og tema skal du forsøge at lave en lille brochure, hvor du informerer om hvilke muligheder man har for at få hjælp, hvis man har mistet. Giv også gerne en række bud på, hvordan man kommer bedst muligt videre i livet - og hvad man </w:t>
      </w:r>
      <w:r>
        <w:rPr>
          <w:rFonts w:ascii="Helvetica Neue" w:eastAsia="Helvetica Neue" w:hAnsi="Helvetica Neue" w:cs="Helvetica Neue"/>
          <w:sz w:val="22"/>
          <w:szCs w:val="22"/>
        </w:rPr>
        <w:t xml:space="preserve">skal være opmærksom på.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b/>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Et år efter </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Skriv lillebrorens dagbog et år efter, at han har taget afsked med sin storebror. Hvordan har han det - og hvordan fylder tabet hos ham nu?</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237DA1">
      <w:pPr>
        <w:rPr>
          <w:rFonts w:ascii="Helvetica Neue" w:eastAsia="Helvetica Neue" w:hAnsi="Helvetica Neue" w:cs="Helvetica Neue"/>
          <w:b/>
          <w:color w:val="7030A0"/>
          <w:sz w:val="22"/>
          <w:szCs w:val="22"/>
        </w:rPr>
      </w:pPr>
    </w:p>
    <w:p w:rsidR="00237DA1" w:rsidRDefault="00A06887">
      <w:pPr>
        <w:rPr>
          <w:rFonts w:ascii="Helvetica Neue" w:eastAsia="Helvetica Neue" w:hAnsi="Helvetica Neue" w:cs="Helvetica Neue"/>
          <w:color w:val="7030A0"/>
          <w:u w:val="single"/>
        </w:rPr>
      </w:pPr>
      <w:r>
        <w:rPr>
          <w:rFonts w:ascii="Helvetica Neue" w:eastAsia="Helvetica Neue" w:hAnsi="Helvetica Neue" w:cs="Helvetica Neue"/>
          <w:b/>
          <w:color w:val="7030A0"/>
          <w:u w:val="single"/>
        </w:rPr>
        <w:t>Supplerende materialer:</w:t>
      </w:r>
    </w:p>
    <w:p w:rsidR="00237DA1" w:rsidRDefault="00237DA1">
      <w:pPr>
        <w:rPr>
          <w:rFonts w:ascii="Helvetica Neue" w:eastAsia="Helvetica Neue" w:hAnsi="Helvetica Neue" w:cs="Helvetica Neu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b/>
          <w:sz w:val="22"/>
          <w:szCs w:val="22"/>
        </w:rPr>
        <w:t>Kakerlak - Drømmenes betydning og symbolik</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r>
        <w:rPr>
          <w:rFonts w:ascii="Arial" w:eastAsia="Arial" w:hAnsi="Arial" w:cs="Arial"/>
          <w:sz w:val="22"/>
          <w:szCs w:val="22"/>
        </w:rPr>
        <w:t xml:space="preserve">Læs om hvad drømme om kakerlakker kan betyde; </w:t>
      </w:r>
      <w:hyperlink r:id="rId8">
        <w:r>
          <w:rPr>
            <w:rFonts w:ascii="Arial" w:eastAsia="Arial" w:hAnsi="Arial" w:cs="Arial"/>
            <w:color w:val="1155CC"/>
            <w:sz w:val="22"/>
            <w:szCs w:val="22"/>
            <w:u w:val="single"/>
          </w:rPr>
          <w:t>https://dromme.org/kakerlak/</w:t>
        </w:r>
      </w:hyperlink>
      <w:r>
        <w:rPr>
          <w:rFonts w:ascii="Arial" w:eastAsia="Arial" w:hAnsi="Arial" w:cs="Arial"/>
          <w:sz w:val="22"/>
          <w:szCs w:val="22"/>
        </w:rPr>
        <w:t xml:space="preserve">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2"/>
          <w:szCs w:val="22"/>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sz w:val="22"/>
          <w:szCs w:val="22"/>
        </w:rPr>
      </w:pPr>
      <w:r>
        <w:rPr>
          <w:rFonts w:ascii="Arial" w:eastAsia="Arial" w:hAnsi="Arial" w:cs="Arial"/>
          <w:b/>
          <w:sz w:val="22"/>
          <w:szCs w:val="22"/>
        </w:rPr>
        <w:t>Skæbnemageren af Kenneth Bøgh Andersen</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1"/>
          <w:szCs w:val="21"/>
          <w:highlight w:val="white"/>
        </w:rPr>
      </w:pPr>
      <w:r>
        <w:rPr>
          <w:rFonts w:ascii="Arial" w:eastAsia="Arial" w:hAnsi="Arial" w:cs="Arial"/>
          <w:sz w:val="22"/>
          <w:szCs w:val="22"/>
          <w:highlight w:val="white"/>
        </w:rPr>
        <w:t xml:space="preserve">Oplagt sparringspartner og pardanser til ‘Kakerlakken’ med nogenlunde samme tema og plotudgangspunkt. </w:t>
      </w:r>
      <w:r>
        <w:rPr>
          <w:rFonts w:ascii="Arial" w:eastAsia="Arial" w:hAnsi="Arial" w:cs="Arial"/>
          <w:sz w:val="21"/>
          <w:szCs w:val="21"/>
          <w:highlight w:val="white"/>
        </w:rPr>
        <w:t xml:space="preserve">Simon har længe været misundelig på sin tvillingebror, men en nat bliver han taget af Spindelheksen, og Simon fortryder at han ønskede ham væk, og drager </w:t>
      </w:r>
      <w:r>
        <w:rPr>
          <w:rFonts w:ascii="Arial" w:eastAsia="Arial" w:hAnsi="Arial" w:cs="Arial"/>
          <w:sz w:val="21"/>
          <w:szCs w:val="21"/>
          <w:highlight w:val="white"/>
        </w:rPr>
        <w:t xml:space="preserve">til heksens verden for at skaffe sin bror tilbage; </w:t>
      </w:r>
      <w:hyperlink r:id="rId9">
        <w:r>
          <w:rPr>
            <w:rFonts w:ascii="Arial" w:eastAsia="Arial" w:hAnsi="Arial" w:cs="Arial"/>
            <w:color w:val="1155CC"/>
            <w:sz w:val="21"/>
            <w:szCs w:val="21"/>
            <w:highlight w:val="white"/>
            <w:u w:val="single"/>
          </w:rPr>
          <w:t>https://mitcfu.dk/53203973</w:t>
        </w:r>
      </w:hyperlink>
      <w:r>
        <w:rPr>
          <w:rFonts w:ascii="Arial" w:eastAsia="Arial" w:hAnsi="Arial" w:cs="Arial"/>
          <w:sz w:val="21"/>
          <w:szCs w:val="21"/>
          <w:highlight w:val="white"/>
        </w:rPr>
        <w:t xml:space="preserve">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333333"/>
          <w:sz w:val="22"/>
          <w:szCs w:val="22"/>
          <w:highlight w:val="white"/>
        </w:rPr>
      </w:pPr>
      <w:r>
        <w:rPr>
          <w:rFonts w:ascii="Arial" w:eastAsia="Arial" w:hAnsi="Arial" w:cs="Arial"/>
          <w:b/>
          <w:color w:val="333333"/>
          <w:sz w:val="22"/>
          <w:szCs w:val="22"/>
          <w:highlight w:val="white"/>
        </w:rPr>
        <w:t>Drengen der gik baglæns af Thomas Vinterberg</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r>
        <w:rPr>
          <w:rFonts w:ascii="Arial" w:eastAsia="Arial" w:hAnsi="Arial" w:cs="Arial"/>
          <w:color w:val="333333"/>
          <w:sz w:val="22"/>
          <w:szCs w:val="22"/>
          <w:highlight w:val="white"/>
        </w:rPr>
        <w:t>Thomas Vinterbergs prisbelønnede kortfilm, der omhandler sorgprocessen den 9-årige li</w:t>
      </w:r>
      <w:r>
        <w:rPr>
          <w:rFonts w:ascii="Arial" w:eastAsia="Arial" w:hAnsi="Arial" w:cs="Arial"/>
          <w:color w:val="333333"/>
          <w:sz w:val="22"/>
          <w:szCs w:val="22"/>
          <w:highlight w:val="white"/>
        </w:rPr>
        <w:t xml:space="preserve">llebror Andreas, der har mistet sin storebror Mikkel i en trafikulykke; </w:t>
      </w:r>
      <w:hyperlink r:id="rId10">
        <w:r>
          <w:rPr>
            <w:rFonts w:ascii="Arial" w:eastAsia="Arial" w:hAnsi="Arial" w:cs="Arial"/>
            <w:color w:val="1155CC"/>
            <w:sz w:val="22"/>
            <w:szCs w:val="22"/>
            <w:highlight w:val="white"/>
            <w:u w:val="single"/>
          </w:rPr>
          <w:t>https://mitcfu.dk/TV0000026157</w:t>
        </w:r>
      </w:hyperlink>
      <w:r>
        <w:rPr>
          <w:rFonts w:ascii="Arial" w:eastAsia="Arial" w:hAnsi="Arial" w:cs="Arial"/>
          <w:color w:val="333333"/>
          <w:sz w:val="22"/>
          <w:szCs w:val="22"/>
          <w:highlight w:val="white"/>
        </w:rPr>
        <w:t xml:space="preserve">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333333"/>
          <w:sz w:val="22"/>
          <w:szCs w:val="22"/>
          <w:highlight w:val="whit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r>
        <w:rPr>
          <w:rFonts w:ascii="Arial" w:eastAsia="Arial" w:hAnsi="Arial" w:cs="Arial"/>
          <w:b/>
          <w:color w:val="333333"/>
          <w:sz w:val="22"/>
          <w:szCs w:val="22"/>
          <w:highlight w:val="white"/>
        </w:rPr>
        <w:t>5 eksempler på søskendestrid i Bibelen</w:t>
      </w: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r>
        <w:rPr>
          <w:rFonts w:ascii="Arial" w:eastAsia="Arial" w:hAnsi="Arial" w:cs="Arial"/>
          <w:color w:val="333333"/>
          <w:sz w:val="22"/>
          <w:szCs w:val="22"/>
          <w:highlight w:val="white"/>
        </w:rPr>
        <w:t xml:space="preserve">Fem fortællinger fra Bibelen, der omhandler jalousi og opgør </w:t>
      </w:r>
      <w:r>
        <w:rPr>
          <w:rFonts w:ascii="Arial" w:eastAsia="Arial" w:hAnsi="Arial" w:cs="Arial"/>
          <w:color w:val="333333"/>
          <w:sz w:val="22"/>
          <w:szCs w:val="22"/>
          <w:highlight w:val="white"/>
        </w:rPr>
        <w:t xml:space="preserve">melem søskende; </w:t>
      </w:r>
      <w:hyperlink r:id="rId11">
        <w:r>
          <w:rPr>
            <w:rFonts w:ascii="Arial" w:eastAsia="Arial" w:hAnsi="Arial" w:cs="Arial"/>
            <w:color w:val="1155CC"/>
            <w:sz w:val="22"/>
            <w:szCs w:val="22"/>
            <w:highlight w:val="white"/>
            <w:u w:val="single"/>
          </w:rPr>
          <w:t>https://www.religion.dk/viden/5-eksempler-p%C3%A5-s%C3%B8skendestrid-i-bibelen</w:t>
        </w:r>
      </w:hyperlink>
      <w:r>
        <w:rPr>
          <w:rFonts w:ascii="Arial" w:eastAsia="Arial" w:hAnsi="Arial" w:cs="Arial"/>
          <w:color w:val="333333"/>
          <w:sz w:val="22"/>
          <w:szCs w:val="22"/>
          <w:highlight w:val="white"/>
        </w:rPr>
        <w:t xml:space="preserve">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333333"/>
          <w:sz w:val="22"/>
          <w:szCs w:val="22"/>
          <w:highlight w:val="white"/>
        </w:rPr>
      </w:pPr>
    </w:p>
    <w:p w:rsidR="00237DA1" w:rsidRDefault="00A068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333333"/>
          <w:sz w:val="22"/>
          <w:szCs w:val="22"/>
          <w:highlight w:val="white"/>
        </w:rPr>
      </w:pPr>
      <w:r>
        <w:rPr>
          <w:rFonts w:ascii="Arial" w:eastAsia="Arial" w:hAnsi="Arial" w:cs="Arial"/>
          <w:b/>
          <w:color w:val="333333"/>
          <w:sz w:val="22"/>
          <w:szCs w:val="22"/>
          <w:highlight w:val="white"/>
        </w:rPr>
        <w:t>Med døden til følge af Lars Daneskov</w:t>
      </w:r>
    </w:p>
    <w:p w:rsidR="00237DA1" w:rsidRDefault="00A06887">
      <w:pPr>
        <w:spacing w:line="276" w:lineRule="auto"/>
        <w:rPr>
          <w:rFonts w:ascii="Arial" w:eastAsia="Arial" w:hAnsi="Arial" w:cs="Arial"/>
          <w:b/>
          <w:color w:val="333333"/>
          <w:sz w:val="22"/>
          <w:szCs w:val="22"/>
          <w:highlight w:val="white"/>
        </w:rPr>
      </w:pPr>
      <w:r>
        <w:rPr>
          <w:rFonts w:ascii="Arial" w:eastAsia="Arial" w:hAnsi="Arial" w:cs="Arial"/>
          <w:color w:val="050505"/>
          <w:sz w:val="23"/>
          <w:szCs w:val="23"/>
          <w:highlight w:val="white"/>
        </w:rPr>
        <w:t>Liva mistede sin storebror Victor i en ulykke for tre år siden. Livas familie er sidenhen gået fuldstændig i stå, og selvom at Liva forsøger at komme videre i livet, så besværliggøres det af, at Victors værelse står fuldstændig uberørt hen og forældrenes s</w:t>
      </w:r>
      <w:r>
        <w:rPr>
          <w:rFonts w:ascii="Arial" w:eastAsia="Arial" w:hAnsi="Arial" w:cs="Arial"/>
          <w:color w:val="050505"/>
          <w:sz w:val="23"/>
          <w:szCs w:val="23"/>
          <w:highlight w:val="white"/>
        </w:rPr>
        <w:t xml:space="preserve">orgbearbejdelse ikke tager hensyn til Liva. Men nogle gange er det som om, at Liva kan fornemme Victor; </w:t>
      </w:r>
      <w:hyperlink r:id="rId12">
        <w:r>
          <w:rPr>
            <w:rFonts w:ascii="Arial" w:eastAsia="Arial" w:hAnsi="Arial" w:cs="Arial"/>
            <w:color w:val="1155CC"/>
            <w:sz w:val="22"/>
            <w:szCs w:val="22"/>
            <w:highlight w:val="white"/>
            <w:u w:val="single"/>
          </w:rPr>
          <w:t>https://mitcfu.dk/62913231</w:t>
        </w:r>
      </w:hyperlink>
      <w:r>
        <w:rPr>
          <w:rFonts w:ascii="Arial" w:eastAsia="Arial" w:hAnsi="Arial" w:cs="Arial"/>
          <w:sz w:val="22"/>
          <w:szCs w:val="22"/>
          <w:highlight w:val="white"/>
        </w:rPr>
        <w:t xml:space="preserve">. </w:t>
      </w: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p>
    <w:p w:rsidR="00237DA1" w:rsidRDefault="00237DA1">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333333"/>
          <w:sz w:val="22"/>
          <w:szCs w:val="22"/>
          <w:highlight w:val="white"/>
        </w:rPr>
      </w:pPr>
    </w:p>
    <w:p w:rsidR="00237DA1" w:rsidRDefault="00237DA1">
      <w:pPr>
        <w:rPr>
          <w:rFonts w:ascii="Helvetica Neue" w:eastAsia="Helvetica Neue" w:hAnsi="Helvetica Neue" w:cs="Helvetica Neue"/>
          <w:b/>
          <w:color w:val="7030A0"/>
          <w:sz w:val="22"/>
          <w:szCs w:val="22"/>
        </w:rPr>
      </w:pPr>
    </w:p>
    <w:p w:rsidR="00237DA1" w:rsidRDefault="00237DA1">
      <w:pPr>
        <w:rPr>
          <w:rFonts w:ascii="Helvetica Neue" w:eastAsia="Helvetica Neue" w:hAnsi="Helvetica Neue" w:cs="Helvetica Neue"/>
          <w:b/>
          <w:color w:val="7030A0"/>
          <w:sz w:val="22"/>
          <w:szCs w:val="22"/>
        </w:rPr>
      </w:pPr>
    </w:p>
    <w:sectPr w:rsidR="00237DA1">
      <w:headerReference w:type="default" r:id="rId13"/>
      <w:footerReference w:type="even" r:id="rId14"/>
      <w:footerReference w:type="default" r:id="rId15"/>
      <w:pgSz w:w="11906" w:h="16838"/>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87" w:rsidRDefault="00A06887">
      <w:r>
        <w:separator/>
      </w:r>
    </w:p>
  </w:endnote>
  <w:endnote w:type="continuationSeparator" w:id="0">
    <w:p w:rsidR="00A06887" w:rsidRDefault="00A0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DA1" w:rsidRDefault="00A06887">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rsidR="00237DA1" w:rsidRDefault="00237DA1">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DA1" w:rsidRDefault="00A06887">
    <w:pPr>
      <w:pBdr>
        <w:top w:val="nil"/>
        <w:left w:val="nil"/>
        <w:bottom w:val="nil"/>
        <w:right w:val="nil"/>
        <w:between w:val="nil"/>
      </w:pBdr>
      <w:tabs>
        <w:tab w:val="center" w:pos="4819"/>
        <w:tab w:val="right" w:pos="9638"/>
      </w:tabs>
      <w:jc w:val="center"/>
      <w:rPr>
        <w:rFonts w:ascii="Helvetica Neue" w:eastAsia="Helvetica Neue" w:hAnsi="Helvetica Neue" w:cs="Helvetica Neue"/>
        <w:b/>
        <w:color w:val="531B93"/>
        <w:sz w:val="20"/>
        <w:szCs w:val="20"/>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sidR="008A31C8">
      <w:rPr>
        <w:rFonts w:ascii="Helvetica Neue" w:eastAsia="Helvetica Neue" w:hAnsi="Helvetica Neue" w:cs="Helvetica Neue"/>
        <w:color w:val="000000"/>
        <w:sz w:val="16"/>
        <w:szCs w:val="16"/>
      </w:rPr>
      <w:fldChar w:fldCharType="separate"/>
    </w:r>
    <w:r>
      <w:rPr>
        <w:rFonts w:ascii="Helvetica Neue" w:eastAsia="Helvetica Neue" w:hAnsi="Helvetica Neue" w:cs="Helvetica Neue"/>
        <w:noProof/>
        <w:color w:val="000000"/>
        <w:sz w:val="16"/>
        <w:szCs w:val="16"/>
      </w:rPr>
      <w:t>1</w:t>
    </w:r>
    <w:r>
      <w:rPr>
        <w:rFonts w:ascii="Helvetica Neue" w:eastAsia="Helvetica Neue" w:hAnsi="Helvetica Neue" w:cs="Helvetica Neue"/>
        <w:color w:val="000000"/>
        <w:sz w:val="16"/>
        <w:szCs w:val="16"/>
      </w:rPr>
      <w:fldChar w:fldCharType="end"/>
    </w:r>
  </w:p>
  <w:p w:rsidR="00237DA1" w:rsidRDefault="00237DA1">
    <w:pPr>
      <w:pBdr>
        <w:top w:val="nil"/>
        <w:left w:val="nil"/>
        <w:bottom w:val="nil"/>
        <w:right w:val="nil"/>
        <w:between w:val="nil"/>
      </w:pBdr>
      <w:tabs>
        <w:tab w:val="center" w:pos="4819"/>
        <w:tab w:val="right" w:pos="9638"/>
      </w:tabs>
      <w:jc w:val="center"/>
      <w:rPr>
        <w:rFonts w:ascii="Helvetica Neue" w:eastAsia="Helvetica Neue" w:hAnsi="Helvetica Neue" w:cs="Helvetica Neue"/>
        <w:b/>
        <w:color w:val="531B93"/>
        <w:sz w:val="20"/>
        <w:szCs w:val="20"/>
      </w:rPr>
    </w:pPr>
  </w:p>
  <w:p w:rsidR="00237DA1" w:rsidRDefault="00A06887">
    <w:pPr>
      <w:pBdr>
        <w:top w:val="nil"/>
        <w:left w:val="nil"/>
        <w:bottom w:val="nil"/>
        <w:right w:val="nil"/>
        <w:between w:val="nil"/>
      </w:pBdr>
      <w:tabs>
        <w:tab w:val="right" w:pos="9020"/>
        <w:tab w:val="center" w:pos="4819"/>
        <w:tab w:val="right" w:pos="9638"/>
      </w:tabs>
      <w:rPr>
        <w:rFonts w:ascii="Arimo" w:eastAsia="Arimo" w:hAnsi="Arimo" w:cs="Arimo"/>
        <w:color w:val="000000"/>
        <w:sz w:val="18"/>
        <w:szCs w:val="18"/>
      </w:rPr>
    </w:pPr>
    <w:r>
      <w:rPr>
        <w:rFonts w:ascii="Arimo" w:eastAsia="Arimo" w:hAnsi="Arimo" w:cs="Arimo"/>
        <w:color w:val="000000"/>
        <w:sz w:val="18"/>
        <w:szCs w:val="18"/>
      </w:rPr>
      <w:t xml:space="preserve">Udarbejdet af pædagogisk konsulent </w:t>
    </w:r>
    <w:r>
      <w:rPr>
        <w:rFonts w:ascii="Arimo" w:eastAsia="Arimo" w:hAnsi="Arimo" w:cs="Arimo"/>
        <w:color w:val="000000"/>
        <w:sz w:val="18"/>
        <w:szCs w:val="18"/>
      </w:rPr>
      <w:tab/>
    </w:r>
    <w:r>
      <w:rPr>
        <w:rFonts w:ascii="Arimo" w:eastAsia="Arimo" w:hAnsi="Arimo" w:cs="Arimo"/>
        <w:color w:val="000000"/>
        <w:sz w:val="18"/>
        <w:szCs w:val="18"/>
      </w:rPr>
      <w:tab/>
    </w:r>
    <w:r>
      <w:rPr>
        <w:noProof/>
      </w:rPr>
      <w:drawing>
        <wp:anchor distT="0" distB="0" distL="114300" distR="114300" simplePos="0" relativeHeight="251659264" behindDoc="0" locked="0" layoutInCell="1" hidden="0" allowOverlap="1">
          <wp:simplePos x="0" y="0"/>
          <wp:positionH relativeFrom="column">
            <wp:posOffset>5084080</wp:posOffset>
          </wp:positionH>
          <wp:positionV relativeFrom="paragraph">
            <wp:posOffset>0</wp:posOffset>
          </wp:positionV>
          <wp:extent cx="1088685" cy="499628"/>
          <wp:effectExtent l="0" t="0" r="0" b="0"/>
          <wp:wrapNone/>
          <wp:docPr id="1073741832" name="image1.png" descr="Prorektor til VIA University College - Altinget - Alt om politik"/>
          <wp:cNvGraphicFramePr/>
          <a:graphic xmlns:a="http://schemas.openxmlformats.org/drawingml/2006/main">
            <a:graphicData uri="http://schemas.openxmlformats.org/drawingml/2006/picture">
              <pic:pic xmlns:pic="http://schemas.openxmlformats.org/drawingml/2006/picture">
                <pic:nvPicPr>
                  <pic:cNvPr id="0" name="image1.png" descr="Prorektor til VIA University College - Altinget - Alt om politik"/>
                  <pic:cNvPicPr preferRelativeResize="0"/>
                </pic:nvPicPr>
                <pic:blipFill>
                  <a:blip r:embed="rId1"/>
                  <a:srcRect/>
                  <a:stretch>
                    <a:fillRect/>
                  </a:stretch>
                </pic:blipFill>
                <pic:spPr>
                  <a:xfrm>
                    <a:off x="0" y="0"/>
                    <a:ext cx="1088685" cy="499628"/>
                  </a:xfrm>
                  <a:prstGeom prst="rect">
                    <a:avLst/>
                  </a:prstGeom>
                  <a:ln/>
                </pic:spPr>
              </pic:pic>
            </a:graphicData>
          </a:graphic>
        </wp:anchor>
      </w:drawing>
    </w:r>
  </w:p>
  <w:p w:rsidR="00237DA1" w:rsidRDefault="00A06887">
    <w:r>
      <w:rPr>
        <w:rFonts w:ascii="Arimo" w:eastAsia="Arimo" w:hAnsi="Arimo" w:cs="Arimo"/>
        <w:sz w:val="18"/>
        <w:szCs w:val="18"/>
      </w:rPr>
      <w:t>Jan Frydensbjerg VIA CFU, september 2023</w:t>
    </w:r>
    <w:r>
      <w:t xml:space="preserve"> </w:t>
    </w:r>
  </w:p>
  <w:p w:rsidR="00237DA1" w:rsidRDefault="00237DA1">
    <w:pPr>
      <w:pBdr>
        <w:top w:val="nil"/>
        <w:left w:val="nil"/>
        <w:bottom w:val="nil"/>
        <w:right w:val="nil"/>
        <w:between w:val="nil"/>
      </w:pBdr>
      <w:tabs>
        <w:tab w:val="right" w:pos="9020"/>
        <w:tab w:val="center" w:pos="4819"/>
        <w:tab w:val="right" w:pos="9638"/>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87" w:rsidRDefault="00A06887">
      <w:r>
        <w:separator/>
      </w:r>
    </w:p>
  </w:footnote>
  <w:footnote w:type="continuationSeparator" w:id="0">
    <w:p w:rsidR="00A06887" w:rsidRDefault="00A0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DA1" w:rsidRDefault="00A06887">
    <w:pPr>
      <w:pBdr>
        <w:top w:val="nil"/>
        <w:left w:val="nil"/>
        <w:bottom w:val="nil"/>
        <w:right w:val="nil"/>
        <w:between w:val="nil"/>
      </w:pBdr>
      <w:tabs>
        <w:tab w:val="right" w:pos="9020"/>
        <w:tab w:val="center" w:pos="4819"/>
        <w:tab w:val="right" w:pos="9638"/>
      </w:tabs>
      <w:jc w:val="right"/>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t xml:space="preserve">  </w:t>
    </w:r>
    <w:r>
      <w:rPr>
        <w:rFonts w:ascii="Arimo" w:eastAsia="Arimo" w:hAnsi="Arimo" w:cs="Arimo"/>
        <w:color w:val="000000"/>
        <w:sz w:val="18"/>
        <w:szCs w:val="18"/>
      </w:rPr>
      <w:t>Pædagogisk vejledning</w:t>
    </w:r>
    <w:r>
      <w:rPr>
        <w:noProof/>
      </w:rPr>
      <w:drawing>
        <wp:anchor distT="114300" distB="114300" distL="114300" distR="114300" simplePos="0" relativeHeight="251658240" behindDoc="0" locked="0" layoutInCell="1" hidden="0" allowOverlap="1">
          <wp:simplePos x="0" y="0"/>
          <wp:positionH relativeFrom="column">
            <wp:posOffset>9529</wp:posOffset>
          </wp:positionH>
          <wp:positionV relativeFrom="paragraph">
            <wp:posOffset>-108582</wp:posOffset>
          </wp:positionV>
          <wp:extent cx="773430" cy="480060"/>
          <wp:effectExtent l="0" t="0" r="0" b="0"/>
          <wp:wrapSquare wrapText="bothSides" distT="114300" distB="114300" distL="114300" distR="114300"/>
          <wp:docPr id="10737418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3430" cy="480060"/>
                  </a:xfrm>
                  <a:prstGeom prst="rect">
                    <a:avLst/>
                  </a:prstGeom>
                  <a:ln/>
                </pic:spPr>
              </pic:pic>
            </a:graphicData>
          </a:graphic>
        </wp:anchor>
      </w:drawing>
    </w:r>
  </w:p>
  <w:p w:rsidR="00237DA1" w:rsidRDefault="00A06887">
    <w:pPr>
      <w:pBdr>
        <w:top w:val="nil"/>
        <w:left w:val="nil"/>
        <w:bottom w:val="nil"/>
        <w:right w:val="nil"/>
        <w:between w:val="nil"/>
      </w:pBdr>
      <w:tabs>
        <w:tab w:val="right" w:pos="9020"/>
        <w:tab w:val="center" w:pos="4819"/>
        <w:tab w:val="right" w:pos="9638"/>
      </w:tabs>
      <w:jc w:val="right"/>
      <w:rPr>
        <w:rFonts w:ascii="Arimo" w:eastAsia="Arimo" w:hAnsi="Arimo" w:cs="Arimo"/>
        <w:color w:val="000000"/>
        <w:sz w:val="18"/>
        <w:szCs w:val="18"/>
      </w:rPr>
    </w:pPr>
    <w:r>
      <w:rPr>
        <w:rFonts w:ascii="Arimo" w:eastAsia="Arimo" w:hAnsi="Arimo" w:cs="Arimo"/>
        <w:sz w:val="18"/>
        <w:szCs w:val="18"/>
      </w:rPr>
      <w:t>https://mitcfu.dk/135837903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2AB"/>
    <w:multiLevelType w:val="multilevel"/>
    <w:tmpl w:val="1E389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A1"/>
    <w:rsid w:val="00237DA1"/>
    <w:rsid w:val="008A31C8"/>
    <w:rsid w:val="00A068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docId w15:val="{C8D819BF-3EE5-4733-BCAD-F760D3BA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da-DK"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B4"/>
    <w:pPr>
      <w:pBdr>
        <w:top w:val="none" w:sz="0" w:space="0" w:color="auto"/>
        <w:left w:val="none" w:sz="0" w:space="0" w:color="auto"/>
        <w:bottom w:val="none" w:sz="0" w:space="0" w:color="auto"/>
        <w:right w:val="none" w:sz="0" w:space="0" w:color="auto"/>
        <w:between w:val="none" w:sz="0" w:space="0" w:color="auto"/>
      </w:pBdr>
    </w:pPr>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ink">
    <w:name w:val="Hyperlink"/>
    <w:uiPriority w:val="99"/>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Brdtekst">
    <w:name w:val="Body Text"/>
    <w:rPr>
      <w:rFonts w:ascii="Helvetica Neue" w:hAnsi="Helvetica Neue" w:cs="Arial Unicode MS"/>
      <w:b/>
      <w:bCs/>
      <w:color w:val="531B93"/>
      <w:sz w:val="28"/>
      <w:szCs w:val="28"/>
      <w14:textOutline w14:w="0" w14:cap="flat" w14:cmpd="sng" w14:algn="ctr">
        <w14:noFill/>
        <w14:prstDash w14:val="solid"/>
        <w14:bevel/>
      </w14:textOutline>
    </w:rPr>
  </w:style>
  <w:style w:type="paragraph" w:customStyle="1" w:styleId="Standard">
    <w:name w:val="Standard"/>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Punkttegn">
    <w:name w:val="Punkttegn"/>
  </w:style>
  <w:style w:type="character" w:customStyle="1" w:styleId="Hyperlink0">
    <w:name w:val="Hyperlink.0"/>
    <w:basedOn w:val="Hyperlink"/>
    <w:rPr>
      <w:u w:val="single"/>
    </w:rPr>
  </w:style>
  <w:style w:type="paragraph" w:styleId="Sidehoved">
    <w:name w:val="header"/>
    <w:basedOn w:val="Normal"/>
    <w:link w:val="SidehovedTegn"/>
    <w:uiPriority w:val="99"/>
    <w:unhideWhenUsed/>
    <w:rsid w:val="00232A1F"/>
    <w:pPr>
      <w:pBdr>
        <w:top w:val="nil"/>
        <w:left w:val="nil"/>
        <w:bottom w:val="nil"/>
        <w:right w:val="nil"/>
        <w:between w:val="nil"/>
        <w:bar w:val="nil"/>
      </w:pBdr>
      <w:tabs>
        <w:tab w:val="center" w:pos="4819"/>
        <w:tab w:val="right" w:pos="9638"/>
      </w:tabs>
    </w:pPr>
    <w:rPr>
      <w:rFonts w:eastAsia="Arial Unicode MS"/>
      <w:bdr w:val="nil"/>
      <w:lang w:val="en-US" w:eastAsia="en-US"/>
    </w:rPr>
  </w:style>
  <w:style w:type="character" w:customStyle="1" w:styleId="SidehovedTegn">
    <w:name w:val="Sidehoved Tegn"/>
    <w:basedOn w:val="Standardskrifttypeiafsnit"/>
    <w:link w:val="Sidehoved"/>
    <w:uiPriority w:val="99"/>
    <w:rsid w:val="00232A1F"/>
    <w:rPr>
      <w:sz w:val="24"/>
      <w:szCs w:val="24"/>
      <w:lang w:val="en-US" w:eastAsia="en-US"/>
    </w:rPr>
  </w:style>
  <w:style w:type="paragraph" w:styleId="Sidefod">
    <w:name w:val="footer"/>
    <w:basedOn w:val="Normal"/>
    <w:link w:val="SidefodTegn"/>
    <w:uiPriority w:val="99"/>
    <w:unhideWhenUsed/>
    <w:rsid w:val="00232A1F"/>
    <w:pPr>
      <w:pBdr>
        <w:top w:val="nil"/>
        <w:left w:val="nil"/>
        <w:bottom w:val="nil"/>
        <w:right w:val="nil"/>
        <w:between w:val="nil"/>
        <w:bar w:val="nil"/>
      </w:pBdr>
      <w:tabs>
        <w:tab w:val="center" w:pos="4819"/>
        <w:tab w:val="right" w:pos="9638"/>
      </w:tabs>
    </w:pPr>
    <w:rPr>
      <w:rFonts w:eastAsia="Arial Unicode MS"/>
      <w:bdr w:val="nil"/>
      <w:lang w:val="en-US" w:eastAsia="en-US"/>
    </w:rPr>
  </w:style>
  <w:style w:type="character" w:customStyle="1" w:styleId="SidefodTegn">
    <w:name w:val="Sidefod Tegn"/>
    <w:basedOn w:val="Standardskrifttypeiafsnit"/>
    <w:link w:val="Sidefod"/>
    <w:uiPriority w:val="99"/>
    <w:rsid w:val="00232A1F"/>
    <w:rPr>
      <w:sz w:val="24"/>
      <w:szCs w:val="24"/>
      <w:lang w:val="en-US" w:eastAsia="en-US"/>
    </w:rPr>
  </w:style>
  <w:style w:type="paragraph" w:styleId="NormalWeb">
    <w:name w:val="Normal (Web)"/>
    <w:basedOn w:val="Normal"/>
    <w:uiPriority w:val="99"/>
    <w:unhideWhenUsed/>
    <w:rsid w:val="00232A1F"/>
    <w:pPr>
      <w:spacing w:before="100" w:beforeAutospacing="1" w:after="100" w:afterAutospacing="1"/>
    </w:pPr>
  </w:style>
  <w:style w:type="character" w:styleId="Sidetal">
    <w:name w:val="page number"/>
    <w:basedOn w:val="Standardskrifttypeiafsnit"/>
    <w:uiPriority w:val="99"/>
    <w:semiHidden/>
    <w:unhideWhenUsed/>
    <w:rsid w:val="00ED0B02"/>
  </w:style>
  <w:style w:type="paragraph" w:styleId="Markeringsbobletekst">
    <w:name w:val="Balloon Text"/>
    <w:basedOn w:val="Normal"/>
    <w:link w:val="MarkeringsbobletekstTegn"/>
    <w:uiPriority w:val="99"/>
    <w:semiHidden/>
    <w:unhideWhenUsed/>
    <w:rsid w:val="00CE09E8"/>
    <w:rPr>
      <w:sz w:val="18"/>
      <w:szCs w:val="18"/>
    </w:rPr>
  </w:style>
  <w:style w:type="character" w:customStyle="1" w:styleId="MarkeringsbobletekstTegn">
    <w:name w:val="Markeringsbobletekst Tegn"/>
    <w:basedOn w:val="Standardskrifttypeiafsnit"/>
    <w:link w:val="Markeringsbobletekst"/>
    <w:uiPriority w:val="99"/>
    <w:semiHidden/>
    <w:rsid w:val="00CE09E8"/>
    <w:rPr>
      <w:sz w:val="18"/>
      <w:szCs w:val="18"/>
      <w:lang w:val="en-US" w:eastAsia="en-US"/>
    </w:rPr>
  </w:style>
  <w:style w:type="paragraph" w:customStyle="1" w:styleId="Tabelformat2">
    <w:name w:val="Tabelformat 2"/>
    <w:rsid w:val="003E6E8B"/>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04xlpa">
    <w:name w:val="_04xlpa"/>
    <w:basedOn w:val="Normal"/>
    <w:rsid w:val="001D4D78"/>
    <w:pPr>
      <w:spacing w:before="100" w:beforeAutospacing="1" w:after="100" w:afterAutospacing="1"/>
    </w:pPr>
  </w:style>
  <w:style w:type="character" w:customStyle="1" w:styleId="jsgrdq">
    <w:name w:val="jsgrdq"/>
    <w:basedOn w:val="Standardskrifttypeiafsnit"/>
    <w:rsid w:val="001D4D78"/>
  </w:style>
  <w:style w:type="paragraph" w:styleId="Listeafsnit">
    <w:name w:val="List Paragraph"/>
    <w:basedOn w:val="Normal"/>
    <w:uiPriority w:val="34"/>
    <w:qFormat/>
    <w:rsid w:val="003928A8"/>
    <w:pPr>
      <w:pBdr>
        <w:top w:val="nil"/>
        <w:left w:val="nil"/>
        <w:bottom w:val="nil"/>
        <w:right w:val="nil"/>
        <w:between w:val="nil"/>
        <w:bar w:val="nil"/>
      </w:pBdr>
      <w:ind w:left="720"/>
      <w:contextualSpacing/>
    </w:pPr>
    <w:rPr>
      <w:rFonts w:eastAsia="Arial Unicode MS"/>
      <w:bdr w:val="nil"/>
      <w:lang w:val="en-US" w:eastAsia="en-US"/>
    </w:rPr>
  </w:style>
  <w:style w:type="table" w:styleId="Tabel-Gitter">
    <w:name w:val="Table Grid"/>
    <w:basedOn w:val="Tabel-Normal"/>
    <w:uiPriority w:val="39"/>
    <w:rsid w:val="00D8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skrifttypeiafsnit"/>
    <w:uiPriority w:val="99"/>
    <w:semiHidden/>
    <w:unhideWhenUsed/>
    <w:rsid w:val="00D865F6"/>
    <w:rPr>
      <w:color w:val="605E5C"/>
      <w:shd w:val="clear" w:color="auto" w:fill="E1DFDD"/>
    </w:rPr>
  </w:style>
  <w:style w:type="character" w:styleId="BesgtLink">
    <w:name w:val="FollowedHyperlink"/>
    <w:basedOn w:val="Standardskrifttypeiafsnit"/>
    <w:uiPriority w:val="99"/>
    <w:semiHidden/>
    <w:unhideWhenUsed/>
    <w:rsid w:val="00D865F6"/>
    <w:rPr>
      <w:color w:val="FF00FF" w:themeColor="followedHyperlink"/>
      <w:u w:val="single"/>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omme.org/kakerla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tcfu.dk/629132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ligion.dk/viden/5-eksempler-p%C3%A5-s%C3%B8skendestrid-i-bibel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tcfu.dk/TV0000026157" TargetMode="External"/><Relationship Id="rId4" Type="http://schemas.openxmlformats.org/officeDocument/2006/relationships/settings" Target="settings.xml"/><Relationship Id="rId9" Type="http://schemas.openxmlformats.org/officeDocument/2006/relationships/hyperlink" Target="https://mitcfu.dk/5320397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1" i="0" u="none" strike="noStrike" cap="none" spc="0" normalizeH="0" baseline="0">
            <a:ln>
              <a:noFill/>
            </a:ln>
            <a:solidFill>
              <a:srgbClr val="531B93"/>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gXtad8xRVlYZUhBOA4T1zmFQ==">CgMxLjA4AHIhMS1wUVpTUk91QklqUzNxeXk1emZvMkRIRFRQaVZHRXFx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6206</Characters>
  <Application>Microsoft Office Word</Application>
  <DocSecurity>0</DocSecurity>
  <Lines>182</Lines>
  <Paragraphs>79</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Karin Abrahamsen (KAAB) | VIA</cp:lastModifiedBy>
  <cp:revision>2</cp:revision>
  <dcterms:created xsi:type="dcterms:W3CDTF">2023-09-04T10:43:00Z</dcterms:created>
  <dcterms:modified xsi:type="dcterms:W3CDTF">2023-09-04T10:43:00Z</dcterms:modified>
</cp:coreProperties>
</file>