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683C024B" w14:textId="77777777" w:rsidR="00B877B2" w:rsidRDefault="00432DF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E627922" wp14:editId="72CDB62F">
                <wp:simplePos x="0" y="0"/>
                <wp:positionH relativeFrom="column">
                  <wp:posOffset>5048250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9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E945B6" w14:textId="77777777" w:rsidR="00B877B2" w:rsidRDefault="00B877B2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627922" id="Rektangel 1" o:spid="_x0000_s1026" style="position:absolute;margin-left:397.5pt;margin-top:5.25pt;width:73pt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" filled="f" strokecolor="#395e89" strokeweight="1.25pt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33E945B6" w14:textId="77777777" w:rsidR="00B877B2" w:rsidRDefault="00B877B2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B877B2" w14:paraId="41D482DD" w14:textId="77777777">
        <w:trPr>
          <w:trHeight w:val="200"/>
        </w:trPr>
        <w:tc>
          <w:tcPr>
            <w:tcW w:w="1555" w:type="dxa"/>
          </w:tcPr>
          <w:p w14:paraId="6130D7E7" w14:textId="687965D9" w:rsidR="00B877B2" w:rsidRDefault="00B70DCD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Muren er faldet</w:t>
            </w:r>
            <w:r w:rsidR="004141EA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.</w:t>
            </w:r>
            <w:r w:rsidR="00461D6F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</w:t>
            </w:r>
            <w:r w:rsidR="004141EA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g jeg sidder fast</w:t>
            </w:r>
            <w:r w:rsidR="00432DF0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</w:t>
            </w:r>
          </w:p>
        </w:tc>
        <w:tc>
          <w:tcPr>
            <w:tcW w:w="5811" w:type="dxa"/>
          </w:tcPr>
          <w:p w14:paraId="29D79EE6" w14:textId="3B3CE2C6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262" w:type="dxa"/>
            <w:vMerge w:val="restart"/>
          </w:tcPr>
          <w:p w14:paraId="4FF79932" w14:textId="29D4A2C4" w:rsidR="00B877B2" w:rsidRDefault="004B1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90AAF0" wp14:editId="4E7B68B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-297815</wp:posOffset>
                  </wp:positionV>
                  <wp:extent cx="1562100" cy="1058197"/>
                  <wp:effectExtent l="0" t="0" r="0" b="8890"/>
                  <wp:wrapNone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5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BD037B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3B6A3D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6776DC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C47A173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3099637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877B2" w14:paraId="2D7544CA" w14:textId="77777777">
        <w:trPr>
          <w:trHeight w:val="200"/>
        </w:trPr>
        <w:tc>
          <w:tcPr>
            <w:tcW w:w="1555" w:type="dxa"/>
          </w:tcPr>
          <w:p w14:paraId="10AD2BAF" w14:textId="397F7F42" w:rsidR="00B877B2" w:rsidRDefault="00B70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Dansk</w:t>
            </w:r>
            <w:r w:rsidR="00461D6F">
              <w:rPr>
                <w:color w:val="000000"/>
              </w:rPr>
              <w:t xml:space="preserve"> A</w:t>
            </w:r>
          </w:p>
        </w:tc>
        <w:tc>
          <w:tcPr>
            <w:tcW w:w="5811" w:type="dxa"/>
          </w:tcPr>
          <w:p w14:paraId="5E71926B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2" w:type="dxa"/>
            <w:vMerge/>
          </w:tcPr>
          <w:p w14:paraId="460AF567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877B2" w14:paraId="235912A5" w14:textId="77777777">
        <w:trPr>
          <w:trHeight w:val="200"/>
        </w:trPr>
        <w:tc>
          <w:tcPr>
            <w:tcW w:w="1555" w:type="dxa"/>
          </w:tcPr>
          <w:p w14:paraId="06DCC118" w14:textId="44D521C2" w:rsidR="00B877B2" w:rsidRDefault="00B70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Gym, HF, VUC</w:t>
            </w:r>
          </w:p>
        </w:tc>
        <w:tc>
          <w:tcPr>
            <w:tcW w:w="5811" w:type="dxa"/>
          </w:tcPr>
          <w:p w14:paraId="5DE862AD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2" w:type="dxa"/>
            <w:vMerge/>
          </w:tcPr>
          <w:p w14:paraId="371E6017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877B2" w14:paraId="57EAA0C4" w14:textId="77777777">
        <w:trPr>
          <w:trHeight w:val="200"/>
        </w:trPr>
        <w:tc>
          <w:tcPr>
            <w:tcW w:w="1555" w:type="dxa"/>
          </w:tcPr>
          <w:p w14:paraId="2B2D17F0" w14:textId="11704D76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14:paraId="7BFC1D6A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2" w:type="dxa"/>
            <w:vMerge/>
          </w:tcPr>
          <w:p w14:paraId="12015370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877B2" w14:paraId="64AE7E2D" w14:textId="77777777">
        <w:tc>
          <w:tcPr>
            <w:tcW w:w="1555" w:type="dxa"/>
          </w:tcPr>
          <w:p w14:paraId="5F265811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14:paraId="5D0D6E59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2" w:type="dxa"/>
            <w:vMerge/>
          </w:tcPr>
          <w:p w14:paraId="674F34EE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877B2" w14:paraId="09CE89CA" w14:textId="77777777">
        <w:trPr>
          <w:trHeight w:val="10040"/>
        </w:trPr>
        <w:tc>
          <w:tcPr>
            <w:tcW w:w="1555" w:type="dxa"/>
          </w:tcPr>
          <w:p w14:paraId="152B7DE2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73" w:type="dxa"/>
            <w:gridSpan w:val="2"/>
          </w:tcPr>
          <w:p w14:paraId="6795CE10" w14:textId="5D751510" w:rsidR="00B70DCD" w:rsidRDefault="00B70DCD" w:rsidP="004B1694">
            <w:pPr>
              <w:tabs>
                <w:tab w:val="left" w:pos="681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Holly-Jane Rahlens</w:t>
            </w:r>
            <w:r w:rsidRPr="00C53468">
              <w:rPr>
                <w:b/>
                <w:sz w:val="40"/>
                <w:szCs w:val="40"/>
              </w:rPr>
              <w:t xml:space="preserve">: </w:t>
            </w:r>
            <w:r w:rsidR="004B1694">
              <w:rPr>
                <w:b/>
                <w:sz w:val="40"/>
                <w:szCs w:val="40"/>
              </w:rPr>
              <w:tab/>
            </w:r>
          </w:p>
          <w:p w14:paraId="790F38A4" w14:textId="1A5742A3" w:rsidR="00B70DCD" w:rsidRDefault="00B70DCD" w:rsidP="00B70D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Muren er faldet</w:t>
            </w:r>
            <w:r w:rsidR="004141EA">
              <w:rPr>
                <w:b/>
                <w:sz w:val="40"/>
                <w:szCs w:val="40"/>
              </w:rPr>
              <w:t>. O</w:t>
            </w:r>
            <w:r>
              <w:rPr>
                <w:b/>
                <w:sz w:val="40"/>
                <w:szCs w:val="40"/>
              </w:rPr>
              <w:t>g jeg sidder fast</w:t>
            </w:r>
          </w:p>
          <w:p w14:paraId="13D301E1" w14:textId="77777777" w:rsidR="004141EA" w:rsidRPr="004141EA" w:rsidRDefault="004141EA" w:rsidP="00B70DCD">
            <w:pPr>
              <w:rPr>
                <w:b/>
                <w:bCs/>
                <w:sz w:val="28"/>
                <w:szCs w:val="28"/>
              </w:rPr>
            </w:pPr>
            <w:r w:rsidRPr="004141EA">
              <w:rPr>
                <w:b/>
                <w:bCs/>
                <w:sz w:val="28"/>
                <w:szCs w:val="28"/>
              </w:rPr>
              <w:t>Oversat fra engelsk af Arko Højholt og Mads Heinesen</w:t>
            </w:r>
          </w:p>
          <w:p w14:paraId="4A0C337A" w14:textId="08EF2431" w:rsidR="004141EA" w:rsidRPr="004141EA" w:rsidRDefault="004141EA" w:rsidP="004141EA">
            <w:pPr>
              <w:rPr>
                <w:b/>
                <w:bCs/>
                <w:sz w:val="28"/>
                <w:szCs w:val="28"/>
              </w:rPr>
            </w:pPr>
            <w:r w:rsidRPr="004141EA">
              <w:rPr>
                <w:b/>
                <w:bCs/>
                <w:sz w:val="28"/>
                <w:szCs w:val="28"/>
              </w:rPr>
              <w:t>Roman</w:t>
            </w:r>
          </w:p>
          <w:p w14:paraId="511F9E25" w14:textId="0982EA1E" w:rsidR="004141EA" w:rsidRPr="004141EA" w:rsidRDefault="004141EA" w:rsidP="004141EA">
            <w:pPr>
              <w:rPr>
                <w:b/>
                <w:bCs/>
                <w:sz w:val="28"/>
                <w:szCs w:val="28"/>
              </w:rPr>
            </w:pPr>
            <w:r w:rsidRPr="004141EA">
              <w:rPr>
                <w:b/>
                <w:bCs/>
                <w:sz w:val="28"/>
                <w:szCs w:val="28"/>
              </w:rPr>
              <w:t>Høst og Søn, 2010</w:t>
            </w:r>
          </w:p>
          <w:p w14:paraId="127E6339" w14:textId="77777777" w:rsidR="00B877B2" w:rsidRDefault="00B877B2"/>
          <w:p w14:paraId="15B1436C" w14:textId="77777777" w:rsidR="00B877B2" w:rsidRDefault="00B877B2"/>
          <w:p w14:paraId="4C74452C" w14:textId="5F5DBA72" w:rsidR="00B877B2" w:rsidRDefault="00432DF0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</w:t>
            </w:r>
          </w:p>
          <w:p w14:paraId="716975C3" w14:textId="52579200" w:rsidR="00C401AC" w:rsidRDefault="00C401AC" w:rsidP="00C401AC">
            <w:r>
              <w:t>Historien er egnet til startforløb, hvor man ofte har brug for, at eleverne i klassen har kendskab til samme palet af analyseværktøjer.</w:t>
            </w:r>
          </w:p>
          <w:p w14:paraId="0488DBFA" w14:textId="116BAE5C" w:rsidR="00C401AC" w:rsidRDefault="00C401AC" w:rsidP="00C401AC"/>
          <w:p w14:paraId="6B0CBD29" w14:textId="2DDF276D" w:rsidR="00C401AC" w:rsidRDefault="00C401AC" w:rsidP="00C401AC">
            <w:r>
              <w:t xml:space="preserve">Forløbet om </w:t>
            </w:r>
            <w:r w:rsidRPr="00C401AC">
              <w:rPr>
                <w:b/>
                <w:bCs/>
              </w:rPr>
              <w:t>litterær analyse</w:t>
            </w:r>
            <w:r>
              <w:t xml:space="preserve"> varer 4 moduler og har følgende mål:</w:t>
            </w:r>
          </w:p>
          <w:p w14:paraId="1E89D4B1" w14:textId="77777777" w:rsidR="00C401AC" w:rsidRDefault="00C401AC" w:rsidP="00C401AC">
            <w:pPr>
              <w:pStyle w:val="Opstilling-punkttegn"/>
            </w:pPr>
            <w:r>
              <w:t>Eleverne kender og kan anvende forskellige modeller til personkarakteristik</w:t>
            </w:r>
          </w:p>
          <w:p w14:paraId="28B14772" w14:textId="77777777" w:rsidR="00C401AC" w:rsidRDefault="00C401AC" w:rsidP="00C401AC">
            <w:pPr>
              <w:pStyle w:val="Opstilling-punkttegn"/>
            </w:pPr>
            <w:r>
              <w:t>Eleverne har gjort sig erfaringer med fortælleposition</w:t>
            </w:r>
          </w:p>
          <w:p w14:paraId="340E9C48" w14:textId="77777777" w:rsidR="00C401AC" w:rsidRDefault="00C401AC" w:rsidP="00C401AC">
            <w:pPr>
              <w:pStyle w:val="Opstilling-punkttegn"/>
            </w:pPr>
            <w:r>
              <w:t xml:space="preserve">Eleverne træner sober sprogtone, videndeling, kollaborativ skrivning og feed forward </w:t>
            </w:r>
          </w:p>
          <w:p w14:paraId="329A012B" w14:textId="071584B8" w:rsidR="00C401AC" w:rsidRDefault="00C401AC" w:rsidP="00C401AC">
            <w:pPr>
              <w:pStyle w:val="Opstilling-punkttegn"/>
            </w:pPr>
            <w:r>
              <w:t xml:space="preserve">Elever træner brugen af forskellige </w:t>
            </w:r>
            <w:hyperlink r:id="rId8" w:history="1">
              <w:r w:rsidRPr="00C401AC">
                <w:rPr>
                  <w:rStyle w:val="Hyperlink"/>
                </w:rPr>
                <w:t>it-værktøjer:</w:t>
              </w:r>
            </w:hyperlink>
            <w:r>
              <w:t xml:space="preserve"> Padlet, </w:t>
            </w:r>
            <w:r w:rsidRPr="00C401AC">
              <w:t>Google docs</w:t>
            </w:r>
            <w:r>
              <w:t xml:space="preserve"> og Voki. </w:t>
            </w:r>
          </w:p>
          <w:p w14:paraId="2453C7A6" w14:textId="77777777" w:rsidR="00C401AC" w:rsidRDefault="00C401AC" w:rsidP="00C401AC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</w:p>
          <w:p w14:paraId="0E7CDDB0" w14:textId="74423CD5" w:rsidR="00C401AC" w:rsidRDefault="00C401AC" w:rsidP="00C401AC">
            <w:r>
              <w:t xml:space="preserve">Eventuelt kan man perspektivere med 2 moduler om </w:t>
            </w:r>
            <w:r w:rsidRPr="00C401AC">
              <w:rPr>
                <w:b/>
                <w:bCs/>
              </w:rPr>
              <w:t>sandhed i fiktion</w:t>
            </w:r>
            <w:r>
              <w:t xml:space="preserve"> med følgende mål: Eleverne kan reflektere over, hvordan virkelighed spiller sammen med fiktion</w:t>
            </w:r>
            <w:r w:rsidR="006A3300">
              <w:t>, de introduceres til autofiktion og begreberne front- og backstage.</w:t>
            </w:r>
          </w:p>
          <w:p w14:paraId="5F912D48" w14:textId="67515452" w:rsidR="00C401AC" w:rsidRDefault="00C401AC" w:rsidP="00C401AC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</w:p>
          <w:p w14:paraId="0573A07C" w14:textId="77777777" w:rsidR="00C401AC" w:rsidRDefault="00C401AC" w:rsidP="00C401AC"/>
          <w:p w14:paraId="1FEDED49" w14:textId="1C548B63" w:rsidR="00C401AC" w:rsidRDefault="00432DF0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  <w:r w:rsidR="00C401AC">
              <w:rPr>
                <w:b/>
                <w:color w:val="1D266B"/>
                <w:sz w:val="32"/>
                <w:szCs w:val="32"/>
              </w:rPr>
              <w:t xml:space="preserve"> - Litterær analyse</w:t>
            </w:r>
          </w:p>
          <w:p w14:paraId="1F546AEE" w14:textId="77777777" w:rsidR="00C401AC" w:rsidRDefault="00C401AC" w:rsidP="00C401AC">
            <w:pPr>
              <w:rPr>
                <w:b/>
              </w:rPr>
            </w:pPr>
          </w:p>
          <w:p w14:paraId="2282FBC3" w14:textId="3DDB40DE" w:rsidR="00C401AC" w:rsidRPr="001E3CD5" w:rsidRDefault="00C401AC" w:rsidP="00C401AC">
            <w:pPr>
              <w:rPr>
                <w:b/>
              </w:rPr>
            </w:pPr>
            <w:r w:rsidRPr="001E3CD5">
              <w:rPr>
                <w:b/>
              </w:rPr>
              <w:t>Introduktion</w:t>
            </w:r>
          </w:p>
          <w:p w14:paraId="160138B1" w14:textId="3B651514" w:rsidR="00C401AC" w:rsidRDefault="00C401AC" w:rsidP="00C401AC">
            <w:r>
              <w:t xml:space="preserve">Indled med at lade eleverne skrive de analyseredskaber, de kender </w:t>
            </w:r>
            <w:r w:rsidR="00BA4A52">
              <w:t>(</w:t>
            </w:r>
            <w:r>
              <w:t>fra grundskolen</w:t>
            </w:r>
            <w:r w:rsidR="00BA4A52">
              <w:t>)</w:t>
            </w:r>
            <w:r>
              <w:t xml:space="preserve"> på en padlet. Fordel elementerne og lad eleverne skrive stikord til, hvad man nærmere kan se på. (Her får man samtidigt trænet digital kommunikation i ordentlig sprogtone)</w:t>
            </w:r>
          </w:p>
          <w:p w14:paraId="47E89167" w14:textId="77777777" w:rsidR="00C401AC" w:rsidRDefault="00C401AC" w:rsidP="00C401AC"/>
          <w:p w14:paraId="401EF19D" w14:textId="77777777" w:rsidR="00C401AC" w:rsidRDefault="00C401AC" w:rsidP="00C401AC">
            <w:r>
              <w:t>Zoom ind på personkarakteristik og introducér forskellige modeller til personkarakteristik – med udgangspunkt i elevernes viden. (Videndeling)</w:t>
            </w:r>
          </w:p>
          <w:p w14:paraId="7E27DBAA" w14:textId="77777777" w:rsidR="00C401AC" w:rsidRDefault="00C401AC" w:rsidP="00C401AC"/>
          <w:p w14:paraId="5A22FB79" w14:textId="77777777" w:rsidR="00C401AC" w:rsidRPr="001E3CD5" w:rsidRDefault="00C401AC" w:rsidP="00C401AC">
            <w:pPr>
              <w:rPr>
                <w:b/>
              </w:rPr>
            </w:pPr>
            <w:r w:rsidRPr="001E3CD5">
              <w:rPr>
                <w:b/>
              </w:rPr>
              <w:t xml:space="preserve">Gruppearbejde </w:t>
            </w:r>
          </w:p>
          <w:p w14:paraId="6CFE9F92" w14:textId="4A3B6C18" w:rsidR="00C401AC" w:rsidRDefault="00C401AC" w:rsidP="00C401AC">
            <w:r>
              <w:t>Fordel modellerne blandt eleverne og lad dem karakterisere hovedpersonen ud fra den tildelte analysemodel. Hvilke fordele og ulemper ser eleverne ved ”deres” model? Besvarelsen skrives i fælles dokument, fx Google Docs. (Elevernes træner samskrivning).</w:t>
            </w:r>
          </w:p>
          <w:p w14:paraId="7F3C9DCB" w14:textId="77777777" w:rsidR="00C401AC" w:rsidRDefault="00C401AC" w:rsidP="00C401AC"/>
          <w:p w14:paraId="537E7B64" w14:textId="77777777" w:rsidR="00C401AC" w:rsidRDefault="00C401AC" w:rsidP="00C401AC">
            <w:r>
              <w:t xml:space="preserve">For de hurtige elever kan man lade dem arbejde med begreberne jeg-fortæller og fortælleposition koblet med den mundtlige fortællestil. De kan reflektere over brugen af fortællerens ydre syn på visse situationer markeret med kursiv.  </w:t>
            </w:r>
          </w:p>
          <w:p w14:paraId="365094E7" w14:textId="77777777" w:rsidR="00C401AC" w:rsidRDefault="00C401AC" w:rsidP="00C401AC"/>
          <w:p w14:paraId="4C6D3922" w14:textId="77777777" w:rsidR="00C401AC" w:rsidRDefault="00C401AC" w:rsidP="00C401AC">
            <w:r>
              <w:t>Gruppearbejdet afsluttes med et forslag til, hvad Molly kan sige til Carlotta om køb af sko uden af Molly mister ansigt. (Lad dem fx lave en voki).</w:t>
            </w:r>
          </w:p>
          <w:p w14:paraId="1535B7AE" w14:textId="77777777" w:rsidR="00C401AC" w:rsidRDefault="00C401AC" w:rsidP="00C401AC"/>
          <w:p w14:paraId="48D43805" w14:textId="77777777" w:rsidR="00C401AC" w:rsidRPr="001E3CD5" w:rsidRDefault="00C401AC" w:rsidP="00C401AC">
            <w:pPr>
              <w:rPr>
                <w:b/>
              </w:rPr>
            </w:pPr>
            <w:r w:rsidRPr="001E3CD5">
              <w:rPr>
                <w:b/>
              </w:rPr>
              <w:t>Afslutning</w:t>
            </w:r>
          </w:p>
          <w:p w14:paraId="1075FF4C" w14:textId="25497822" w:rsidR="00C401AC" w:rsidRDefault="00C401AC" w:rsidP="00C401AC">
            <w:r>
              <w:t>Kobl grupperne to og to, og lad hver gruppe give den anden gruppe give respons ud fra brug af danskfaglige begreber og faglig dybde. Vælg mundtlig eller skriftlig feedforward.</w:t>
            </w:r>
          </w:p>
          <w:p w14:paraId="19CFB42B" w14:textId="77777777" w:rsidR="00C401AC" w:rsidRDefault="00C401AC" w:rsidP="00C401AC"/>
          <w:p w14:paraId="503F99E1" w14:textId="77777777" w:rsidR="00C401AC" w:rsidRPr="00E92F6F" w:rsidRDefault="00C401AC" w:rsidP="00C401AC">
            <w:pPr>
              <w:rPr>
                <w:b/>
              </w:rPr>
            </w:pPr>
            <w:r w:rsidRPr="00E92F6F">
              <w:rPr>
                <w:b/>
              </w:rPr>
              <w:t>Skriftlig opgave</w:t>
            </w:r>
          </w:p>
          <w:p w14:paraId="32FF38C9" w14:textId="34254990" w:rsidR="00C401AC" w:rsidRDefault="00C401AC" w:rsidP="00C401AC">
            <w:r>
              <w:t>Lad eleverne skrive en selvvalt passage fra romanen om, hvor synsvinklen er lagt hos Mick: 3 persons fortæller med personal teknik. Remedieringen afsluttes med en overvejelse om, hvad der sker med romanen, når synsvinklen lægges i et andet køn med anden kulturel erfaring, etc.</w:t>
            </w:r>
          </w:p>
          <w:p w14:paraId="1583D5A2" w14:textId="7DA763CA" w:rsidR="00C401AC" w:rsidRDefault="00C401AC" w:rsidP="00C401AC"/>
          <w:p w14:paraId="19AC4894" w14:textId="2E6EFCF8" w:rsidR="00C401AC" w:rsidRPr="00CF5A2D" w:rsidRDefault="00C401AC" w:rsidP="00C401AC">
            <w:pPr>
              <w:rPr>
                <w:b/>
                <w:bCs/>
              </w:rPr>
            </w:pPr>
            <w:r w:rsidRPr="00CF5A2D">
              <w:rPr>
                <w:b/>
                <w:bCs/>
              </w:rPr>
              <w:t xml:space="preserve">Perspektivering </w:t>
            </w:r>
          </w:p>
          <w:p w14:paraId="0532D091" w14:textId="6C8AFD73" w:rsidR="00C401AC" w:rsidRDefault="00C401AC" w:rsidP="00C401AC">
            <w:r>
              <w:t>Eventuelt kan man arbejde videre i 2 moduler med sandhed i fiktion</w:t>
            </w:r>
            <w:r w:rsidR="00CF5A2D">
              <w:t>, hvor e</w:t>
            </w:r>
            <w:r>
              <w:t>leverne kan reflektere over, hvordan virkelighed spiller sammen med fiktion</w:t>
            </w:r>
          </w:p>
          <w:p w14:paraId="0977F790" w14:textId="77777777" w:rsidR="00C401AC" w:rsidRDefault="00C401AC" w:rsidP="00C401AC"/>
          <w:p w14:paraId="5BA27511" w14:textId="77777777" w:rsidR="00C401AC" w:rsidRPr="00333E35" w:rsidRDefault="00C401AC" w:rsidP="00C401AC">
            <w:pPr>
              <w:rPr>
                <w:b/>
              </w:rPr>
            </w:pPr>
            <w:r w:rsidRPr="00333E35">
              <w:rPr>
                <w:b/>
              </w:rPr>
              <w:t>Forløb</w:t>
            </w:r>
          </w:p>
          <w:p w14:paraId="0271E36C" w14:textId="77777777" w:rsidR="00C401AC" w:rsidRDefault="00C401AC" w:rsidP="00C401AC">
            <w:r>
              <w:t xml:space="preserve">Lad eleverne lave en tidslinje over de historiske begivenheder, der nævnes i romanen. </w:t>
            </w:r>
          </w:p>
          <w:p w14:paraId="662E5C55" w14:textId="77777777" w:rsidR="00C401AC" w:rsidRDefault="00C401AC" w:rsidP="00C401AC"/>
          <w:p w14:paraId="1B990844" w14:textId="77777777" w:rsidR="00C401AC" w:rsidRDefault="00C401AC" w:rsidP="00C401AC">
            <w:r>
              <w:t xml:space="preserve">Lad dem reflektere over følgende spørgsmål: </w:t>
            </w:r>
          </w:p>
          <w:p w14:paraId="58DEEBF3" w14:textId="77777777" w:rsidR="00C401AC" w:rsidRDefault="00C401AC" w:rsidP="00CF5A2D">
            <w:pPr>
              <w:pStyle w:val="Opstilling-talellerbogst"/>
            </w:pPr>
            <w:r>
              <w:t xml:space="preserve">Hvilke historiske fakta formidles i fiktionens form? </w:t>
            </w:r>
          </w:p>
          <w:p w14:paraId="5055BAE3" w14:textId="77777777" w:rsidR="00C401AC" w:rsidRDefault="00C401AC" w:rsidP="00CF5A2D">
            <w:pPr>
              <w:pStyle w:val="Opstilling-talellerbogst"/>
            </w:pPr>
            <w:r>
              <w:t>Hvor objektivt er de formidlet? (Se fx forestillingen om tyske mænds behov for at bære uniform)</w:t>
            </w:r>
          </w:p>
          <w:p w14:paraId="03EF7A93" w14:textId="77777777" w:rsidR="00C401AC" w:rsidRDefault="00C401AC" w:rsidP="00CF5A2D">
            <w:pPr>
              <w:pStyle w:val="Opstilling-talellerbogst"/>
            </w:pPr>
            <w:r>
              <w:t>Bør de være sande?</w:t>
            </w:r>
          </w:p>
          <w:p w14:paraId="153E004B" w14:textId="2B2A0DAE" w:rsidR="00C401AC" w:rsidRDefault="00C401AC" w:rsidP="00CF5A2D">
            <w:pPr>
              <w:pStyle w:val="Opstilling-talellerbogst"/>
            </w:pPr>
            <w:r>
              <w:t>Hvilke</w:t>
            </w:r>
            <w:r w:rsidR="00CF5A2D">
              <w:t>n</w:t>
            </w:r>
            <w:r>
              <w:t xml:space="preserve"> forskel for læseoplevelsen ville det gøre, hvis denne historie var baseret på virkelige hændelser?</w:t>
            </w:r>
          </w:p>
          <w:p w14:paraId="069DFB24" w14:textId="77777777" w:rsidR="00C401AC" w:rsidRDefault="00C401AC" w:rsidP="00C401AC"/>
          <w:p w14:paraId="75B848E6" w14:textId="77777777" w:rsidR="00C401AC" w:rsidRPr="00333E35" w:rsidRDefault="00C401AC" w:rsidP="00C401AC">
            <w:pPr>
              <w:rPr>
                <w:b/>
              </w:rPr>
            </w:pPr>
            <w:r w:rsidRPr="00333E35">
              <w:rPr>
                <w:b/>
              </w:rPr>
              <w:t>Afslutning</w:t>
            </w:r>
          </w:p>
          <w:p w14:paraId="70F5D897" w14:textId="6B41E4DC" w:rsidR="00C401AC" w:rsidRDefault="00C401AC" w:rsidP="00461D6F">
            <w:pPr>
              <w:rPr>
                <w:b/>
                <w:color w:val="1D266B"/>
                <w:sz w:val="32"/>
                <w:szCs w:val="32"/>
              </w:rPr>
            </w:pPr>
            <w:r>
              <w:t>Lad eleverne samle karakteristika for autofiktion og perspektivér til begreberne front- og backstage samt selviscenesættelse. Hvordan ville en Facebookprofil se ud for hovedpersonen?</w:t>
            </w:r>
          </w:p>
          <w:p w14:paraId="3302B460" w14:textId="77777777" w:rsidR="00B877B2" w:rsidRDefault="00B877B2"/>
        </w:tc>
      </w:tr>
    </w:tbl>
    <w:p w14:paraId="5388C5BA" w14:textId="77777777" w:rsidR="00B877B2" w:rsidRDefault="00B877B2">
      <w:pPr>
        <w:tabs>
          <w:tab w:val="left" w:pos="1304"/>
          <w:tab w:val="left" w:pos="8745"/>
        </w:tabs>
      </w:pPr>
    </w:p>
    <w:p w14:paraId="41164504" w14:textId="77777777" w:rsidR="00B877B2" w:rsidRDefault="00B877B2"/>
    <w:sectPr w:rsidR="00B877B2">
      <w:headerReference w:type="default" r:id="rId9"/>
      <w:footerReference w:type="default" r:id="rId10"/>
      <w:pgSz w:w="11906" w:h="16838"/>
      <w:pgMar w:top="1605" w:right="1134" w:bottom="1135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47C0D" w14:textId="77777777" w:rsidR="000320B0" w:rsidRDefault="000320B0">
      <w:pPr>
        <w:spacing w:after="0"/>
      </w:pPr>
      <w:r>
        <w:separator/>
      </w:r>
    </w:p>
  </w:endnote>
  <w:endnote w:type="continuationSeparator" w:id="0">
    <w:p w14:paraId="4ED9C71C" w14:textId="77777777" w:rsidR="000320B0" w:rsidRDefault="000320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638DC" w14:textId="77777777" w:rsidR="00B877B2" w:rsidRDefault="000320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pict w14:anchorId="2B7B830B">
        <v:rect id="_x0000_i1026" style="width:0;height:1.5pt" o:hralign="center" o:hrstd="t" o:hr="t" fillcolor="#a0a0a0" stroked="f"/>
      </w:pict>
    </w:r>
  </w:p>
  <w:p w14:paraId="7F404FAC" w14:textId="314C966D" w:rsidR="00B877B2" w:rsidRDefault="00432D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  <w:sz w:val="20"/>
        <w:szCs w:val="20"/>
      </w:rPr>
    </w:pPr>
    <w:r>
      <w:rPr>
        <w:color w:val="000000"/>
        <w:sz w:val="18"/>
        <w:szCs w:val="18"/>
      </w:rPr>
      <w:t xml:space="preserve">Udarbejdet af </w:t>
    </w:r>
    <w:r w:rsidR="00BA4A52">
      <w:rPr>
        <w:color w:val="000000"/>
        <w:sz w:val="18"/>
        <w:szCs w:val="18"/>
      </w:rPr>
      <w:t xml:space="preserve">Hanne Heimbürger, </w:t>
    </w:r>
    <w:r>
      <w:rPr>
        <w:color w:val="000000"/>
        <w:sz w:val="18"/>
        <w:szCs w:val="18"/>
      </w:rPr>
      <w:t xml:space="preserve">CFU </w:t>
    </w:r>
    <w:r w:rsidR="00BA4A52">
      <w:rPr>
        <w:color w:val="000000"/>
        <w:sz w:val="18"/>
        <w:szCs w:val="18"/>
      </w:rPr>
      <w:t>KP, februar 2021</w:t>
    </w:r>
  </w:p>
  <w:p w14:paraId="613D6E25" w14:textId="2F49F139" w:rsidR="00B877B2" w:rsidRDefault="00BA4A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</w:pPr>
    <w:r>
      <w:rPr>
        <w:color w:val="000000"/>
        <w:sz w:val="18"/>
        <w:szCs w:val="18"/>
      </w:rPr>
      <w:t>”Muren er faldet</w:t>
    </w:r>
    <w:r w:rsidR="004141EA">
      <w:rPr>
        <w:color w:val="000000"/>
        <w:sz w:val="18"/>
        <w:szCs w:val="18"/>
      </w:rPr>
      <w:t>. O</w:t>
    </w:r>
    <w:r>
      <w:rPr>
        <w:color w:val="000000"/>
        <w:sz w:val="18"/>
        <w:szCs w:val="18"/>
      </w:rPr>
      <w:t>g jeg sidder fast”</w:t>
    </w:r>
    <w:r w:rsidR="00432DF0">
      <w:tab/>
    </w:r>
    <w:r w:rsidR="00432DF0">
      <w:tab/>
    </w:r>
    <w:r w:rsidR="00432DF0">
      <w:rPr>
        <w:noProof/>
      </w:rPr>
      <w:drawing>
        <wp:inline distT="114300" distB="114300" distL="114300" distR="114300" wp14:anchorId="3C5F138A" wp14:editId="267D671B">
          <wp:extent cx="533400" cy="10477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B77A9B" w14:textId="023EB943" w:rsidR="00B877B2" w:rsidRDefault="00432D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E1585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CCBA3" w14:textId="77777777" w:rsidR="000320B0" w:rsidRDefault="000320B0">
      <w:pPr>
        <w:spacing w:after="0"/>
      </w:pPr>
      <w:r>
        <w:separator/>
      </w:r>
    </w:p>
  </w:footnote>
  <w:footnote w:type="continuationSeparator" w:id="0">
    <w:p w14:paraId="13E475FD" w14:textId="77777777" w:rsidR="000320B0" w:rsidRDefault="000320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A5ABA" w14:textId="42C5C541" w:rsidR="00B877B2" w:rsidRDefault="00432DF0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color w:val="000000"/>
      </w:rPr>
      <w:t>Pædagogisk</w:t>
    </w:r>
    <w:r>
      <w:t xml:space="preserve"> vejledning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hyperlink r:id="rId1">
      <w:r>
        <w:rPr>
          <w:color w:val="0000FF"/>
          <w:u w:val="single"/>
        </w:rPr>
        <w:t>http://mitcfu.dk</w:t>
      </w:r>
    </w:hyperlink>
    <w:r>
      <w:rPr>
        <w:color w:val="0000FF"/>
        <w:u w:val="single"/>
      </w:rPr>
      <w:t>/</w:t>
    </w:r>
    <w:r w:rsidR="00BA4A52" w:rsidRPr="00BA4A52">
      <w:rPr>
        <w:rFonts w:ascii="Helvetica" w:hAnsi="Helvetica" w:cs="Helvetica"/>
        <w:color w:val="333333"/>
        <w:sz w:val="21"/>
        <w:szCs w:val="21"/>
        <w:shd w:val="clear" w:color="auto" w:fill="FFFFFF"/>
      </w:rPr>
      <w:t xml:space="preserve"> </w:t>
    </w:r>
    <w:r w:rsidR="00BA4A52">
      <w:rPr>
        <w:rFonts w:ascii="Helvetica" w:hAnsi="Helvetica" w:cs="Helvetica"/>
        <w:color w:val="333333"/>
        <w:sz w:val="21"/>
        <w:szCs w:val="21"/>
        <w:shd w:val="clear" w:color="auto" w:fill="FFFFFF"/>
      </w:rPr>
      <w:t>2 843 834 6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40538D6" wp14:editId="67625496">
          <wp:simplePos x="0" y="0"/>
          <wp:positionH relativeFrom="column">
            <wp:posOffset>123825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2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C74EF1" w14:textId="77777777" w:rsidR="00B877B2" w:rsidRDefault="000320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pict w14:anchorId="4253FF7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01CD42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74ACAA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B2"/>
    <w:rsid w:val="000320B0"/>
    <w:rsid w:val="00127AE0"/>
    <w:rsid w:val="004141EA"/>
    <w:rsid w:val="00432DF0"/>
    <w:rsid w:val="00461D6F"/>
    <w:rsid w:val="004B1694"/>
    <w:rsid w:val="005F407F"/>
    <w:rsid w:val="006A3300"/>
    <w:rsid w:val="00B70DCD"/>
    <w:rsid w:val="00B877B2"/>
    <w:rsid w:val="00BA4A52"/>
    <w:rsid w:val="00C401AC"/>
    <w:rsid w:val="00CF5A2D"/>
    <w:rsid w:val="00E1585F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71C5A"/>
  <w15:docId w15:val="{DA81F516-0F7D-42F8-8F2B-10643608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Standardskrifttypeiafsnit"/>
    <w:uiPriority w:val="99"/>
    <w:unhideWhenUsed/>
    <w:rsid w:val="00C401AC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401AC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unhideWhenUsed/>
    <w:rsid w:val="00C401AC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CF5A2D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A4A52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BA4A52"/>
  </w:style>
  <w:style w:type="paragraph" w:styleId="Sidefod">
    <w:name w:val="footer"/>
    <w:basedOn w:val="Normal"/>
    <w:link w:val="SidefodTegn"/>
    <w:uiPriority w:val="99"/>
    <w:unhideWhenUsed/>
    <w:rsid w:val="00BA4A52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A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u.kp.dk/gymnasium/it-vaerktoej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Heimbürger</dc:creator>
  <cp:lastModifiedBy>Karin Abrahamsen (KAAB) | VIA</cp:lastModifiedBy>
  <cp:revision>2</cp:revision>
  <dcterms:created xsi:type="dcterms:W3CDTF">2021-02-01T13:42:00Z</dcterms:created>
  <dcterms:modified xsi:type="dcterms:W3CDTF">2021-02-01T13:42:00Z</dcterms:modified>
</cp:coreProperties>
</file>