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38D83D" w14:textId="77777777" w:rsidR="00A61D6E" w:rsidRDefault="00A61D6E">
      <w:bookmarkStart w:id="0" w:name="_GoBack"/>
      <w:bookmarkEnd w:id="0"/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5811"/>
        <w:gridCol w:w="2262"/>
      </w:tblGrid>
      <w:tr w:rsidR="00A61D6E" w14:paraId="7A6956AA" w14:textId="77777777">
        <w:trPr>
          <w:trHeight w:val="200"/>
        </w:trPr>
        <w:tc>
          <w:tcPr>
            <w:tcW w:w="1555" w:type="dxa"/>
          </w:tcPr>
          <w:p w14:paraId="3BCC7075" w14:textId="77777777" w:rsidR="00A61D6E" w:rsidRDefault="00BB2842">
            <w:pPr>
              <w:pStyle w:val="Overskrift1"/>
              <w:spacing w:before="0" w:after="120"/>
              <w:outlineLvl w:val="0"/>
            </w:pPr>
            <w:r>
              <w:rPr>
                <w:rFonts w:ascii="Calibri" w:eastAsia="Calibri" w:hAnsi="Calibri" w:cs="Calibri"/>
                <w:color w:val="1D266B"/>
                <w:sz w:val="32"/>
                <w:szCs w:val="32"/>
              </w:rPr>
              <w:t xml:space="preserve">Titel: </w:t>
            </w:r>
          </w:p>
        </w:tc>
        <w:tc>
          <w:tcPr>
            <w:tcW w:w="5811" w:type="dxa"/>
          </w:tcPr>
          <w:p w14:paraId="2D03103F" w14:textId="77777777" w:rsidR="00A61D6E" w:rsidRDefault="00BB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Mister Georg - Georg besøger Sulaima</w:t>
            </w:r>
          </w:p>
        </w:tc>
        <w:tc>
          <w:tcPr>
            <w:tcW w:w="2262" w:type="dxa"/>
            <w:vMerge w:val="restart"/>
          </w:tcPr>
          <w:p w14:paraId="69930F42" w14:textId="04320B55" w:rsidR="00A61D6E" w:rsidRDefault="0067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76C54">
              <w:rPr>
                <w:noProof/>
                <w:color w:val="000000"/>
              </w:rPr>
              <w:drawing>
                <wp:inline distT="0" distB="0" distL="0" distR="0" wp14:anchorId="0EE97A73" wp14:editId="1F7846D1">
                  <wp:extent cx="845820" cy="845820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BD5707" w14:textId="53AB3276" w:rsidR="00A61D6E" w:rsidRDefault="00A6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FC091A3" w14:textId="77777777" w:rsidR="00A61D6E" w:rsidRDefault="00A6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9A02236" w14:textId="77777777" w:rsidR="00A61D6E" w:rsidRDefault="00A6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F4D3F2B" w14:textId="77777777" w:rsidR="00A61D6E" w:rsidRDefault="00A6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17D2E63" w14:textId="77777777" w:rsidR="00A61D6E" w:rsidRDefault="00A6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61D6E" w14:paraId="2E2C5D57" w14:textId="77777777">
        <w:trPr>
          <w:trHeight w:val="200"/>
        </w:trPr>
        <w:tc>
          <w:tcPr>
            <w:tcW w:w="1555" w:type="dxa"/>
          </w:tcPr>
          <w:p w14:paraId="362EBBA2" w14:textId="77777777" w:rsidR="00A61D6E" w:rsidRDefault="00BB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Tema:</w:t>
            </w:r>
          </w:p>
        </w:tc>
        <w:tc>
          <w:tcPr>
            <w:tcW w:w="5811" w:type="dxa"/>
          </w:tcPr>
          <w:p w14:paraId="39E103B4" w14:textId="77777777" w:rsidR="00A61D6E" w:rsidRDefault="00BB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Venskab</w:t>
            </w:r>
          </w:p>
        </w:tc>
        <w:tc>
          <w:tcPr>
            <w:tcW w:w="2262" w:type="dxa"/>
            <w:vMerge/>
          </w:tcPr>
          <w:p w14:paraId="0857DFAB" w14:textId="77777777" w:rsidR="00A61D6E" w:rsidRDefault="00A6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61D6E" w14:paraId="758D27AF" w14:textId="77777777">
        <w:trPr>
          <w:trHeight w:val="200"/>
        </w:trPr>
        <w:tc>
          <w:tcPr>
            <w:tcW w:w="1555" w:type="dxa"/>
          </w:tcPr>
          <w:p w14:paraId="7705B19D" w14:textId="77777777" w:rsidR="00A61D6E" w:rsidRDefault="00BB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Fag:  </w:t>
            </w:r>
          </w:p>
        </w:tc>
        <w:tc>
          <w:tcPr>
            <w:tcW w:w="5811" w:type="dxa"/>
          </w:tcPr>
          <w:p w14:paraId="307BBA2A" w14:textId="77777777" w:rsidR="00A61D6E" w:rsidRDefault="00BB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Dansk</w:t>
            </w:r>
          </w:p>
        </w:tc>
        <w:tc>
          <w:tcPr>
            <w:tcW w:w="2262" w:type="dxa"/>
            <w:vMerge/>
          </w:tcPr>
          <w:p w14:paraId="15A1A6EA" w14:textId="77777777" w:rsidR="00A61D6E" w:rsidRDefault="00A6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61D6E" w14:paraId="4A84C940" w14:textId="77777777">
        <w:trPr>
          <w:trHeight w:val="200"/>
        </w:trPr>
        <w:tc>
          <w:tcPr>
            <w:tcW w:w="1555" w:type="dxa"/>
          </w:tcPr>
          <w:p w14:paraId="43386C1F" w14:textId="77777777" w:rsidR="00A61D6E" w:rsidRDefault="00BB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Målgruppe:</w:t>
            </w:r>
          </w:p>
        </w:tc>
        <w:tc>
          <w:tcPr>
            <w:tcW w:w="5811" w:type="dxa"/>
          </w:tcPr>
          <w:p w14:paraId="6698AB5D" w14:textId="77777777" w:rsidR="00A61D6E" w:rsidRDefault="00BB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1.-2. klasse</w:t>
            </w:r>
          </w:p>
        </w:tc>
        <w:tc>
          <w:tcPr>
            <w:tcW w:w="2262" w:type="dxa"/>
            <w:vMerge/>
          </w:tcPr>
          <w:p w14:paraId="09F30147" w14:textId="77777777" w:rsidR="00A61D6E" w:rsidRDefault="00A6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61D6E" w14:paraId="3E3ECD59" w14:textId="77777777">
        <w:tc>
          <w:tcPr>
            <w:tcW w:w="1555" w:type="dxa"/>
          </w:tcPr>
          <w:p w14:paraId="63296886" w14:textId="77777777" w:rsidR="00A61D6E" w:rsidRDefault="00A6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11" w:type="dxa"/>
          </w:tcPr>
          <w:p w14:paraId="469BD96F" w14:textId="77777777" w:rsidR="00A61D6E" w:rsidRDefault="00A6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2" w:type="dxa"/>
            <w:vMerge/>
          </w:tcPr>
          <w:p w14:paraId="63F161B8" w14:textId="77777777" w:rsidR="00A61D6E" w:rsidRDefault="00A6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61D6E" w14:paraId="3B9790BE" w14:textId="77777777">
        <w:trPr>
          <w:trHeight w:val="10040"/>
        </w:trPr>
        <w:tc>
          <w:tcPr>
            <w:tcW w:w="1555" w:type="dxa"/>
          </w:tcPr>
          <w:p w14:paraId="0A58B2B1" w14:textId="77777777" w:rsidR="00A61D6E" w:rsidRDefault="00A6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bookmarkStart w:id="1" w:name="_gjdgxs" w:colFirst="0" w:colLast="0"/>
            <w:bookmarkEnd w:id="1"/>
          </w:p>
        </w:tc>
        <w:tc>
          <w:tcPr>
            <w:tcW w:w="8073" w:type="dxa"/>
            <w:gridSpan w:val="2"/>
          </w:tcPr>
          <w:p w14:paraId="07CBDE3C" w14:textId="77777777" w:rsidR="00A61D6E" w:rsidRDefault="00BB2842">
            <w:r>
              <w:t>Data om læremidlet:</w:t>
            </w:r>
          </w:p>
          <w:p w14:paraId="33196489" w14:textId="77777777" w:rsidR="00A61D6E" w:rsidRDefault="00BB2842">
            <w:r>
              <w:t>Mister Georg serien foregår i samme univers som Ignora-bøgerne.</w:t>
            </w:r>
          </w:p>
          <w:p w14:paraId="7032B335" w14:textId="77777777" w:rsidR="00A61D6E" w:rsidRDefault="00A61D6E">
            <w:pPr>
              <w:rPr>
                <w:sz w:val="24"/>
                <w:szCs w:val="24"/>
              </w:rPr>
            </w:pPr>
          </w:p>
          <w:p w14:paraId="6411F77B" w14:textId="77777777" w:rsidR="00A61D6E" w:rsidRDefault="00BB2842">
            <w:r>
              <w:rPr>
                <w:b/>
              </w:rPr>
              <w:t>Bog:</w:t>
            </w:r>
            <w:r>
              <w:t xml:space="preserve"> Katrine Marie Guldager, Gyldendal, 2020 </w:t>
            </w:r>
          </w:p>
          <w:p w14:paraId="20501402" w14:textId="77777777" w:rsidR="00A61D6E" w:rsidRDefault="00A61D6E"/>
          <w:p w14:paraId="3B1C60E7" w14:textId="77777777" w:rsidR="00A61D6E" w:rsidRDefault="00BB2842">
            <w:r>
              <w:t xml:space="preserve">Vejledningen giver et bud på, hvordan man kan arbejde med Georg besøger Sulaima i 1.-2. klasse. Vejledningen kommer med bud på både tekstnære og kreative opgaver i arbejdet med bogen. </w:t>
            </w:r>
          </w:p>
          <w:p w14:paraId="4ABE3F08" w14:textId="77777777" w:rsidR="00A61D6E" w:rsidRDefault="00BB2842">
            <w:r>
              <w:t xml:space="preserve">Vejledningen fokuserer på </w:t>
            </w:r>
            <w:r>
              <w:rPr>
                <w:i/>
              </w:rPr>
              <w:t>før</w:t>
            </w:r>
            <w:r>
              <w:t xml:space="preserve">, </w:t>
            </w:r>
            <w:r>
              <w:rPr>
                <w:i/>
              </w:rPr>
              <w:t>under</w:t>
            </w:r>
            <w:r>
              <w:t xml:space="preserve"> og </w:t>
            </w:r>
            <w:r>
              <w:rPr>
                <w:i/>
              </w:rPr>
              <w:t>efter</w:t>
            </w:r>
            <w:r>
              <w:t xml:space="preserve"> læsningen.</w:t>
            </w:r>
          </w:p>
          <w:p w14:paraId="7F84E9D3" w14:textId="77777777" w:rsidR="00A61D6E" w:rsidRDefault="00A61D6E"/>
          <w:p w14:paraId="290B2E47" w14:textId="77777777" w:rsidR="00A61D6E" w:rsidRDefault="00BB2842">
            <w:pPr>
              <w:rPr>
                <w:b/>
                <w:color w:val="1D266B"/>
                <w:sz w:val="32"/>
                <w:szCs w:val="32"/>
              </w:rPr>
            </w:pPr>
            <w:r>
              <w:rPr>
                <w:b/>
                <w:color w:val="1D266B"/>
                <w:sz w:val="32"/>
                <w:szCs w:val="32"/>
              </w:rPr>
              <w:t>Faglig relevans/kompetenceområder</w:t>
            </w:r>
          </w:p>
          <w:p w14:paraId="2CFB1F8D" w14:textId="77777777" w:rsidR="00A61D6E" w:rsidRDefault="00BB2842">
            <w:r>
              <w:t xml:space="preserve">Undervisningsideerne til Kamma og Kamal tager udgangspunkt i kompetenceområderne </w:t>
            </w:r>
            <w:r>
              <w:rPr>
                <w:b/>
              </w:rPr>
              <w:t xml:space="preserve">Læsning </w:t>
            </w:r>
            <w:r>
              <w:t xml:space="preserve">og </w:t>
            </w:r>
            <w:r>
              <w:rPr>
                <w:b/>
              </w:rPr>
              <w:t>Fortolkning</w:t>
            </w:r>
            <w:r>
              <w:t>. Der tages udgangspunkt i følgende færdigheds- og vidensområder:</w:t>
            </w:r>
          </w:p>
          <w:p w14:paraId="38F6422F" w14:textId="77777777" w:rsidR="00A61D6E" w:rsidRDefault="00BB2842">
            <w:r>
              <w:t>Læsning: Afkodning, Tekstforståelse og Sammenhæng</w:t>
            </w:r>
          </w:p>
          <w:p w14:paraId="5A55D65F" w14:textId="77777777" w:rsidR="00A61D6E" w:rsidRDefault="00BB2842">
            <w:r>
              <w:t>Fortolkning: Fortolkning</w:t>
            </w:r>
          </w:p>
          <w:p w14:paraId="2A0DD76D" w14:textId="77777777" w:rsidR="00A61D6E" w:rsidRDefault="00BB2842">
            <w:pPr>
              <w:spacing w:before="240"/>
              <w:rPr>
                <w:b/>
                <w:color w:val="1D266B"/>
                <w:sz w:val="32"/>
                <w:szCs w:val="32"/>
              </w:rPr>
            </w:pPr>
            <w:r>
              <w:rPr>
                <w:b/>
                <w:color w:val="1D266B"/>
                <w:sz w:val="32"/>
                <w:szCs w:val="32"/>
              </w:rPr>
              <w:t>Ideer til undervisningen</w:t>
            </w:r>
          </w:p>
          <w:p w14:paraId="700E2D10" w14:textId="77777777" w:rsidR="00A61D6E" w:rsidRDefault="00BB284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Før du læser</w:t>
            </w:r>
          </w:p>
          <w:p w14:paraId="6AE3AF0E" w14:textId="77777777" w:rsidR="00A61D6E" w:rsidRDefault="00BB2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Smag på litteraturen</w:t>
            </w:r>
          </w:p>
          <w:p w14:paraId="3BBF89D2" w14:textId="1CD41E14" w:rsidR="00A61D6E" w:rsidRDefault="00BB2842">
            <w:r>
              <w:t xml:space="preserve">Instruktion: Sæt jer godt til rette på stolen og luk øjnene. Nu skal vi til Drømmeland. I Drømmeland er alt muligt - der er ingen regler. Alt er tilladt. Tænk jer godt om - hvad ville du gøre i løbet af en dag, hvis du selv bestemte alt? </w:t>
            </w:r>
          </w:p>
          <w:p w14:paraId="3E17201F" w14:textId="77777777" w:rsidR="00A61D6E" w:rsidRDefault="00BB2842">
            <w:r>
              <w:t>Eventuelt: Man kan sagtens bruge mere tid på denne opgave og lade eleverne tegne og fortælle om sådan en dag, lave en stop-motion film over dagen, osv.</w:t>
            </w:r>
          </w:p>
          <w:p w14:paraId="18380F25" w14:textId="77777777" w:rsidR="00A61D6E" w:rsidRDefault="00A61D6E"/>
          <w:p w14:paraId="39A9B5AA" w14:textId="77777777" w:rsidR="00A61D6E" w:rsidRDefault="00BB2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Samtale på klassen</w:t>
            </w:r>
          </w:p>
          <w:p w14:paraId="3EAB0F94" w14:textId="77777777" w:rsidR="00A61D6E" w:rsidRDefault="00BB2842">
            <w:r>
              <w:t>Bogen udleveres til eleverne.</w:t>
            </w:r>
          </w:p>
          <w:p w14:paraId="43816BEB" w14:textId="77777777" w:rsidR="00A61D6E" w:rsidRDefault="00BB2842">
            <w:r>
              <w:t>Teksten på bagsiden læses.</w:t>
            </w:r>
          </w:p>
          <w:p w14:paraId="5715F754" w14:textId="77777777" w:rsidR="00A61D6E" w:rsidRDefault="00BB2842">
            <w:r>
              <w:t>Hvad tænker I når I ser forsiden og hører bagsideteksten?</w:t>
            </w:r>
          </w:p>
          <w:p w14:paraId="00BE2D02" w14:textId="77777777" w:rsidR="00A61D6E" w:rsidRDefault="00BB2842">
            <w:r>
              <w:t>Hvad tror I bogen handler om?</w:t>
            </w:r>
          </w:p>
          <w:p w14:paraId="1AD150E3" w14:textId="77777777" w:rsidR="00A61D6E" w:rsidRDefault="00A61D6E"/>
          <w:p w14:paraId="6B18DFEB" w14:textId="77777777" w:rsidR="00A61D6E" w:rsidRDefault="00BB284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Under læsningen</w:t>
            </w:r>
          </w:p>
          <w:p w14:paraId="34531C57" w14:textId="77777777" w:rsidR="00A61D6E" w:rsidRDefault="00BB2842">
            <w:pPr>
              <w:spacing w:line="276" w:lineRule="auto"/>
              <w:rPr>
                <w:b/>
              </w:rPr>
            </w:pPr>
            <w:r>
              <w:rPr>
                <w:b/>
              </w:rPr>
              <w:t>S. 6-11:</w:t>
            </w:r>
          </w:p>
          <w:p w14:paraId="73730F4B" w14:textId="77777777" w:rsidR="00A61D6E" w:rsidRDefault="00BB2842">
            <w:pPr>
              <w:spacing w:line="276" w:lineRule="auto"/>
            </w:pPr>
            <w:r>
              <w:t>- Hvem er den nye pige i klassen?</w:t>
            </w:r>
          </w:p>
          <w:p w14:paraId="201E9A59" w14:textId="77777777" w:rsidR="00A61D6E" w:rsidRDefault="00BB2842">
            <w:pPr>
              <w:spacing w:line="276" w:lineRule="auto"/>
            </w:pPr>
            <w:r>
              <w:lastRenderedPageBreak/>
              <w:t>- Hvad får vi at vide om hende?</w:t>
            </w:r>
          </w:p>
          <w:p w14:paraId="51140399" w14:textId="77777777" w:rsidR="00A61D6E" w:rsidRDefault="00BB2842">
            <w:pPr>
              <w:spacing w:line="276" w:lineRule="auto"/>
            </w:pPr>
            <w:r>
              <w:t>- Hvordan er det hjemme hos Georg?</w:t>
            </w:r>
          </w:p>
          <w:p w14:paraId="07DAF86D" w14:textId="77777777" w:rsidR="00A61D6E" w:rsidRDefault="00BB2842">
            <w:pPr>
              <w:spacing w:line="276" w:lineRule="auto"/>
            </w:pPr>
            <w:r>
              <w:t xml:space="preserve">- Har I regler for skærmtid hjemme hos jer? </w:t>
            </w:r>
          </w:p>
          <w:p w14:paraId="63DAB89B" w14:textId="77777777" w:rsidR="00BB2842" w:rsidRDefault="00BB2842">
            <w:pPr>
              <w:spacing w:line="276" w:lineRule="auto"/>
              <w:rPr>
                <w:b/>
              </w:rPr>
            </w:pPr>
          </w:p>
          <w:p w14:paraId="76791A07" w14:textId="10929E97" w:rsidR="00A61D6E" w:rsidRDefault="00BB2842">
            <w:pPr>
              <w:spacing w:line="276" w:lineRule="auto"/>
              <w:rPr>
                <w:b/>
              </w:rPr>
            </w:pPr>
            <w:r>
              <w:rPr>
                <w:b/>
              </w:rPr>
              <w:t>S. 12-13:</w:t>
            </w:r>
          </w:p>
          <w:p w14:paraId="1EE873BC" w14:textId="77777777" w:rsidR="00A61D6E" w:rsidRDefault="00BB2842">
            <w:pPr>
              <w:spacing w:line="276" w:lineRule="auto"/>
            </w:pPr>
            <w:r>
              <w:t>- Hvorfor må børn gerne kede sig?</w:t>
            </w:r>
          </w:p>
          <w:p w14:paraId="56ACAA12" w14:textId="77777777" w:rsidR="00A61D6E" w:rsidRDefault="00BB2842">
            <w:pPr>
              <w:spacing w:line="276" w:lineRule="auto"/>
            </w:pPr>
            <w:r>
              <w:t>- Hvorfor er Momse lidt gammeldags?</w:t>
            </w:r>
          </w:p>
          <w:p w14:paraId="390545E9" w14:textId="049D3B48" w:rsidR="00A61D6E" w:rsidRDefault="00BB2842">
            <w:pPr>
              <w:spacing w:line="276" w:lineRule="auto"/>
            </w:pPr>
            <w:r>
              <w:t>Kreativ opgave: Lav en tegneserie over en dag du keder sig. Hvad laver du? Lav f.eks. tankebobler og vis, hvad du kunne finde på at lave, når du keder dig.</w:t>
            </w:r>
          </w:p>
          <w:p w14:paraId="1A57DF87" w14:textId="77777777" w:rsidR="00A61D6E" w:rsidRDefault="00BB2842">
            <w:pPr>
              <w:spacing w:line="276" w:lineRule="auto"/>
              <w:rPr>
                <w:b/>
              </w:rPr>
            </w:pPr>
            <w:r>
              <w:rPr>
                <w:b/>
              </w:rPr>
              <w:t>S. 14-18:</w:t>
            </w:r>
          </w:p>
          <w:p w14:paraId="3826F664" w14:textId="77777777" w:rsidR="00A61D6E" w:rsidRDefault="00BB2842">
            <w:pPr>
              <w:spacing w:line="276" w:lineRule="auto"/>
            </w:pPr>
            <w:r>
              <w:t xml:space="preserve">Kreativ opgave: Lav et billede der viser alle de ting Georg og Sulaima skal hjemme hos Sulaima. Brug f.eks. reklamer, ugeblade, osv. </w:t>
            </w:r>
          </w:p>
          <w:p w14:paraId="49C72495" w14:textId="77777777" w:rsidR="00A61D6E" w:rsidRDefault="00BB2842">
            <w:pPr>
              <w:spacing w:line="276" w:lineRule="auto"/>
            </w:pPr>
            <w:r>
              <w:t>- Hvad vil Georg meget gerne?</w:t>
            </w:r>
          </w:p>
          <w:p w14:paraId="77D34231" w14:textId="77777777" w:rsidR="00A61D6E" w:rsidRDefault="00BB2842">
            <w:pPr>
              <w:spacing w:line="276" w:lineRule="auto"/>
            </w:pPr>
            <w:r>
              <w:t>- Lyder det dejligt? (s. 17)</w:t>
            </w:r>
          </w:p>
          <w:p w14:paraId="7E9F3860" w14:textId="77777777" w:rsidR="00A61D6E" w:rsidRDefault="00BB2842">
            <w:pPr>
              <w:spacing w:line="276" w:lineRule="auto"/>
            </w:pPr>
            <w:r>
              <w:t>- Hvorfor kan Georg ikke blive og sove?</w:t>
            </w:r>
          </w:p>
          <w:p w14:paraId="3D42AE57" w14:textId="77777777" w:rsidR="00A61D6E" w:rsidRDefault="00BB2842">
            <w:pPr>
              <w:spacing w:line="276" w:lineRule="auto"/>
              <w:rPr>
                <w:b/>
              </w:rPr>
            </w:pPr>
            <w:r>
              <w:rPr>
                <w:b/>
              </w:rPr>
              <w:t>S. 19:</w:t>
            </w:r>
          </w:p>
          <w:p w14:paraId="422715FF" w14:textId="12A812C9" w:rsidR="00A61D6E" w:rsidRDefault="00BB2842">
            <w:pPr>
              <w:spacing w:line="276" w:lineRule="auto"/>
            </w:pPr>
            <w:r>
              <w:t xml:space="preserve">Tænk tilbage på jeres Drømmeland. </w:t>
            </w:r>
          </w:p>
          <w:p w14:paraId="7083C208" w14:textId="77777777" w:rsidR="00A61D6E" w:rsidRDefault="00BB2842">
            <w:pPr>
              <w:spacing w:line="276" w:lineRule="auto"/>
            </w:pPr>
            <w:r>
              <w:t>Hvad tænker I - vil det være fedt, hvis der aldrig var nogen, der sagde nej, og man bare kunne bestemme over sig selv?</w:t>
            </w:r>
          </w:p>
          <w:p w14:paraId="09B7AA6A" w14:textId="77777777" w:rsidR="00A61D6E" w:rsidRDefault="00BB2842">
            <w:pPr>
              <w:spacing w:line="276" w:lineRule="auto"/>
              <w:rPr>
                <w:b/>
              </w:rPr>
            </w:pPr>
            <w:r>
              <w:rPr>
                <w:b/>
              </w:rPr>
              <w:t>S. 20-24:</w:t>
            </w:r>
          </w:p>
          <w:p w14:paraId="66116193" w14:textId="77777777" w:rsidR="00A61D6E" w:rsidRDefault="00BB2842">
            <w:pPr>
              <w:spacing w:line="276" w:lineRule="auto"/>
            </w:pPr>
            <w:r>
              <w:t>- Hvad tænker Ignora om Georgs tanker?</w:t>
            </w:r>
          </w:p>
          <w:p w14:paraId="43D91FAA" w14:textId="77777777" w:rsidR="00A61D6E" w:rsidRDefault="00BB2842">
            <w:pPr>
              <w:spacing w:line="276" w:lineRule="auto"/>
            </w:pPr>
            <w:r>
              <w:t>- Ignora bor alene og har ingen der bestemmer over hende - hvordan er hun anderledes end Sulaima?</w:t>
            </w:r>
          </w:p>
          <w:p w14:paraId="7BA09FBC" w14:textId="77777777" w:rsidR="00A61D6E" w:rsidRDefault="00BB2842">
            <w:pPr>
              <w:spacing w:line="276" w:lineRule="auto"/>
            </w:pPr>
            <w:r>
              <w:t>- Hvad får Georg at vide om Momse?</w:t>
            </w:r>
          </w:p>
          <w:p w14:paraId="5C1CED7A" w14:textId="77777777" w:rsidR="00A61D6E" w:rsidRDefault="00BB2842">
            <w:pPr>
              <w:spacing w:line="276" w:lineRule="auto"/>
            </w:pPr>
            <w:r>
              <w:t>- Hvorfor bliver Georg sur?</w:t>
            </w:r>
          </w:p>
          <w:p w14:paraId="5CCF36AA" w14:textId="77777777" w:rsidR="00A61D6E" w:rsidRDefault="00BB2842">
            <w:pPr>
              <w:spacing w:line="276" w:lineRule="auto"/>
              <w:rPr>
                <w:b/>
              </w:rPr>
            </w:pPr>
            <w:r>
              <w:rPr>
                <w:b/>
              </w:rPr>
              <w:t>S. 25-27:</w:t>
            </w:r>
          </w:p>
          <w:p w14:paraId="1470ED54" w14:textId="77777777" w:rsidR="00A61D6E" w:rsidRDefault="00BB2842">
            <w:pPr>
              <w:spacing w:line="276" w:lineRule="auto"/>
            </w:pPr>
            <w:r>
              <w:t>- Hvad glæder Georg sig til?</w:t>
            </w:r>
          </w:p>
          <w:p w14:paraId="4B4D73A0" w14:textId="77777777" w:rsidR="00A61D6E" w:rsidRDefault="00BB2842">
            <w:pPr>
              <w:spacing w:line="276" w:lineRule="auto"/>
            </w:pPr>
            <w:r>
              <w:t>- Hvad er Georgs plan?</w:t>
            </w:r>
          </w:p>
          <w:p w14:paraId="75599F3B" w14:textId="77777777" w:rsidR="00A61D6E" w:rsidRDefault="00A61D6E">
            <w:pPr>
              <w:spacing w:line="276" w:lineRule="auto"/>
              <w:rPr>
                <w:b/>
              </w:rPr>
            </w:pPr>
          </w:p>
          <w:p w14:paraId="0A3EA009" w14:textId="77777777" w:rsidR="00A61D6E" w:rsidRDefault="00BB2842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Efter læsningen</w:t>
            </w:r>
          </w:p>
          <w:p w14:paraId="1F8E27A7" w14:textId="77777777" w:rsidR="00A61D6E" w:rsidRDefault="00BB2842">
            <w:pPr>
              <w:spacing w:line="276" w:lineRule="auto"/>
            </w:pPr>
            <w:r>
              <w:t>Hvad tænker du om historien?</w:t>
            </w:r>
          </w:p>
          <w:p w14:paraId="2B93F5DB" w14:textId="77777777" w:rsidR="00A61D6E" w:rsidRDefault="00BB2842">
            <w:pPr>
              <w:spacing w:line="276" w:lineRule="auto"/>
            </w:pPr>
            <w:r>
              <w:t>Hvad kunne du lide/ikke lide?</w:t>
            </w:r>
          </w:p>
          <w:p w14:paraId="664B9146" w14:textId="77777777" w:rsidR="00A61D6E" w:rsidRDefault="00BB2842">
            <w:pPr>
              <w:spacing w:line="276" w:lineRule="auto"/>
            </w:pPr>
            <w:r>
              <w:t>Tal eventuelt om spørgsmålene på sidste side i bogen.</w:t>
            </w:r>
          </w:p>
          <w:p w14:paraId="7C11058A" w14:textId="77777777" w:rsidR="00A61D6E" w:rsidRDefault="00A61D6E">
            <w:pPr>
              <w:spacing w:line="276" w:lineRule="auto"/>
            </w:pPr>
          </w:p>
          <w:p w14:paraId="340E7A8A" w14:textId="77777777" w:rsidR="00A61D6E" w:rsidRDefault="00BB2842">
            <w:pPr>
              <w:pStyle w:val="Overskrift1"/>
              <w:spacing w:before="240"/>
              <w:outlineLvl w:val="0"/>
              <w:rPr>
                <w:rFonts w:ascii="Calibri" w:eastAsia="Calibri" w:hAnsi="Calibri" w:cs="Calibri"/>
                <w:color w:val="000066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66"/>
                <w:sz w:val="32"/>
                <w:szCs w:val="32"/>
              </w:rPr>
              <w:t>Supplerende materialer</w:t>
            </w:r>
          </w:p>
          <w:p w14:paraId="2A7FE044" w14:textId="77777777" w:rsidR="00A61D6E" w:rsidRDefault="00BB2842">
            <w:r>
              <w:t xml:space="preserve">Man kan eventuelt perspektivere til Ignora eller Pippi, som begge bor alene og selv bestemmer. </w:t>
            </w:r>
          </w:p>
          <w:p w14:paraId="06CB6C45" w14:textId="77777777" w:rsidR="00A61D6E" w:rsidRDefault="00BB2842">
            <w:r>
              <w:t xml:space="preserve">Frøken Ignora føler sig helt alene: </w:t>
            </w:r>
            <w:hyperlink r:id="rId7">
              <w:r>
                <w:rPr>
                  <w:color w:val="1155CC"/>
                  <w:u w:val="single"/>
                </w:rPr>
                <w:t>http://mitcfu.dk/27468454</w:t>
              </w:r>
            </w:hyperlink>
            <w:r>
              <w:t xml:space="preserve"> </w:t>
            </w:r>
          </w:p>
          <w:p w14:paraId="45054532" w14:textId="77777777" w:rsidR="00A61D6E" w:rsidRDefault="00BB2842">
            <w:r>
              <w:t xml:space="preserve">Pippi flytter ind i Villa Villekulla: </w:t>
            </w:r>
            <w:hyperlink r:id="rId8">
              <w:r>
                <w:rPr>
                  <w:color w:val="1155CC"/>
                  <w:u w:val="single"/>
                </w:rPr>
                <w:t>http://mitcfu.dk/TV0000119500</w:t>
              </w:r>
            </w:hyperlink>
          </w:p>
          <w:p w14:paraId="763C567E" w14:textId="77777777" w:rsidR="00A61D6E" w:rsidRDefault="00BB2842">
            <w:r>
              <w:t xml:space="preserve">Pippi går ikke i skole: </w:t>
            </w:r>
            <w:hyperlink r:id="rId9">
              <w:r>
                <w:rPr>
                  <w:color w:val="1155CC"/>
                  <w:u w:val="single"/>
                </w:rPr>
                <w:t>http://mitcfu.dk/TV0000106758</w:t>
              </w:r>
            </w:hyperlink>
            <w:r>
              <w:t xml:space="preserve"> </w:t>
            </w:r>
          </w:p>
          <w:p w14:paraId="03CF1CFC" w14:textId="77777777" w:rsidR="00A61D6E" w:rsidRDefault="00A61D6E"/>
        </w:tc>
      </w:tr>
    </w:tbl>
    <w:p w14:paraId="40988E68" w14:textId="77777777" w:rsidR="00A61D6E" w:rsidRDefault="00A61D6E">
      <w:pPr>
        <w:tabs>
          <w:tab w:val="left" w:pos="1304"/>
          <w:tab w:val="left" w:pos="8745"/>
        </w:tabs>
      </w:pPr>
    </w:p>
    <w:p w14:paraId="379C0D44" w14:textId="77777777" w:rsidR="00A61D6E" w:rsidRDefault="00A61D6E"/>
    <w:sectPr w:rsidR="00A61D6E">
      <w:headerReference w:type="default" r:id="rId10"/>
      <w:footerReference w:type="default" r:id="rId11"/>
      <w:pgSz w:w="11906" w:h="16838"/>
      <w:pgMar w:top="1605" w:right="1134" w:bottom="1135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1A498" w14:textId="77777777" w:rsidR="001F40FE" w:rsidRDefault="001F40FE">
      <w:pPr>
        <w:spacing w:after="0"/>
      </w:pPr>
      <w:r>
        <w:separator/>
      </w:r>
    </w:p>
  </w:endnote>
  <w:endnote w:type="continuationSeparator" w:id="0">
    <w:p w14:paraId="3DACB5AB" w14:textId="77777777" w:rsidR="001F40FE" w:rsidRDefault="001F40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F2B5A" w14:textId="77777777" w:rsidR="00A61D6E" w:rsidRDefault="001F40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  <w:r>
      <w:pict w14:anchorId="7AB7F595">
        <v:rect id="_x0000_i1026" style="width:0;height:1.5pt" o:hralign="center" o:hrstd="t" o:hr="t" fillcolor="#a0a0a0" stroked="f"/>
      </w:pict>
    </w:r>
  </w:p>
  <w:p w14:paraId="4ACEFF59" w14:textId="77777777" w:rsidR="00A61D6E" w:rsidRDefault="00BB28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  <w:sz w:val="20"/>
        <w:szCs w:val="20"/>
      </w:rPr>
    </w:pPr>
    <w:r>
      <w:rPr>
        <w:color w:val="000000"/>
        <w:sz w:val="18"/>
        <w:szCs w:val="18"/>
      </w:rPr>
      <w:t xml:space="preserve">Udarbejdet af </w:t>
    </w:r>
    <w:r>
      <w:rPr>
        <w:sz w:val="18"/>
        <w:szCs w:val="18"/>
      </w:rPr>
      <w:t>Susanne Christensen</w:t>
    </w:r>
    <w:r>
      <w:rPr>
        <w:color w:val="000000"/>
        <w:sz w:val="18"/>
        <w:szCs w:val="18"/>
      </w:rPr>
      <w:t xml:space="preserve">, CFU UCN, </w:t>
    </w:r>
    <w:r>
      <w:rPr>
        <w:sz w:val="18"/>
        <w:szCs w:val="18"/>
      </w:rPr>
      <w:t>Februar 2021</w:t>
    </w:r>
  </w:p>
  <w:p w14:paraId="0226E981" w14:textId="77777777" w:rsidR="00A61D6E" w:rsidRDefault="00BB28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</w:pPr>
    <w:r>
      <w:rPr>
        <w:sz w:val="18"/>
        <w:szCs w:val="18"/>
      </w:rPr>
      <w:t>Mister Georg - Georg besøger Sulaima</w:t>
    </w:r>
  </w:p>
  <w:p w14:paraId="29D8AA1E" w14:textId="3AAABC5A" w:rsidR="00A61D6E" w:rsidRDefault="00BB28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8707A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A4222" w14:textId="77777777" w:rsidR="001F40FE" w:rsidRDefault="001F40FE">
      <w:pPr>
        <w:spacing w:after="0"/>
      </w:pPr>
      <w:r>
        <w:separator/>
      </w:r>
    </w:p>
  </w:footnote>
  <w:footnote w:type="continuationSeparator" w:id="0">
    <w:p w14:paraId="70EA9ED6" w14:textId="77777777" w:rsidR="001F40FE" w:rsidRDefault="001F40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6F6DD" w14:textId="77777777" w:rsidR="00A61D6E" w:rsidRDefault="00BB2842">
    <w:pPr>
      <w:pBdr>
        <w:top w:val="nil"/>
        <w:left w:val="nil"/>
        <w:bottom w:val="nil"/>
        <w:right w:val="nil"/>
        <w:between w:val="nil"/>
      </w:pBdr>
      <w:tabs>
        <w:tab w:val="center" w:pos="0"/>
        <w:tab w:val="left" w:pos="4260"/>
      </w:tabs>
      <w:spacing w:before="708" w:after="0"/>
      <w:ind w:left="720" w:right="5"/>
      <w:jc w:val="right"/>
      <w:rPr>
        <w:color w:val="0000FF"/>
        <w:u w:val="single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color w:val="000000"/>
      </w:rPr>
      <w:t>Pædagogisk</w:t>
    </w:r>
    <w:r>
      <w:t xml:space="preserve"> vejledning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hyperlink r:id="rId1">
      <w:r>
        <w:rPr>
          <w:color w:val="1155CC"/>
          <w:u w:val="single"/>
        </w:rPr>
        <w:t>http://mitcfu.dk/47625041</w:t>
      </w:r>
    </w:hyperlink>
    <w:r>
      <w:rPr>
        <w:color w:val="000000"/>
      </w:rPr>
      <w:t xml:space="preserve">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72A95F4" wp14:editId="17C7832A">
          <wp:simplePos x="0" y="0"/>
          <wp:positionH relativeFrom="column">
            <wp:posOffset>123825</wp:posOffset>
          </wp:positionH>
          <wp:positionV relativeFrom="paragraph">
            <wp:posOffset>342900</wp:posOffset>
          </wp:positionV>
          <wp:extent cx="2418398" cy="390525"/>
          <wp:effectExtent l="0" t="0" r="0" b="0"/>
          <wp:wrapSquare wrapText="bothSides" distT="0" distB="0" distL="114300" distR="114300"/>
          <wp:docPr id="1" name="image1.jpg" descr="N:\Adm\CFU\Kommunikation\CFU Danmark\Logoer\Logo - CFU\Logo - tekst høj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N:\Adm\CFU\Kommunikation\CFU Danmark\Logoer\Logo - CFU\Logo - tekst højr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8398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F969C2" w14:textId="77777777" w:rsidR="00A61D6E" w:rsidRDefault="001F40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</w:rPr>
    </w:pPr>
    <w:r>
      <w:pict w14:anchorId="5BFFADB6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6E"/>
    <w:rsid w:val="001F40FE"/>
    <w:rsid w:val="00676C54"/>
    <w:rsid w:val="006A51B0"/>
    <w:rsid w:val="008707A0"/>
    <w:rsid w:val="00A61D6E"/>
    <w:rsid w:val="00BB2842"/>
    <w:rsid w:val="00FA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E493C"/>
  <w15:docId w15:val="{3E763749-A259-419D-BC34-C5DA45BB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widowControl w:val="0"/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676C54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676C54"/>
  </w:style>
  <w:style w:type="paragraph" w:styleId="Sidefod">
    <w:name w:val="footer"/>
    <w:basedOn w:val="Normal"/>
    <w:link w:val="SidefodTegn"/>
    <w:uiPriority w:val="99"/>
    <w:unhideWhenUsed/>
    <w:rsid w:val="00676C54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676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tcfu.dk/TV000011950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itcfu.dk/2746845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mitcfu.dk/TV000010675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mitcfu.dk/476250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Abrahamsen (KAAB) | VIA</dc:creator>
  <cp:lastModifiedBy>Karin Abrahamsen (KAAB) | VIA</cp:lastModifiedBy>
  <cp:revision>2</cp:revision>
  <dcterms:created xsi:type="dcterms:W3CDTF">2021-02-12T08:38:00Z</dcterms:created>
  <dcterms:modified xsi:type="dcterms:W3CDTF">2021-02-12T08:38:00Z</dcterms:modified>
</cp:coreProperties>
</file>