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B8C896" w14:textId="77777777" w:rsidR="00A341D9" w:rsidRDefault="00A341D9"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A341D9" w14:paraId="50E9510A" w14:textId="77777777">
        <w:trPr>
          <w:trHeight w:val="200"/>
        </w:trPr>
        <w:tc>
          <w:tcPr>
            <w:tcW w:w="1555" w:type="dxa"/>
          </w:tcPr>
          <w:p w14:paraId="60F3DB49" w14:textId="77777777" w:rsidR="00A341D9" w:rsidRDefault="009932C6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Titel: </w:t>
            </w:r>
          </w:p>
        </w:tc>
        <w:tc>
          <w:tcPr>
            <w:tcW w:w="5811" w:type="dxa"/>
          </w:tcPr>
          <w:p w14:paraId="06307396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Mister Georg - Georg kommer galt afsted</w:t>
            </w:r>
          </w:p>
        </w:tc>
        <w:tc>
          <w:tcPr>
            <w:tcW w:w="2262" w:type="dxa"/>
            <w:vMerge w:val="restart"/>
          </w:tcPr>
          <w:p w14:paraId="2B27B9F5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15B86F" w14:textId="7C6BADA9" w:rsidR="00A341D9" w:rsidRDefault="002F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0735F3E" wp14:editId="7BE45B5A">
                  <wp:extent cx="1290320" cy="873760"/>
                  <wp:effectExtent l="0" t="0" r="5080" b="2540"/>
                  <wp:docPr id="5" name="Billede 5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1384B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1D9" w14:paraId="36687EB1" w14:textId="77777777">
        <w:trPr>
          <w:trHeight w:val="200"/>
        </w:trPr>
        <w:tc>
          <w:tcPr>
            <w:tcW w:w="1555" w:type="dxa"/>
          </w:tcPr>
          <w:p w14:paraId="21D6C487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14:paraId="473E24FE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Venskab</w:t>
            </w:r>
          </w:p>
        </w:tc>
        <w:tc>
          <w:tcPr>
            <w:tcW w:w="2262" w:type="dxa"/>
            <w:vMerge/>
          </w:tcPr>
          <w:p w14:paraId="361DF5B9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1D9" w14:paraId="65B63C54" w14:textId="77777777">
        <w:trPr>
          <w:trHeight w:val="200"/>
        </w:trPr>
        <w:tc>
          <w:tcPr>
            <w:tcW w:w="1555" w:type="dxa"/>
          </w:tcPr>
          <w:p w14:paraId="61D126E3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14:paraId="2FCDC375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Dansk</w:t>
            </w:r>
          </w:p>
        </w:tc>
        <w:tc>
          <w:tcPr>
            <w:tcW w:w="2262" w:type="dxa"/>
            <w:vMerge/>
          </w:tcPr>
          <w:p w14:paraId="03D0360D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1D9" w14:paraId="2F7A2B97" w14:textId="77777777">
        <w:trPr>
          <w:trHeight w:val="200"/>
        </w:trPr>
        <w:tc>
          <w:tcPr>
            <w:tcW w:w="1555" w:type="dxa"/>
          </w:tcPr>
          <w:p w14:paraId="1B3557C8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14:paraId="68755165" w14:textId="77777777" w:rsidR="00A341D9" w:rsidRDefault="00993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1.-2. klasse</w:t>
            </w:r>
          </w:p>
        </w:tc>
        <w:tc>
          <w:tcPr>
            <w:tcW w:w="2262" w:type="dxa"/>
            <w:vMerge/>
          </w:tcPr>
          <w:p w14:paraId="77C0834D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1D9" w14:paraId="1A75CFE0" w14:textId="77777777">
        <w:tc>
          <w:tcPr>
            <w:tcW w:w="1555" w:type="dxa"/>
          </w:tcPr>
          <w:p w14:paraId="7CE71B31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490B10C0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488E6998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1D9" w14:paraId="32672B21" w14:textId="77777777">
        <w:trPr>
          <w:trHeight w:val="10040"/>
        </w:trPr>
        <w:tc>
          <w:tcPr>
            <w:tcW w:w="1555" w:type="dxa"/>
          </w:tcPr>
          <w:p w14:paraId="34B48E2E" w14:textId="77777777" w:rsidR="00A341D9" w:rsidRDefault="00A3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0DBF5155" w14:textId="77777777" w:rsidR="00A341D9" w:rsidRDefault="009932C6">
            <w:r>
              <w:t>Data om læremidlet:</w:t>
            </w:r>
          </w:p>
          <w:p w14:paraId="7F9FDC74" w14:textId="77777777" w:rsidR="00A341D9" w:rsidRDefault="009932C6">
            <w:r>
              <w:t>Mister Georg serien foregår i samme univers som Ignora-bøgerne.</w:t>
            </w:r>
          </w:p>
          <w:p w14:paraId="32D93F49" w14:textId="77777777" w:rsidR="00A341D9" w:rsidRDefault="00A341D9">
            <w:pPr>
              <w:rPr>
                <w:sz w:val="24"/>
                <w:szCs w:val="24"/>
              </w:rPr>
            </w:pPr>
          </w:p>
          <w:p w14:paraId="535D91C9" w14:textId="77777777" w:rsidR="00A341D9" w:rsidRDefault="009932C6">
            <w:r>
              <w:rPr>
                <w:b/>
              </w:rPr>
              <w:t>Bog:</w:t>
            </w:r>
            <w:r>
              <w:t xml:space="preserve"> Katrine Marie Guldager, Gyldendal, 2018 </w:t>
            </w:r>
          </w:p>
          <w:p w14:paraId="47AEA3AF" w14:textId="77777777" w:rsidR="00A341D9" w:rsidRDefault="00A341D9"/>
          <w:p w14:paraId="11CA5E59" w14:textId="77777777" w:rsidR="00A341D9" w:rsidRDefault="009932C6">
            <w:r>
              <w:t xml:space="preserve">Vejledningen giver et bud på, hvordan man kan arbejde med Georg kommer galt afsted i 1.-2. klasse. Vejledningen kommer med bud på både tekstnære og kreative opgaver i arbejdet med bogen. </w:t>
            </w:r>
          </w:p>
          <w:p w14:paraId="1B9233C8" w14:textId="77777777" w:rsidR="00A341D9" w:rsidRDefault="009932C6">
            <w:r>
              <w:t xml:space="preserve">Vejledningen fokuserer på </w:t>
            </w:r>
            <w:r>
              <w:rPr>
                <w:i/>
              </w:rPr>
              <w:t>før</w:t>
            </w:r>
            <w:r>
              <w:t xml:space="preserve">, </w:t>
            </w:r>
            <w:r>
              <w:rPr>
                <w:i/>
              </w:rPr>
              <w:t>under</w:t>
            </w:r>
            <w:r>
              <w:t xml:space="preserve"> og </w:t>
            </w:r>
            <w:r>
              <w:rPr>
                <w:i/>
              </w:rPr>
              <w:t>efter</w:t>
            </w:r>
            <w:r>
              <w:t xml:space="preserve"> læsningen.</w:t>
            </w:r>
          </w:p>
          <w:p w14:paraId="52D94304" w14:textId="77777777" w:rsidR="00A341D9" w:rsidRDefault="00A341D9"/>
          <w:p w14:paraId="73ECD59A" w14:textId="77777777" w:rsidR="00A341D9" w:rsidRDefault="009932C6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5FCB7D63" w14:textId="77777777" w:rsidR="00A341D9" w:rsidRDefault="009932C6">
            <w:r>
              <w:t xml:space="preserve">Undervisningsideerne til Kamma og Kamal tager udgangspunkt i kompetenceområderne </w:t>
            </w:r>
            <w:r>
              <w:rPr>
                <w:b/>
              </w:rPr>
              <w:t xml:space="preserve">Læsning </w:t>
            </w:r>
            <w:r>
              <w:t xml:space="preserve">og </w:t>
            </w:r>
            <w:r>
              <w:rPr>
                <w:b/>
              </w:rPr>
              <w:t>Fortolkning</w:t>
            </w:r>
            <w:r>
              <w:t>. Der tages udgangspunkt i følgende færdigheds- og vidensområder:</w:t>
            </w:r>
          </w:p>
          <w:p w14:paraId="1C963654" w14:textId="77777777" w:rsidR="00A341D9" w:rsidRDefault="009932C6">
            <w:r>
              <w:t>Læsning: Afkodning, Tekstforståelse og Sammenhæng</w:t>
            </w:r>
          </w:p>
          <w:p w14:paraId="49AEF58E" w14:textId="77777777" w:rsidR="00A341D9" w:rsidRDefault="009932C6">
            <w:r>
              <w:t>Fortolkning: Fortolkning</w:t>
            </w:r>
          </w:p>
          <w:p w14:paraId="580F1589" w14:textId="77777777" w:rsidR="00A341D9" w:rsidRDefault="009932C6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55BA1783" w14:textId="77777777" w:rsidR="00A341D9" w:rsidRDefault="009932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Før du læser</w:t>
            </w:r>
          </w:p>
          <w:p w14:paraId="5F24E843" w14:textId="77777777" w:rsidR="00A341D9" w:rsidRDefault="00993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Smag på litteraturen</w:t>
            </w:r>
          </w:p>
          <w:p w14:paraId="25EF2CDB" w14:textId="77777777" w:rsidR="00A341D9" w:rsidRDefault="009932C6">
            <w:r>
              <w:t>Inden klassen præsenteres for bogen stilles nedenstående spørgsmål til samtale på klassen:</w:t>
            </w:r>
          </w:p>
          <w:p w14:paraId="63989138" w14:textId="77777777" w:rsidR="00A341D9" w:rsidRDefault="009932C6">
            <w:r>
              <w:t>Har du prøvet at komme til skade? Hvordan - hvad skete der?</w:t>
            </w:r>
          </w:p>
          <w:p w14:paraId="6F07EC01" w14:textId="77777777" w:rsidR="00A341D9" w:rsidRDefault="009932C6">
            <w:r>
              <w:t>Efter denne samtale skal alle forestille sig, at de har gips på og har brækket en arm eller et ben. Prøv at lave dagligdagsting (skrive i et hæfte, rydde op, gå op til skraldespanden med skrald, lege udenfor). Var det muligt/umuligt? Hvad var svært og hvorfor?</w:t>
            </w:r>
          </w:p>
          <w:p w14:paraId="1DF5DA53" w14:textId="77777777" w:rsidR="00A341D9" w:rsidRDefault="00A341D9"/>
          <w:p w14:paraId="7BC574A5" w14:textId="77777777" w:rsidR="00A341D9" w:rsidRDefault="00993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Samtale på klassen</w:t>
            </w:r>
          </w:p>
          <w:p w14:paraId="6118DD9E" w14:textId="77777777" w:rsidR="00A341D9" w:rsidRDefault="009932C6">
            <w:r>
              <w:t>Bogen udleveres til eleverne.</w:t>
            </w:r>
          </w:p>
          <w:p w14:paraId="11FAE406" w14:textId="77777777" w:rsidR="00A341D9" w:rsidRDefault="009932C6">
            <w:r>
              <w:t>Teksten på bagsiden læses.</w:t>
            </w:r>
          </w:p>
          <w:p w14:paraId="610A63B0" w14:textId="77777777" w:rsidR="00A341D9" w:rsidRDefault="009932C6">
            <w:r>
              <w:t>Hvad tænker I når I ser forsiden og hører bagsideteksten?</w:t>
            </w:r>
          </w:p>
          <w:p w14:paraId="669F48E7" w14:textId="77777777" w:rsidR="00A341D9" w:rsidRDefault="009932C6">
            <w:r>
              <w:t>Hvad tror I bogen handler om?</w:t>
            </w:r>
          </w:p>
          <w:p w14:paraId="07BCAA53" w14:textId="77777777" w:rsidR="00A341D9" w:rsidRDefault="00A341D9"/>
          <w:p w14:paraId="6BDEF4E9" w14:textId="77777777" w:rsidR="00A341D9" w:rsidRDefault="009932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Under læsningen</w:t>
            </w:r>
          </w:p>
          <w:p w14:paraId="636688C7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t>S. 6-13:</w:t>
            </w:r>
          </w:p>
          <w:p w14:paraId="6F9A1720" w14:textId="77777777" w:rsidR="00A341D9" w:rsidRDefault="009932C6">
            <w:pPr>
              <w:spacing w:line="276" w:lineRule="auto"/>
            </w:pPr>
            <w:r>
              <w:t>- Hvor er Ignora og Georg?</w:t>
            </w:r>
          </w:p>
          <w:p w14:paraId="057628DB" w14:textId="77777777" w:rsidR="00A341D9" w:rsidRDefault="009932C6">
            <w:pPr>
              <w:spacing w:line="276" w:lineRule="auto"/>
            </w:pPr>
            <w:r>
              <w:t>- Hvad er det gode ved den slags tårne?</w:t>
            </w:r>
          </w:p>
          <w:p w14:paraId="210A0159" w14:textId="77777777" w:rsidR="00A341D9" w:rsidRDefault="009932C6">
            <w:pPr>
              <w:spacing w:line="276" w:lineRule="auto"/>
            </w:pPr>
            <w:r>
              <w:t xml:space="preserve">- Hvad gør Georg? </w:t>
            </w:r>
          </w:p>
          <w:p w14:paraId="17E2781E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S. 14-15:</w:t>
            </w:r>
          </w:p>
          <w:p w14:paraId="6626E6FF" w14:textId="77777777" w:rsidR="00A341D9" w:rsidRDefault="009932C6">
            <w:pPr>
              <w:spacing w:line="276" w:lineRule="auto"/>
            </w:pPr>
            <w:r>
              <w:t>- Hvad taler folk på skolen stadig om?</w:t>
            </w:r>
          </w:p>
          <w:p w14:paraId="7D78A524" w14:textId="77777777" w:rsidR="00A341D9" w:rsidRDefault="009932C6">
            <w:pPr>
              <w:spacing w:line="276" w:lineRule="auto"/>
            </w:pPr>
            <w:r>
              <w:t>- Hvorfor blev der ringet efter en ambulance?</w:t>
            </w:r>
          </w:p>
          <w:p w14:paraId="1864547C" w14:textId="77777777" w:rsidR="00A341D9" w:rsidRDefault="009932C6">
            <w:pPr>
              <w:spacing w:line="276" w:lineRule="auto"/>
            </w:pPr>
            <w:r>
              <w:t>- Hvordan har Ignora det?</w:t>
            </w:r>
          </w:p>
          <w:p w14:paraId="5C09DD01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t>S. 16-18:</w:t>
            </w:r>
          </w:p>
          <w:p w14:paraId="017065E7" w14:textId="77777777" w:rsidR="00A341D9" w:rsidRDefault="009932C6">
            <w:pPr>
              <w:spacing w:line="276" w:lineRule="auto"/>
            </w:pPr>
            <w:r>
              <w:t>Kreativ opgave: Lav en tegneserie over de tre sider. Præsenter dem for hinanden.</w:t>
            </w:r>
          </w:p>
          <w:p w14:paraId="50021008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t>S. 19-21:</w:t>
            </w:r>
          </w:p>
          <w:p w14:paraId="7A2DD6D3" w14:textId="77777777" w:rsidR="00A341D9" w:rsidRDefault="009932C6">
            <w:pPr>
              <w:spacing w:line="276" w:lineRule="auto"/>
            </w:pPr>
            <w:r>
              <w:t>- Hvorfor har Georg ondt af sig selv?</w:t>
            </w:r>
          </w:p>
          <w:p w14:paraId="4B9752BD" w14:textId="77777777" w:rsidR="00A341D9" w:rsidRDefault="009932C6">
            <w:pPr>
              <w:spacing w:line="276" w:lineRule="auto"/>
            </w:pPr>
            <w:r>
              <w:t>- Hvordan er det en uge efter Georg er kommet tilbage?</w:t>
            </w:r>
          </w:p>
          <w:p w14:paraId="074E00B1" w14:textId="77777777" w:rsidR="00A341D9" w:rsidRDefault="009932C6">
            <w:pPr>
              <w:spacing w:line="276" w:lineRule="auto"/>
            </w:pPr>
            <w:r>
              <w:t>- Hvor længe skal Georg have gips på?</w:t>
            </w:r>
          </w:p>
          <w:p w14:paraId="567D4C95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t>S. 22-25:</w:t>
            </w:r>
          </w:p>
          <w:p w14:paraId="1FEFD882" w14:textId="77777777" w:rsidR="00A341D9" w:rsidRDefault="009932C6">
            <w:pPr>
              <w:spacing w:line="276" w:lineRule="auto"/>
            </w:pPr>
            <w:r>
              <w:t>- Hvorfor føler Georg sig udenfor?</w:t>
            </w:r>
          </w:p>
          <w:p w14:paraId="4F51A7AD" w14:textId="77777777" w:rsidR="00A341D9" w:rsidRDefault="009932C6">
            <w:pPr>
              <w:spacing w:line="276" w:lineRule="auto"/>
            </w:pPr>
            <w:r>
              <w:t>- Hvad tror han de andre snakker om?</w:t>
            </w:r>
          </w:p>
          <w:p w14:paraId="0A9A7763" w14:textId="77777777" w:rsidR="00A341D9" w:rsidRDefault="009932C6">
            <w:pPr>
              <w:spacing w:line="276" w:lineRule="auto"/>
            </w:pPr>
            <w:r>
              <w:t>- Hvorfor siger Georg, at det går fint?</w:t>
            </w:r>
          </w:p>
          <w:p w14:paraId="62E2B4C7" w14:textId="77777777" w:rsidR="00A341D9" w:rsidRDefault="009932C6">
            <w:pPr>
              <w:spacing w:line="276" w:lineRule="auto"/>
            </w:pPr>
            <w:r>
              <w:t>- Hvad forsøger Ignora?</w:t>
            </w:r>
          </w:p>
          <w:p w14:paraId="2E3E2FC1" w14:textId="77777777" w:rsidR="00A341D9" w:rsidRDefault="009932C6">
            <w:pPr>
              <w:spacing w:line="276" w:lineRule="auto"/>
            </w:pPr>
            <w:r>
              <w:t>- Hvad ender Georg med at gøre? Hvorfor tror I han gør det?</w:t>
            </w:r>
          </w:p>
          <w:p w14:paraId="22BAC373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t>S. 26-27:</w:t>
            </w:r>
          </w:p>
          <w:p w14:paraId="71E8DF6D" w14:textId="77777777" w:rsidR="00A341D9" w:rsidRDefault="009932C6">
            <w:pPr>
              <w:spacing w:line="276" w:lineRule="auto"/>
            </w:pPr>
            <w:r>
              <w:t>- Hvad mener Momse?</w:t>
            </w:r>
          </w:p>
          <w:p w14:paraId="0DD051D6" w14:textId="77777777" w:rsidR="00A341D9" w:rsidRDefault="009932C6">
            <w:pPr>
              <w:spacing w:line="276" w:lineRule="auto"/>
            </w:pPr>
            <w:r>
              <w:t>- Hvad er Momse sikker på?</w:t>
            </w:r>
          </w:p>
          <w:p w14:paraId="0BE02E53" w14:textId="77777777" w:rsidR="00A341D9" w:rsidRDefault="00A341D9">
            <w:pPr>
              <w:spacing w:line="276" w:lineRule="auto"/>
              <w:rPr>
                <w:b/>
              </w:rPr>
            </w:pPr>
          </w:p>
          <w:p w14:paraId="325DE6BE" w14:textId="77777777" w:rsidR="00A341D9" w:rsidRDefault="009932C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Efter læsningen</w:t>
            </w:r>
          </w:p>
          <w:p w14:paraId="5769D087" w14:textId="77777777" w:rsidR="00A341D9" w:rsidRDefault="009932C6">
            <w:pPr>
              <w:spacing w:line="276" w:lineRule="auto"/>
            </w:pPr>
            <w:r>
              <w:t>Hvad tænker du om historien?</w:t>
            </w:r>
          </w:p>
          <w:p w14:paraId="1171AC27" w14:textId="77777777" w:rsidR="00A341D9" w:rsidRDefault="009932C6">
            <w:pPr>
              <w:spacing w:line="276" w:lineRule="auto"/>
            </w:pPr>
            <w:r>
              <w:t>Hvad kunne du lide/ikke lide?</w:t>
            </w:r>
          </w:p>
          <w:p w14:paraId="50E6173A" w14:textId="77777777" w:rsidR="00A341D9" w:rsidRDefault="009932C6">
            <w:pPr>
              <w:spacing w:line="276" w:lineRule="auto"/>
            </w:pPr>
            <w:r>
              <w:t>Tal om spørgsmålene på sidste side i bogen.</w:t>
            </w:r>
          </w:p>
          <w:p w14:paraId="2615FBB7" w14:textId="77777777" w:rsidR="00A341D9" w:rsidRDefault="00A341D9">
            <w:pPr>
              <w:spacing w:line="276" w:lineRule="auto"/>
            </w:pPr>
          </w:p>
          <w:p w14:paraId="346667AF" w14:textId="77777777" w:rsidR="00A341D9" w:rsidRDefault="009932C6">
            <w:pPr>
              <w:spacing w:line="276" w:lineRule="auto"/>
              <w:rPr>
                <w:b/>
              </w:rPr>
            </w:pPr>
            <w:r>
              <w:rPr>
                <w:b/>
              </w:rPr>
              <w:t>Kreativ opgave</w:t>
            </w:r>
          </w:p>
          <w:p w14:paraId="57A473FF" w14:textId="77777777" w:rsidR="00A341D9" w:rsidRDefault="009932C6">
            <w:pPr>
              <w:spacing w:line="276" w:lineRule="auto"/>
            </w:pPr>
            <w:r>
              <w:t>Tænk tilbage på aktiviteten hvor I skulle lade som om, at I havde brækket en arm eller et ben, og tænk nu på Georgs oplevelser i bogen. Prøv om I kan lave en liste over ting man kan lave med en klassekammerat, som har brækket en arm eller et ben. Så har I nogle muligheder, hvis en af jeres kammerater kommer til skade engang.</w:t>
            </w:r>
          </w:p>
          <w:p w14:paraId="5B02EC28" w14:textId="77777777" w:rsidR="00A341D9" w:rsidRDefault="00A341D9">
            <w:pPr>
              <w:spacing w:line="276" w:lineRule="auto"/>
            </w:pPr>
          </w:p>
          <w:p w14:paraId="1A2A914D" w14:textId="77777777" w:rsidR="00A341D9" w:rsidRDefault="009932C6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E14F77C" w14:textId="77777777" w:rsidR="00A341D9" w:rsidRDefault="009932C6">
            <w:r>
              <w:t xml:space="preserve">Man kan eventuelt perspektivere til bøger, hvor hovedpersonen føler sig udenfor. </w:t>
            </w:r>
            <w:r>
              <w:br/>
              <w:t xml:space="preserve">Et bud kunne være bogen Sara ser du ikke, som UCN CFU har til udlån. </w:t>
            </w:r>
          </w:p>
          <w:p w14:paraId="356738F3" w14:textId="77777777" w:rsidR="00A341D9" w:rsidRDefault="009932C6">
            <w:r>
              <w:t xml:space="preserve">Sara ser du ikke: </w:t>
            </w:r>
            <w:hyperlink r:id="rId7">
              <w:r>
                <w:rPr>
                  <w:color w:val="1155CC"/>
                  <w:u w:val="single"/>
                </w:rPr>
                <w:t>http://mitcfu.dk/54201540</w:t>
              </w:r>
            </w:hyperlink>
            <w:r>
              <w:t xml:space="preserve"> </w:t>
            </w:r>
          </w:p>
          <w:p w14:paraId="54008124" w14:textId="77777777" w:rsidR="00A341D9" w:rsidRDefault="00A341D9"/>
        </w:tc>
      </w:tr>
    </w:tbl>
    <w:p w14:paraId="3AEE5DCA" w14:textId="77777777" w:rsidR="00A341D9" w:rsidRDefault="00A341D9">
      <w:pPr>
        <w:tabs>
          <w:tab w:val="left" w:pos="1304"/>
          <w:tab w:val="left" w:pos="8745"/>
        </w:tabs>
      </w:pPr>
    </w:p>
    <w:p w14:paraId="6590EF30" w14:textId="77777777" w:rsidR="00A341D9" w:rsidRDefault="00A341D9"/>
    <w:sectPr w:rsidR="00A341D9">
      <w:headerReference w:type="default" r:id="rId8"/>
      <w:footerReference w:type="default" r:id="rId9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296F" w14:textId="77777777" w:rsidR="00581CAF" w:rsidRDefault="00581CAF">
      <w:pPr>
        <w:spacing w:after="0"/>
      </w:pPr>
      <w:r>
        <w:separator/>
      </w:r>
    </w:p>
  </w:endnote>
  <w:endnote w:type="continuationSeparator" w:id="0">
    <w:p w14:paraId="7ABC7E53" w14:textId="77777777" w:rsidR="00581CAF" w:rsidRDefault="00581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F226" w14:textId="77777777" w:rsidR="00A341D9" w:rsidRDefault="00581C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138CB4DF">
        <v:rect id="_x0000_i1026" style="width:0;height:1.5pt" o:hralign="center" o:hrstd="t" o:hr="t" fillcolor="#a0a0a0" stroked="f"/>
      </w:pict>
    </w:r>
  </w:p>
  <w:p w14:paraId="6F516DEC" w14:textId="77777777" w:rsidR="00A341D9" w:rsidRDefault="00993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>
      <w:rPr>
        <w:sz w:val="18"/>
        <w:szCs w:val="18"/>
      </w:rPr>
      <w:t>Susanne Christensen</w:t>
    </w:r>
    <w:r>
      <w:rPr>
        <w:color w:val="000000"/>
        <w:sz w:val="18"/>
        <w:szCs w:val="18"/>
      </w:rPr>
      <w:t xml:space="preserve">, CFU UCN, </w:t>
    </w:r>
    <w:r>
      <w:rPr>
        <w:sz w:val="18"/>
        <w:szCs w:val="18"/>
      </w:rPr>
      <w:t>Februar 2021</w:t>
    </w:r>
  </w:p>
  <w:p w14:paraId="21F2F9F0" w14:textId="77777777" w:rsidR="00A341D9" w:rsidRDefault="00993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sz w:val="18"/>
        <w:szCs w:val="18"/>
      </w:rPr>
      <w:t>Mister Georg - Georg kommer galt afsted</w:t>
    </w:r>
  </w:p>
  <w:p w14:paraId="016B21C4" w14:textId="458939BB" w:rsidR="00A341D9" w:rsidRDefault="00993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496F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6FC2" w14:textId="77777777" w:rsidR="00581CAF" w:rsidRDefault="00581CAF">
      <w:pPr>
        <w:spacing w:after="0"/>
      </w:pPr>
      <w:r>
        <w:separator/>
      </w:r>
    </w:p>
  </w:footnote>
  <w:footnote w:type="continuationSeparator" w:id="0">
    <w:p w14:paraId="4A84BB04" w14:textId="77777777" w:rsidR="00581CAF" w:rsidRDefault="00581C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CAE2" w14:textId="77777777" w:rsidR="00A341D9" w:rsidRDefault="009932C6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1155CC"/>
          <w:u w:val="single"/>
        </w:rPr>
        <w:t>http://mitcfu.dk/54829418</w:t>
      </w:r>
    </w:hyperlink>
    <w:r>
      <w:rPr>
        <w:color w:val="000000"/>
      </w:rP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787B17" wp14:editId="58172AFB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1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82312A" w14:textId="77777777" w:rsidR="00A341D9" w:rsidRDefault="00581C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0BD8B461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D9"/>
    <w:rsid w:val="002F5020"/>
    <w:rsid w:val="00496F24"/>
    <w:rsid w:val="00581CAF"/>
    <w:rsid w:val="009932C6"/>
    <w:rsid w:val="00A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1C25"/>
  <w15:docId w15:val="{33944D87-90C6-43B8-B3E6-08D428A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F502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F5020"/>
  </w:style>
  <w:style w:type="paragraph" w:styleId="Sidefod">
    <w:name w:val="footer"/>
    <w:basedOn w:val="Normal"/>
    <w:link w:val="SidefodTegn"/>
    <w:uiPriority w:val="99"/>
    <w:unhideWhenUsed/>
    <w:rsid w:val="002F502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F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tcfu.dk/542015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/54829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Abrahamsen (KAAB) | VIA</dc:creator>
  <cp:lastModifiedBy>Karin Abrahamsen (KAAB) | VIA</cp:lastModifiedBy>
  <cp:revision>2</cp:revision>
  <dcterms:created xsi:type="dcterms:W3CDTF">2021-02-22T06:54:00Z</dcterms:created>
  <dcterms:modified xsi:type="dcterms:W3CDTF">2021-02-22T06:54:00Z</dcterms:modified>
</cp:coreProperties>
</file>