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6436E123"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210761">
        <w:rPr>
          <w:rFonts w:asciiTheme="minorHAnsi" w:hAnsiTheme="minorHAnsi"/>
          <w:sz w:val="24"/>
          <w:szCs w:val="24"/>
        </w:rPr>
        <w:t>Tænk ikke på mig</w:t>
      </w:r>
    </w:p>
    <w:p w14:paraId="30D25F06" w14:textId="77777777" w:rsidR="00FD0403" w:rsidRPr="003B1248" w:rsidRDefault="00FD0403">
      <w:pPr>
        <w:pStyle w:val="Brdtekst"/>
        <w:rPr>
          <w:rFonts w:asciiTheme="minorHAnsi" w:hAnsiTheme="minorHAnsi"/>
          <w:sz w:val="22"/>
          <w:szCs w:val="22"/>
        </w:rPr>
      </w:pPr>
    </w:p>
    <w:p w14:paraId="5B981C20" w14:textId="21EC1EDB" w:rsidR="00210761" w:rsidRPr="00210761" w:rsidRDefault="00C954B9" w:rsidP="00210761">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210761" w:rsidRPr="00210761">
        <w:rPr>
          <w:rFonts w:asciiTheme="minorHAnsi" w:hAnsiTheme="minorHAnsi"/>
          <w:b w:val="0"/>
          <w:bCs w:val="0"/>
          <w:color w:val="000000"/>
          <w:sz w:val="22"/>
          <w:szCs w:val="22"/>
        </w:rPr>
        <w:t>Døden, Kræft, Sorg, Familie, Ungdomsliv, Det usagte</w:t>
      </w:r>
    </w:p>
    <w:p w14:paraId="7D6384F0" w14:textId="644785BC"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12D38A76"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210761">
        <w:rPr>
          <w:rFonts w:asciiTheme="minorHAnsi" w:hAnsiTheme="minorHAnsi"/>
          <w:b w:val="0"/>
          <w:bCs w:val="0"/>
          <w:color w:val="000000"/>
          <w:sz w:val="22"/>
          <w:szCs w:val="22"/>
        </w:rPr>
        <w:t>9</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8DC6DAD"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66477305" w14:textId="77777777" w:rsidR="00210761" w:rsidRPr="00210761" w:rsidRDefault="00210761" w:rsidP="00210761">
      <w:pPr>
        <w:pStyle w:val="Brdtekst"/>
        <w:rPr>
          <w:rStyle w:val="jsgrdq"/>
          <w:rFonts w:asciiTheme="minorHAnsi" w:eastAsia="Times New Roman" w:hAnsiTheme="minorHAnsi"/>
          <w:b w:val="0"/>
          <w:bCs w:val="0"/>
          <w:color w:val="000000"/>
          <w:spacing w:val="7"/>
          <w:sz w:val="22"/>
          <w:szCs w:val="22"/>
          <w:bdr w:val="none" w:sz="0" w:space="0" w:color="auto"/>
        </w:rPr>
      </w:pPr>
      <w:r w:rsidRPr="00210761">
        <w:rPr>
          <w:rStyle w:val="jsgrdq"/>
          <w:rFonts w:asciiTheme="minorHAnsi" w:eastAsia="Times New Roman" w:hAnsiTheme="minorHAnsi"/>
          <w:b w:val="0"/>
          <w:bCs w:val="0"/>
          <w:color w:val="000000"/>
          <w:spacing w:val="7"/>
          <w:sz w:val="22"/>
          <w:szCs w:val="22"/>
          <w:bdr w:val="none" w:sz="0" w:space="0" w:color="auto"/>
        </w:rPr>
        <w:t>'Tænk ikke på mig' er en autofiktiv roman baseret på forfatterens egne oplevelser. Gennem både dagbogsoptegnelser, breve og erindringsglimt får vi Vilmas historie fra da hun som 13-årig ung pige, på vej ind i ungdomslivet, får beskeden om, at hendes mor har fået konstateret uhelbredelig kræft. Lægerne giver hende 6-8 måneder at leve i, men hun får heldigvis mange flere.</w:t>
      </w:r>
    </w:p>
    <w:p w14:paraId="3F13764D" w14:textId="510BC4D6" w:rsidR="00D418EE" w:rsidRDefault="00210761" w:rsidP="00210761">
      <w:pPr>
        <w:pStyle w:val="Brdtekst"/>
        <w:rPr>
          <w:rStyle w:val="jsgrdq"/>
          <w:rFonts w:asciiTheme="minorHAnsi" w:eastAsia="Times New Roman" w:hAnsiTheme="minorHAnsi"/>
          <w:b w:val="0"/>
          <w:bCs w:val="0"/>
          <w:color w:val="000000"/>
          <w:spacing w:val="7"/>
          <w:sz w:val="22"/>
          <w:szCs w:val="22"/>
          <w:bdr w:val="none" w:sz="0" w:space="0" w:color="auto"/>
        </w:rPr>
      </w:pPr>
      <w:r w:rsidRPr="00210761">
        <w:rPr>
          <w:rStyle w:val="jsgrdq"/>
          <w:rFonts w:asciiTheme="minorHAnsi" w:eastAsia="Times New Roman" w:hAnsiTheme="minorHAnsi"/>
          <w:b w:val="0"/>
          <w:bCs w:val="0"/>
          <w:color w:val="000000"/>
          <w:spacing w:val="7"/>
          <w:sz w:val="22"/>
          <w:szCs w:val="22"/>
          <w:bdr w:val="none" w:sz="0" w:space="0" w:color="auto"/>
        </w:rPr>
        <w:t>Vi følger Vilma og hendes familie i deres forsøg på at opretholde 'det almindelig liv' samtidig med at kræften i mere end en forstand æder sig tættere og tættere ind på alt det livet indebærer. Først og fremmest bliver det en fortælling, der på fremragende vis skildrer, hvad et ungt menneske har behov for, når det er i sorg. At få lov til at leve sit liv, men også at blive set, spurgt til og støttet hele vejen igennem den hårde proces, det er, at forstå og erkende, at man skal miste én man elsker.</w:t>
      </w:r>
    </w:p>
    <w:p w14:paraId="4B8B32EA" w14:textId="77777777" w:rsidR="00210761" w:rsidRDefault="00210761" w:rsidP="00210761">
      <w:pPr>
        <w:pStyle w:val="Brdtekst"/>
        <w:rPr>
          <w:rFonts w:asciiTheme="minorHAnsi" w:hAnsiTheme="minorHAnsi"/>
          <w:sz w:val="24"/>
          <w:szCs w:val="24"/>
        </w:rPr>
      </w:pPr>
    </w:p>
    <w:p w14:paraId="732F4311" w14:textId="7AFF19E1"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268ABC93" w14:textId="21DA501F" w:rsidR="00210761" w:rsidRDefault="00210761" w:rsidP="00F27649">
      <w:pPr>
        <w:pStyle w:val="Brdtekst"/>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210761">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Arbejdet med ‘Tænk ikke på mig’ er en oplagt mulighed for at introducere for genren autofiktion. Men først og fremmest er ungdomsromanen væsentlig at arbejde med i forhold til sorg og det at miste. Det er derfor meget vigtigt, at man som lærer både er opmærksom på bogens indhold - og på elevernes ståsted. Den kræver modenhed og selvrefleksion hos eleverne - og som lærer skal man kende sin klasse rigtig godt, før at man vælger at anvende den. Opstår der den ulykkelige situation, at en elev står foran at skulle miste - eller har mistet, så er denne bog en redningskrans på flere måder. Den skildrer så præcist, hvad den der skal miste har behov for - og alene af den grund er den en meget vigtig udgivelse, der vil kunne gøre rigtig meget gavn. Har man en sorgkasse på skolen, så er den et ubetinget must.</w:t>
      </w:r>
    </w:p>
    <w:p w14:paraId="4F407E8A" w14:textId="77777777" w:rsidR="00210761" w:rsidRDefault="00210761" w:rsidP="00F27649">
      <w:pPr>
        <w:pStyle w:val="Brdtekst"/>
        <w:rPr>
          <w:rFonts w:asciiTheme="minorHAnsi" w:hAnsiTheme="minorHAnsi"/>
          <w:sz w:val="24"/>
          <w:szCs w:val="24"/>
        </w:rPr>
      </w:pPr>
    </w:p>
    <w:p w14:paraId="19C35770" w14:textId="7D07B3D2"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52607565" w14:textId="2E9E315D" w:rsidR="00286EE3" w:rsidRDefault="00042463" w:rsidP="00F27649">
      <w:pPr>
        <w:pStyle w:val="Brdtekst"/>
        <w:rPr>
          <w:rFonts w:asciiTheme="minorHAnsi" w:hAnsiTheme="minorHAnsi"/>
          <w:b w:val="0"/>
          <w:bCs w:val="0"/>
          <w:color w:val="000000"/>
          <w:sz w:val="22"/>
          <w:szCs w:val="22"/>
        </w:rPr>
      </w:pPr>
      <w:r w:rsidRPr="00042463">
        <w:rPr>
          <w:rFonts w:asciiTheme="minorHAnsi" w:hAnsiTheme="minorHAnsi"/>
          <w:b w:val="0"/>
          <w:bCs w:val="0"/>
          <w:color w:val="000000"/>
          <w:sz w:val="22"/>
          <w:szCs w:val="22"/>
        </w:rPr>
        <w:t>Arbejdet med ‘</w:t>
      </w:r>
      <w:r w:rsidR="00D418EE">
        <w:rPr>
          <w:rFonts w:asciiTheme="minorHAnsi" w:hAnsiTheme="minorHAnsi"/>
          <w:b w:val="0"/>
          <w:bCs w:val="0"/>
          <w:color w:val="000000"/>
          <w:sz w:val="22"/>
          <w:szCs w:val="22"/>
        </w:rPr>
        <w:t>Ulvekongen’</w:t>
      </w:r>
      <w:r w:rsidRPr="00042463">
        <w:rPr>
          <w:rFonts w:asciiTheme="minorHAnsi" w:hAnsiTheme="minorHAnsi"/>
          <w:b w:val="0"/>
          <w:bCs w:val="0"/>
          <w:color w:val="000000"/>
          <w:sz w:val="22"/>
          <w:szCs w:val="22"/>
        </w:rPr>
        <w:t xml:space="preserve"> er en oplagt mulighed for at introducere eleverne for genren </w:t>
      </w:r>
      <w:r w:rsidR="00D418EE">
        <w:rPr>
          <w:rFonts w:asciiTheme="minorHAnsi" w:hAnsiTheme="minorHAnsi"/>
          <w:b w:val="0"/>
          <w:bCs w:val="0"/>
          <w:color w:val="000000"/>
          <w:sz w:val="22"/>
          <w:szCs w:val="22"/>
        </w:rPr>
        <w:t>graphic novels</w:t>
      </w:r>
      <w:r w:rsidRPr="00042463">
        <w:rPr>
          <w:rFonts w:asciiTheme="minorHAnsi" w:hAnsiTheme="minorHAnsi"/>
          <w:b w:val="0"/>
          <w:bCs w:val="0"/>
          <w:color w:val="000000"/>
          <w:sz w:val="22"/>
          <w:szCs w:val="22"/>
        </w:rPr>
        <w:t xml:space="preserve">, hvor tekst og illustrationer tilsammen udgør en fortælling. Derudover kan den fælles tematik for </w:t>
      </w:r>
      <w:r w:rsidR="00D418EE">
        <w:rPr>
          <w:rFonts w:asciiTheme="minorHAnsi" w:hAnsiTheme="minorHAnsi"/>
          <w:b w:val="0"/>
          <w:bCs w:val="0"/>
          <w:color w:val="000000"/>
          <w:sz w:val="22"/>
          <w:szCs w:val="22"/>
        </w:rPr>
        <w:t>fortællingen</w:t>
      </w:r>
      <w:r w:rsidRPr="00042463">
        <w:rPr>
          <w:rFonts w:asciiTheme="minorHAnsi" w:hAnsiTheme="minorHAnsi"/>
          <w:b w:val="0"/>
          <w:bCs w:val="0"/>
          <w:color w:val="000000"/>
          <w:sz w:val="22"/>
          <w:szCs w:val="22"/>
        </w:rPr>
        <w:t xml:space="preserve"> medvirke til, at </w:t>
      </w:r>
      <w:r w:rsidR="00202FEA">
        <w:rPr>
          <w:rFonts w:asciiTheme="minorHAnsi" w:hAnsiTheme="minorHAnsi"/>
          <w:b w:val="0"/>
          <w:bCs w:val="0"/>
          <w:color w:val="000000"/>
          <w:sz w:val="22"/>
          <w:szCs w:val="22"/>
        </w:rPr>
        <w:t xml:space="preserve">undervisningen tager fat i nogle af centrale temaer, der er i spil i ’Ulvekongen’. Klassiske danskforløb som ’Familien’, ’Identitet’, ’Følelser’ og ’Ungdomsliv’ vil alle være oplagte som udgangspunkt for denne bog. </w:t>
      </w:r>
      <w:r w:rsidRPr="00042463">
        <w:rPr>
          <w:rFonts w:asciiTheme="minorHAnsi" w:hAnsiTheme="minorHAnsi"/>
          <w:b w:val="0"/>
          <w:bCs w:val="0"/>
          <w:color w:val="000000"/>
          <w:sz w:val="22"/>
          <w:szCs w:val="22"/>
        </w:rPr>
        <w:t>Denne pædagogiske vejledning tager primært udgangspunkt i arbejdet med kompetenceområdet fortolkning</w:t>
      </w:r>
      <w:r w:rsidR="00202FEA">
        <w:rPr>
          <w:rFonts w:asciiTheme="minorHAnsi" w:hAnsiTheme="minorHAnsi"/>
          <w:b w:val="0"/>
          <w:bCs w:val="0"/>
          <w:color w:val="000000"/>
          <w:sz w:val="22"/>
          <w:szCs w:val="22"/>
        </w:rPr>
        <w:t xml:space="preserve">. </w:t>
      </w:r>
    </w:p>
    <w:p w14:paraId="045647A8" w14:textId="77777777" w:rsidR="00042463" w:rsidRDefault="00042463" w:rsidP="00F27649">
      <w:pPr>
        <w:pStyle w:val="Brdtekst"/>
        <w:rPr>
          <w:rFonts w:asciiTheme="minorHAnsi" w:hAnsiTheme="minorHAnsi"/>
          <w:sz w:val="24"/>
          <w:szCs w:val="24"/>
        </w:rPr>
      </w:pPr>
    </w:p>
    <w:p w14:paraId="3D4BCF9D" w14:textId="20CEB8BA" w:rsidR="003B1248" w:rsidRPr="00210761" w:rsidRDefault="00232A1F" w:rsidP="00210761">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08B198B" w14:textId="77777777" w:rsidR="00210761" w:rsidRPr="00210761" w:rsidRDefault="00210761" w:rsidP="00210761">
      <w:pPr>
        <w:numPr>
          <w:ilvl w:val="0"/>
          <w:numId w:val="31"/>
        </w:numPr>
        <w:spacing w:before="100" w:beforeAutospacing="1" w:after="100" w:afterAutospacing="1"/>
        <w:rPr>
          <w:rFonts w:asciiTheme="majorHAnsi" w:hAnsiTheme="majorHAnsi"/>
          <w:sz w:val="22"/>
          <w:szCs w:val="22"/>
        </w:rPr>
      </w:pPr>
      <w:r w:rsidRPr="00210761">
        <w:rPr>
          <w:rStyle w:val="jsgrdq"/>
          <w:rFonts w:asciiTheme="majorHAnsi" w:hAnsiTheme="majorHAnsi"/>
          <w:color w:val="000000"/>
          <w:sz w:val="22"/>
          <w:szCs w:val="22"/>
        </w:rPr>
        <w:t xml:space="preserve">Eleven har viden om temaers universelle gyldighed </w:t>
      </w:r>
    </w:p>
    <w:p w14:paraId="635FC8A7" w14:textId="77777777" w:rsidR="00210761" w:rsidRPr="00210761" w:rsidRDefault="00210761" w:rsidP="00210761">
      <w:pPr>
        <w:numPr>
          <w:ilvl w:val="0"/>
          <w:numId w:val="31"/>
        </w:numPr>
        <w:spacing w:before="100" w:beforeAutospacing="1" w:after="100" w:afterAutospacing="1"/>
        <w:rPr>
          <w:rFonts w:asciiTheme="majorHAnsi" w:hAnsiTheme="majorHAnsi"/>
          <w:sz w:val="22"/>
          <w:szCs w:val="22"/>
        </w:rPr>
      </w:pPr>
      <w:r w:rsidRPr="00210761">
        <w:rPr>
          <w:rStyle w:val="jsgrdq"/>
          <w:rFonts w:asciiTheme="majorHAnsi" w:hAnsiTheme="majorHAnsi"/>
          <w:color w:val="000000"/>
          <w:sz w:val="22"/>
          <w:szCs w:val="22"/>
        </w:rPr>
        <w:t>Eleven kan gennemføre en indsigtsfuld analyse af en tekst</w:t>
      </w:r>
    </w:p>
    <w:p w14:paraId="6CA1A2BB" w14:textId="77777777" w:rsidR="00210761" w:rsidRPr="00210761" w:rsidRDefault="00210761" w:rsidP="00210761">
      <w:pPr>
        <w:numPr>
          <w:ilvl w:val="0"/>
          <w:numId w:val="31"/>
        </w:numPr>
        <w:spacing w:before="100" w:beforeAutospacing="1" w:after="100" w:afterAutospacing="1"/>
        <w:rPr>
          <w:rFonts w:asciiTheme="majorHAnsi" w:hAnsiTheme="majorHAnsi"/>
          <w:sz w:val="22"/>
          <w:szCs w:val="22"/>
        </w:rPr>
      </w:pPr>
      <w:r w:rsidRPr="00210761">
        <w:rPr>
          <w:rStyle w:val="jsgrdq"/>
          <w:rFonts w:asciiTheme="majorHAnsi" w:hAnsiTheme="majorHAnsi"/>
          <w:color w:val="000000"/>
          <w:sz w:val="22"/>
          <w:szCs w:val="22"/>
        </w:rPr>
        <w:t>Eleven kan opleve tekster som meningsfulde for eget liv og en øget omverdensforståelse</w:t>
      </w:r>
    </w:p>
    <w:p w14:paraId="0FECC7A3" w14:textId="77777777" w:rsidR="00210761" w:rsidRPr="00210761" w:rsidRDefault="00210761" w:rsidP="00210761">
      <w:pPr>
        <w:numPr>
          <w:ilvl w:val="0"/>
          <w:numId w:val="31"/>
        </w:numPr>
        <w:spacing w:before="100" w:beforeAutospacing="1" w:after="100" w:afterAutospacing="1"/>
        <w:rPr>
          <w:rFonts w:asciiTheme="majorHAnsi" w:hAnsiTheme="majorHAnsi"/>
          <w:sz w:val="22"/>
          <w:szCs w:val="22"/>
        </w:rPr>
      </w:pPr>
      <w:r w:rsidRPr="00210761">
        <w:rPr>
          <w:rStyle w:val="jsgrdq"/>
          <w:rFonts w:asciiTheme="majorHAnsi" w:hAnsiTheme="majorHAnsi"/>
          <w:color w:val="000000"/>
          <w:sz w:val="22"/>
          <w:szCs w:val="22"/>
        </w:rPr>
        <w:t>Eleven kan deltage aktivt, åbent og analytisk i dialog</w:t>
      </w:r>
    </w:p>
    <w:p w14:paraId="58793998" w14:textId="0C53C8EF" w:rsidR="00042463" w:rsidRDefault="00042463"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0550396B" w14:textId="77777777" w:rsidR="004A2B29" w:rsidRPr="00202FEA" w:rsidRDefault="004A2B29"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6EE6397F" w:rsidR="00716247" w:rsidRDefault="00716247" w:rsidP="00A51797">
      <w:pPr>
        <w:pStyle w:val="Standard"/>
        <w:rPr>
          <w:rFonts w:asciiTheme="majorHAnsi" w:hAnsiTheme="majorHAnsi"/>
        </w:rPr>
      </w:pPr>
    </w:p>
    <w:p w14:paraId="16FF8081" w14:textId="36DDC8F7"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286EE3">
        <w:rPr>
          <w:rFonts w:asciiTheme="majorHAnsi" w:hAnsiTheme="majorHAnsi" w:cs="Arial"/>
          <w:b/>
          <w:bCs/>
          <w:color w:val="7030A0"/>
          <w:u w:val="single"/>
        </w:rPr>
        <w:t>læsningen</w:t>
      </w:r>
    </w:p>
    <w:p w14:paraId="0BD293C2" w14:textId="05DAC07D" w:rsidR="00716247" w:rsidRDefault="00716247" w:rsidP="008735CB">
      <w:pPr>
        <w:rPr>
          <w:rFonts w:asciiTheme="majorHAnsi" w:hAnsiTheme="majorHAnsi"/>
        </w:rPr>
      </w:pPr>
    </w:p>
    <w:p w14:paraId="5D86A0D5"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Autofiktion</w:t>
      </w:r>
    </w:p>
    <w:p w14:paraId="10D4FD33"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Undersøg hvad genren og begrebet autofiktion dækker over. Find evt andre kendte eksempler og tal om dem på klassen.</w:t>
      </w:r>
    </w:p>
    <w:p w14:paraId="56023DA1"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2F033ADB"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At miste</w:t>
      </w:r>
    </w:p>
    <w:p w14:paraId="29F5B695"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Lad eleverne skrive deres personlige beretning om hvad de har mistet. Lad dem enten skrive det som en hel fortælling, hvor de fortæller om noget vigtigt i deres liv, som de har mistet - eller lad dem lave en plakatliste over ting, som de har mistet, små som store, og hæng dem op i klassen. </w:t>
      </w:r>
    </w:p>
    <w:p w14:paraId="526A2F7F"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4EACEBE9"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Titlen</w:t>
      </w:r>
    </w:p>
    <w:p w14:paraId="5AE31C24"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'Tænk ikke på mig', sådan hedder bogen. Lad eleverne overveje, hvad det kan betyde. Hvornår bruger man sådan en sætning og hvilke tanker/bagtanker kan man have med at sige det?</w:t>
      </w:r>
    </w:p>
    <w:p w14:paraId="55BB6A64"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11ED6BF4" w14:textId="3CF5EC7A"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Mød Vilma og Solveig</w:t>
      </w:r>
    </w:p>
    <w:p w14:paraId="65B8582D" w14:textId="0EBC04BB" w:rsidR="004448C9"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Se de to YouTube-videoer, der henholdsvis præsenterer Vilma og hendes tanker om bogen - og Vilmas mor, Solveig, der synger i et tv-program i 1999.</w:t>
      </w:r>
    </w:p>
    <w:p w14:paraId="5E0E32CD" w14:textId="6CC18AF8" w:rsidR="00210761" w:rsidRDefault="005C02CE" w:rsidP="00210761">
      <w:pPr>
        <w:pStyle w:val="NormalWeb"/>
        <w:spacing w:before="0" w:beforeAutospacing="0" w:after="0" w:afterAutospacing="0"/>
        <w:rPr>
          <w:rFonts w:asciiTheme="minorHAnsi" w:hAnsiTheme="minorHAnsi" w:cs="Arial"/>
          <w:color w:val="000000" w:themeColor="text1"/>
          <w:sz w:val="22"/>
          <w:szCs w:val="22"/>
        </w:rPr>
      </w:pPr>
      <w:hyperlink r:id="rId7" w:history="1">
        <w:r w:rsidR="00210761" w:rsidRPr="000565E6">
          <w:rPr>
            <w:rStyle w:val="Hyperlink"/>
            <w:rFonts w:asciiTheme="minorHAnsi" w:hAnsiTheme="minorHAnsi" w:cs="Arial"/>
            <w:sz w:val="22"/>
            <w:szCs w:val="22"/>
          </w:rPr>
          <w:t>https://www.youtube.com/watch?v=4PFMzbRpVuQ&amp;t=10s</w:t>
        </w:r>
      </w:hyperlink>
      <w:r w:rsidR="00210761">
        <w:rPr>
          <w:rFonts w:asciiTheme="minorHAnsi" w:hAnsiTheme="minorHAnsi" w:cs="Arial"/>
          <w:color w:val="000000" w:themeColor="text1"/>
          <w:sz w:val="22"/>
          <w:szCs w:val="22"/>
        </w:rPr>
        <w:t xml:space="preserve"> </w:t>
      </w:r>
    </w:p>
    <w:p w14:paraId="18A18172" w14:textId="57FD404E" w:rsidR="00210761" w:rsidRDefault="005C02CE" w:rsidP="00210761">
      <w:pPr>
        <w:pStyle w:val="NormalWeb"/>
        <w:spacing w:before="0" w:beforeAutospacing="0" w:after="0" w:afterAutospacing="0"/>
        <w:rPr>
          <w:rFonts w:asciiTheme="minorHAnsi" w:hAnsiTheme="minorHAnsi" w:cs="Arial"/>
          <w:color w:val="000000" w:themeColor="text1"/>
          <w:sz w:val="22"/>
          <w:szCs w:val="22"/>
        </w:rPr>
      </w:pPr>
      <w:hyperlink r:id="rId8" w:history="1">
        <w:r w:rsidR="00210761" w:rsidRPr="000565E6">
          <w:rPr>
            <w:rStyle w:val="Hyperlink"/>
            <w:rFonts w:asciiTheme="minorHAnsi" w:hAnsiTheme="minorHAnsi" w:cs="Arial"/>
            <w:sz w:val="22"/>
            <w:szCs w:val="22"/>
          </w:rPr>
          <w:t>https://www.youtube.com/watch?v=n0kQf8MikmA</w:t>
        </w:r>
      </w:hyperlink>
      <w:r w:rsidR="00210761">
        <w:rPr>
          <w:rFonts w:asciiTheme="minorHAnsi" w:hAnsiTheme="minorHAnsi" w:cs="Arial"/>
          <w:color w:val="000000" w:themeColor="text1"/>
          <w:sz w:val="22"/>
          <w:szCs w:val="22"/>
        </w:rPr>
        <w:t xml:space="preserve"> </w:t>
      </w:r>
    </w:p>
    <w:p w14:paraId="1E4C97AC" w14:textId="77777777" w:rsid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5DF90426" w14:textId="7AD025F1"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Lone Hørslevs digt</w:t>
      </w:r>
    </w:p>
    <w:p w14:paraId="3521142D"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Læs Lone Hørslevs digt, der indleder bogen. Hvilken fornemmelse giver digtet dig til bogens indhold og form? Hvad tror du menes med ordene; indtil jeg (fejlagtigt) forstår at det er mit eget landskab jeg går i?</w:t>
      </w:r>
    </w:p>
    <w:p w14:paraId="510FCB2D"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p>
    <w:p w14:paraId="65F26C77"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Wordcloud</w:t>
      </w:r>
    </w:p>
    <w:p w14:paraId="2037F962"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Lav en wordcloud, hvor alle I klassen skriver et eller flere ord ind, som de forbinder med det at miste. Indled evt. med at tale om hvilke ord og associationer de får i tankerne. </w:t>
      </w:r>
    </w:p>
    <w:p w14:paraId="1E66EA83"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p>
    <w:p w14:paraId="6D3F691F"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Anslaget - bliver til haiku</w:t>
      </w:r>
    </w:p>
    <w:p w14:paraId="42F36288" w14:textId="34B0B9AE" w:rsid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Læs dette anslag, det første afsnit på side 7, højt. Bed eleverne om at skrive tre ord ned, som de enten bed mærke i fra teksten - eller som de selv kom i tanke om. Lad dem herefter omforme de tre ord og inddrage dem i et haikudigt, hvor alle tre ord skal benyttes.</w:t>
      </w:r>
    </w:p>
    <w:p w14:paraId="3B7B6973" w14:textId="77777777" w:rsidR="00210761" w:rsidRDefault="00210761" w:rsidP="008735CB">
      <w:pPr>
        <w:rPr>
          <w:rFonts w:asciiTheme="majorHAnsi" w:hAnsiTheme="majorHAnsi" w:cs="Arial"/>
          <w:b/>
          <w:bCs/>
          <w:color w:val="7030A0"/>
          <w:u w:val="single"/>
        </w:rPr>
      </w:pPr>
    </w:p>
    <w:p w14:paraId="2D9DEA8A" w14:textId="0B5448D9" w:rsidR="00042463" w:rsidRDefault="004448C9" w:rsidP="008735CB">
      <w:pPr>
        <w:rPr>
          <w:rFonts w:asciiTheme="majorHAnsi" w:hAnsiTheme="majorHAnsi" w:cs="Arial"/>
          <w:b/>
          <w:bCs/>
          <w:color w:val="7030A0"/>
          <w:u w:val="single"/>
        </w:rPr>
      </w:pPr>
      <w:r>
        <w:rPr>
          <w:rFonts w:asciiTheme="majorHAnsi" w:hAnsiTheme="majorHAnsi" w:cs="Arial"/>
          <w:b/>
          <w:bCs/>
          <w:color w:val="7030A0"/>
          <w:u w:val="single"/>
        </w:rPr>
        <w:t>Under læsningen</w:t>
      </w:r>
    </w:p>
    <w:p w14:paraId="79E2713B" w14:textId="77777777" w:rsidR="00577378" w:rsidRPr="00577378" w:rsidRDefault="00577378" w:rsidP="007D3601">
      <w:pPr>
        <w:pStyle w:val="NormalWeb"/>
        <w:spacing w:before="0" w:beforeAutospacing="0" w:after="0" w:afterAutospacing="0"/>
        <w:rPr>
          <w:rFonts w:asciiTheme="minorHAnsi" w:hAnsiTheme="minorHAnsi" w:cs="Arial"/>
          <w:color w:val="000000"/>
          <w:sz w:val="22"/>
          <w:szCs w:val="22"/>
        </w:rPr>
      </w:pPr>
    </w:p>
    <w:p w14:paraId="44FC7CA1"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Dagbog, breve og erindringsglimt</w:t>
      </w:r>
    </w:p>
    <w:p w14:paraId="2545F53F"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Kronologien brydes ofte og der bruges mange forskellige genrer undervejs i fortællingen. Noter ned hvad du møder og hvornår - og skriv små resuméer af hvad de fors</w:t>
      </w:r>
    </w:p>
    <w:p w14:paraId="07DE33AD"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727139C1"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Moster</w:t>
      </w:r>
    </w:p>
    <w:p w14:paraId="7CC18D02"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Hvilken rolle spiller Vilmas moster i forhold til Vilmas erkendelser og sorgbearbejdning. Hvad er det for en betydning, familiært og personlighedsmæssigt, som mosteren har?</w:t>
      </w:r>
    </w:p>
    <w:p w14:paraId="284B7526"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71D9EA2D"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Skyg Vilmas venner</w:t>
      </w:r>
    </w:p>
    <w:p w14:paraId="4FF9A31A"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Vilma har en god og stor omgangskreds, både i skolen og i gymnasiet. Skriv de forskellige personer ned og beskriv hvilken rolle de hver især spiller for Vilma og hvornår. Overvej også og giv eksempler på, hvordan de tackler Vilmas sorgbearbejdning og hvad der kendetegner deres tilgang til morens dødelige sygdom. </w:t>
      </w:r>
    </w:p>
    <w:p w14:paraId="36F305DF"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5BEE5B9A" w14:textId="77777777" w:rsid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2435054B" w14:textId="63CD742A"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Spoiler alert</w:t>
      </w:r>
    </w:p>
    <w:p w14:paraId="2118DA73"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Allerede i første kapitel ved du, at Vilmas mor dør. Hvilken betydning har det for din læsning?</w:t>
      </w:r>
    </w:p>
    <w:p w14:paraId="51813D33"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6615BC0B"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Sorgfaserne</w:t>
      </w:r>
    </w:p>
    <w:p w14:paraId="6ADBEF20"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I takt med at Vilmas mors sygdom bliver værre og værre, og døden kommer nærmere, så ændrer Vilmas måde at bearbejde sorgen på sig også. Hun går igennem flere forskellige sorgfaser. Undersøg hvad en sorgfase er - og beskriv nogle af Vilmas sorgfaser.  </w:t>
      </w:r>
    </w:p>
    <w:p w14:paraId="12718581"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281B687A"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Morbog</w:t>
      </w:r>
    </w:p>
    <w:p w14:paraId="3E83D627"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På side 134 beskriver Vilma ting, som hun er bange for at glemme om moren, når hun er gået bort. Skriv din egen liste over ting, som vil være vigtig for dig altid at huske ved dine forældre. </w:t>
      </w:r>
    </w:p>
    <w:p w14:paraId="62BB7B18"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4D6E3B42"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Kornelius rammer plet</w:t>
      </w:r>
    </w:p>
    <w:p w14:paraId="18E43044"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På side 144 taler Kornelius og Vilma sammen og kommer bl.a. ind på morens sygdomsforløb. Kornelius siger: "Det må være en stor del af din livshistorie". Hvad mener han med det - og på hvilken måde har han ret?</w:t>
      </w:r>
    </w:p>
    <w:p w14:paraId="051C59A7"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2BA810F2"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Ungdomsliv vs Sygdomsliv</w:t>
      </w:r>
    </w:p>
    <w:p w14:paraId="699ECD02"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Overvej og find eksempler i teksten på, at Vilma hele tiden må kæmpe med balancen om at have et normalt ungdomsliv og samtidig forholde sig til morens dødsdom og hendes sygdomsliv. Kan det fungere? Og kan du finde steder, hvor det går i konflikt med hinanden?</w:t>
      </w:r>
    </w:p>
    <w:p w14:paraId="0C2BAF4E"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02F0F431"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Vilma bliver gravid</w:t>
      </w:r>
    </w:p>
    <w:p w14:paraId="70D4BFC2" w14:textId="77777777"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På side 217 opdager Vilma pludselig, at hun er gravid. Hvordan er morens reaktion på det - og hvordan er Vilmas? Tror du at deres reaktioner hænger sammen med den situation moren befinder sig i?</w:t>
      </w:r>
    </w:p>
    <w:p w14:paraId="2CCD6C04"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p>
    <w:p w14:paraId="5FB5ADA4"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Hospice 1-10</w:t>
      </w:r>
    </w:p>
    <w:p w14:paraId="0ED71568" w14:textId="623D15CF" w:rsidR="00210761" w:rsidRPr="00210761" w:rsidRDefault="00210761" w:rsidP="00210761">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Genlæs de 10 små kapitler, der beskriver morens sidste dage og Vilmas afsked med hende. Find eksempler på, hvordan de begge tackler sorgen og afskeden, og hvordan de forsøger at gøre det muligt for Vilma at komme godt videre i livet.</w:t>
      </w:r>
    </w:p>
    <w:p w14:paraId="45D85D86" w14:textId="77777777" w:rsidR="00210761" w:rsidRDefault="00210761" w:rsidP="008735CB">
      <w:pPr>
        <w:rPr>
          <w:rFonts w:asciiTheme="majorHAnsi" w:hAnsiTheme="majorHAnsi" w:cs="Arial"/>
          <w:b/>
          <w:bCs/>
          <w:color w:val="7030A0"/>
          <w:u w:val="single"/>
        </w:rPr>
      </w:pPr>
    </w:p>
    <w:p w14:paraId="716863D3" w14:textId="77777777" w:rsidR="00210761" w:rsidRDefault="00210761" w:rsidP="008735CB">
      <w:pPr>
        <w:rPr>
          <w:rFonts w:asciiTheme="majorHAnsi" w:hAnsiTheme="majorHAnsi" w:cs="Arial"/>
          <w:b/>
          <w:bCs/>
          <w:color w:val="7030A0"/>
          <w:u w:val="single"/>
        </w:rPr>
      </w:pPr>
    </w:p>
    <w:p w14:paraId="0FC78835" w14:textId="77777777" w:rsidR="00210761" w:rsidRDefault="00210761" w:rsidP="008735CB">
      <w:pPr>
        <w:rPr>
          <w:rFonts w:asciiTheme="majorHAnsi" w:hAnsiTheme="majorHAnsi" w:cs="Arial"/>
          <w:b/>
          <w:bCs/>
          <w:color w:val="7030A0"/>
          <w:u w:val="single"/>
        </w:rPr>
      </w:pPr>
    </w:p>
    <w:p w14:paraId="47543939" w14:textId="4CCA8119" w:rsidR="00042463" w:rsidRDefault="00042463" w:rsidP="008735CB">
      <w:pPr>
        <w:rPr>
          <w:rFonts w:asciiTheme="majorHAnsi" w:hAnsiTheme="majorHAnsi" w:cs="Arial"/>
          <w:b/>
          <w:bCs/>
          <w:color w:val="7030A0"/>
          <w:u w:val="single"/>
        </w:rPr>
      </w:pPr>
      <w:r>
        <w:rPr>
          <w:rFonts w:asciiTheme="majorHAnsi" w:hAnsiTheme="majorHAnsi" w:cs="Arial"/>
          <w:b/>
          <w:bCs/>
          <w:color w:val="7030A0"/>
          <w:u w:val="single"/>
        </w:rPr>
        <w:t>Efter læsningen</w:t>
      </w:r>
    </w:p>
    <w:p w14:paraId="575925FC" w14:textId="77777777" w:rsidR="00042463" w:rsidRDefault="00042463" w:rsidP="008735CB">
      <w:pPr>
        <w:rPr>
          <w:rFonts w:asciiTheme="majorHAnsi" w:hAnsiTheme="majorHAnsi" w:cs="Arial"/>
          <w:b/>
          <w:bCs/>
          <w:color w:val="7030A0"/>
          <w:u w:val="single"/>
        </w:rPr>
      </w:pPr>
    </w:p>
    <w:p w14:paraId="3D8DA260" w14:textId="77777777"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Til mor</w:t>
      </w:r>
    </w:p>
    <w:p w14:paraId="7D9B0374" w14:textId="77777777" w:rsidR="00210761" w:rsidRPr="00210761" w:rsidRDefault="00210761" w:rsidP="00210761">
      <w:pPr>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Skriv et brev til din egen mor, hvor du sætter ord på hendes betydning og den rolle, som hun spiller i dit liv. </w:t>
      </w:r>
    </w:p>
    <w:p w14:paraId="3EE07D64" w14:textId="77777777" w:rsidR="00210761" w:rsidRPr="00210761" w:rsidRDefault="00210761" w:rsidP="00210761">
      <w:pPr>
        <w:rPr>
          <w:rFonts w:asciiTheme="minorHAnsi" w:hAnsiTheme="minorHAnsi" w:cs="Arial"/>
          <w:b/>
          <w:bCs/>
          <w:color w:val="7030A0"/>
          <w:sz w:val="22"/>
          <w:szCs w:val="22"/>
        </w:rPr>
      </w:pPr>
    </w:p>
    <w:p w14:paraId="45372FBB" w14:textId="77777777"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Litterær Aktivisme (Inspireret af 'Grib Litteraturen')</w:t>
      </w:r>
    </w:p>
    <w:p w14:paraId="712F00EE" w14:textId="1A158498" w:rsidR="00210761" w:rsidRPr="00210761" w:rsidRDefault="00210761" w:rsidP="00210761">
      <w:pPr>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Med udgangspunkt i 'Tænk ikke på mig' og Vilmas fortælling, der skildrer hvad et ungt menneske har behov for, når det er i sorg: At få lov til at leve sit liv, men også at blive set, spurgt til og støttet hele vejen igennem den hårde proces, det er, at forstå og erkende, at man skal miste én man elsker, skal du lave en brochure til en kampagne, der netop sætter fokus på at tale om og spørge til sorg, tab og døden mellem venner.</w:t>
      </w:r>
    </w:p>
    <w:p w14:paraId="3343AF29" w14:textId="77777777" w:rsidR="00210761" w:rsidRPr="00210761" w:rsidRDefault="00210761" w:rsidP="00210761">
      <w:pPr>
        <w:rPr>
          <w:rFonts w:asciiTheme="minorHAnsi" w:hAnsiTheme="minorHAnsi" w:cs="Arial"/>
          <w:b/>
          <w:bCs/>
          <w:color w:val="7030A0"/>
          <w:sz w:val="22"/>
          <w:szCs w:val="22"/>
        </w:rPr>
      </w:pPr>
    </w:p>
    <w:p w14:paraId="16511F63" w14:textId="77777777" w:rsidR="00210761" w:rsidRDefault="00210761" w:rsidP="00210761">
      <w:pPr>
        <w:rPr>
          <w:rFonts w:asciiTheme="minorHAnsi" w:hAnsiTheme="minorHAnsi" w:cs="Arial"/>
          <w:b/>
          <w:bCs/>
          <w:color w:val="7030A0"/>
          <w:sz w:val="22"/>
          <w:szCs w:val="22"/>
        </w:rPr>
      </w:pPr>
    </w:p>
    <w:p w14:paraId="186735ED" w14:textId="77777777" w:rsidR="00210761" w:rsidRDefault="00210761" w:rsidP="00210761">
      <w:pPr>
        <w:rPr>
          <w:rFonts w:asciiTheme="minorHAnsi" w:hAnsiTheme="minorHAnsi" w:cs="Arial"/>
          <w:b/>
          <w:bCs/>
          <w:color w:val="7030A0"/>
          <w:sz w:val="22"/>
          <w:szCs w:val="22"/>
        </w:rPr>
      </w:pPr>
    </w:p>
    <w:p w14:paraId="0E5B7EA4" w14:textId="77777777" w:rsidR="00210761" w:rsidRDefault="00210761" w:rsidP="00210761">
      <w:pPr>
        <w:rPr>
          <w:rFonts w:asciiTheme="minorHAnsi" w:hAnsiTheme="minorHAnsi" w:cs="Arial"/>
          <w:b/>
          <w:bCs/>
          <w:color w:val="7030A0"/>
          <w:sz w:val="22"/>
          <w:szCs w:val="22"/>
        </w:rPr>
      </w:pPr>
    </w:p>
    <w:p w14:paraId="54899D8D" w14:textId="77777777" w:rsidR="00210761" w:rsidRDefault="00210761" w:rsidP="00210761">
      <w:pPr>
        <w:rPr>
          <w:rFonts w:asciiTheme="minorHAnsi" w:hAnsiTheme="minorHAnsi" w:cs="Arial"/>
          <w:b/>
          <w:bCs/>
          <w:color w:val="7030A0"/>
          <w:sz w:val="22"/>
          <w:szCs w:val="22"/>
        </w:rPr>
      </w:pPr>
    </w:p>
    <w:p w14:paraId="1CA7769C" w14:textId="77777777" w:rsidR="00210761" w:rsidRDefault="00210761" w:rsidP="00210761">
      <w:pPr>
        <w:rPr>
          <w:rFonts w:asciiTheme="minorHAnsi" w:hAnsiTheme="minorHAnsi" w:cs="Arial"/>
          <w:b/>
          <w:bCs/>
          <w:color w:val="7030A0"/>
          <w:sz w:val="22"/>
          <w:szCs w:val="22"/>
        </w:rPr>
      </w:pPr>
    </w:p>
    <w:p w14:paraId="46A385BF" w14:textId="3E6DFD9E"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En fragmenteret fortælling</w:t>
      </w:r>
    </w:p>
    <w:p w14:paraId="0A4EBFAA" w14:textId="77777777" w:rsidR="00210761" w:rsidRPr="00210761" w:rsidRDefault="00210761" w:rsidP="00210761">
      <w:pPr>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Tænk ikke på mig består af mange forskellige dele, hvor Vilmas oplevelser og fortælling kommer frem på forskellige måder. Bogen består bl.a. af Lone Hørslevs indledende digt, af en NU-fortælling, af en dagbog, af kapitler med korte titler, af brevet fra moren (Som jeg kender dig, Vilma) og af Vilmas Morbog. Vælg en af bogens dele og genbesøg dem. Skriv hvad der gør størst indtryk på dig, når du genlæser siderne. </w:t>
      </w:r>
    </w:p>
    <w:p w14:paraId="0A1B96FB" w14:textId="77777777" w:rsidR="00210761" w:rsidRPr="00210761" w:rsidRDefault="00210761" w:rsidP="00210761">
      <w:pPr>
        <w:rPr>
          <w:rFonts w:asciiTheme="minorHAnsi" w:hAnsiTheme="minorHAnsi" w:cs="Arial"/>
          <w:b/>
          <w:bCs/>
          <w:color w:val="7030A0"/>
          <w:sz w:val="22"/>
          <w:szCs w:val="22"/>
        </w:rPr>
      </w:pPr>
    </w:p>
    <w:p w14:paraId="5F7BD3D4" w14:textId="77777777"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BogBento</w:t>
      </w:r>
    </w:p>
    <w:p w14:paraId="2C7A5225" w14:textId="77777777" w:rsidR="00210761" w:rsidRPr="00210761" w:rsidRDefault="00210761" w:rsidP="00210761">
      <w:pPr>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Skab en BogBento ved at tage et billede af bogens forside, omringet af en række genstande, der passer til bogens handling, tema og indhold, og som du selv har udvalgt. Det kunne fx være en dagbog, piller, hår, krykker, en cd - kun fantasien sætter grænser.</w:t>
      </w:r>
    </w:p>
    <w:p w14:paraId="6BAE1F05" w14:textId="77777777" w:rsidR="00210761" w:rsidRPr="00210761" w:rsidRDefault="00210761" w:rsidP="00210761">
      <w:pPr>
        <w:rPr>
          <w:rFonts w:asciiTheme="minorHAnsi" w:hAnsiTheme="minorHAnsi" w:cs="Arial"/>
          <w:b/>
          <w:bCs/>
          <w:color w:val="7030A0"/>
          <w:sz w:val="22"/>
          <w:szCs w:val="22"/>
        </w:rPr>
      </w:pPr>
    </w:p>
    <w:p w14:paraId="11E8EAE5" w14:textId="77777777"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Pappa</w:t>
      </w:r>
    </w:p>
    <w:p w14:paraId="2F881235" w14:textId="77777777" w:rsidR="00210761" w:rsidRPr="00210761" w:rsidRDefault="00210761" w:rsidP="00210761">
      <w:pPr>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Selvom at han til tider er langt væk og fraværende, så spiller Vilmas far en meget væsentlig rolle for Vilma. Beskriv hvilken rolle det er og giv gerne eksempler på dette fra bogen. </w:t>
      </w:r>
    </w:p>
    <w:p w14:paraId="122F4BE1" w14:textId="77777777" w:rsidR="00210761" w:rsidRPr="00210761" w:rsidRDefault="00210761" w:rsidP="00210761">
      <w:pPr>
        <w:rPr>
          <w:rFonts w:asciiTheme="minorHAnsi" w:hAnsiTheme="minorHAnsi" w:cs="Arial"/>
          <w:b/>
          <w:bCs/>
          <w:color w:val="7030A0"/>
          <w:sz w:val="22"/>
          <w:szCs w:val="22"/>
        </w:rPr>
      </w:pPr>
    </w:p>
    <w:p w14:paraId="3B7EBB4C" w14:textId="77777777"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Størst indtryk - Blackout Poetry</w:t>
      </w:r>
    </w:p>
    <w:p w14:paraId="07E4342B" w14:textId="77777777" w:rsidR="00210761" w:rsidRPr="00210761" w:rsidRDefault="00210761" w:rsidP="00210761">
      <w:pPr>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Udvælg det eller de afsnit, der har gjort størst indtryk på dig i din læsning af bogen. Lav en kopi af siden og lav dit eget bud på blackout poetry, hvor du overstreger langt de fleste ord  ord og lader enkelte stå tilbage, som skaber deres egen mening. Udsmyk evt. siden og din tekst med en illustration, der passer til sammenhængen.</w:t>
      </w:r>
    </w:p>
    <w:p w14:paraId="58B21C21" w14:textId="77777777" w:rsidR="00210761" w:rsidRPr="00210761" w:rsidRDefault="00210761" w:rsidP="00210761">
      <w:pPr>
        <w:rPr>
          <w:rFonts w:asciiTheme="minorHAnsi" w:hAnsiTheme="minorHAnsi" w:cs="Arial"/>
          <w:b/>
          <w:bCs/>
          <w:color w:val="7030A0"/>
          <w:sz w:val="22"/>
          <w:szCs w:val="22"/>
        </w:rPr>
      </w:pPr>
    </w:p>
    <w:p w14:paraId="43EDF4E8" w14:textId="77777777" w:rsidR="00210761" w:rsidRPr="00210761" w:rsidRDefault="00210761" w:rsidP="00210761">
      <w:pPr>
        <w:rPr>
          <w:rFonts w:asciiTheme="minorHAnsi" w:hAnsiTheme="minorHAnsi" w:cs="Arial"/>
          <w:b/>
          <w:bCs/>
          <w:color w:val="7030A0"/>
          <w:sz w:val="22"/>
          <w:szCs w:val="22"/>
        </w:rPr>
      </w:pPr>
      <w:r w:rsidRPr="00210761">
        <w:rPr>
          <w:rFonts w:asciiTheme="minorHAnsi" w:hAnsiTheme="minorHAnsi" w:cs="Arial"/>
          <w:b/>
          <w:bCs/>
          <w:color w:val="7030A0"/>
          <w:sz w:val="22"/>
          <w:szCs w:val="22"/>
        </w:rPr>
        <w:t xml:space="preserve">"Vi er mit liv, uden sygdom, og jeg er ikke død." </w:t>
      </w:r>
    </w:p>
    <w:p w14:paraId="6F24E81E" w14:textId="1AD936BC" w:rsidR="00042463" w:rsidRPr="00210761" w:rsidRDefault="00210761" w:rsidP="00210761">
      <w:pPr>
        <w:rPr>
          <w:rFonts w:asciiTheme="majorHAnsi" w:hAnsiTheme="majorHAnsi" w:cs="Arial"/>
          <w:color w:val="000000" w:themeColor="text1"/>
          <w:u w:val="single"/>
        </w:rPr>
      </w:pPr>
      <w:r w:rsidRPr="00210761">
        <w:rPr>
          <w:rFonts w:asciiTheme="minorHAnsi" w:hAnsiTheme="minorHAnsi" w:cs="Arial"/>
          <w:color w:val="000000" w:themeColor="text1"/>
          <w:sz w:val="22"/>
          <w:szCs w:val="22"/>
        </w:rPr>
        <w:t>Sådan lyden bogens allersidste sætning. Hvad menes der med denne?</w:t>
      </w:r>
    </w:p>
    <w:p w14:paraId="1FCDD8B7" w14:textId="36FFAE23" w:rsidR="00042463" w:rsidRDefault="00042463" w:rsidP="008735CB">
      <w:pPr>
        <w:rPr>
          <w:rFonts w:asciiTheme="majorHAnsi" w:hAnsiTheme="majorHAnsi" w:cs="Arial"/>
          <w:b/>
          <w:bCs/>
          <w:color w:val="7030A0"/>
          <w:u w:val="single"/>
        </w:rPr>
      </w:pPr>
    </w:p>
    <w:p w14:paraId="09C83D66" w14:textId="416B0D4F" w:rsidR="00042463" w:rsidRDefault="00042463" w:rsidP="008735CB">
      <w:pPr>
        <w:rPr>
          <w:rFonts w:asciiTheme="majorHAnsi" w:hAnsiTheme="majorHAnsi" w:cs="Arial"/>
          <w:b/>
          <w:bCs/>
          <w:color w:val="7030A0"/>
          <w:u w:val="single"/>
        </w:rPr>
      </w:pPr>
    </w:p>
    <w:p w14:paraId="42EA748E" w14:textId="378631CB" w:rsidR="0063060E" w:rsidRDefault="0063060E" w:rsidP="008735CB">
      <w:pPr>
        <w:rPr>
          <w:rFonts w:asciiTheme="majorHAnsi" w:hAnsiTheme="majorHAnsi" w:cs="Arial"/>
          <w:b/>
          <w:bCs/>
          <w:color w:val="7030A0"/>
          <w:u w:val="single"/>
        </w:rPr>
      </w:pPr>
    </w:p>
    <w:p w14:paraId="7E983B1D" w14:textId="7467AF97" w:rsidR="008735CB" w:rsidRPr="00D865F6" w:rsidRDefault="008735CB" w:rsidP="008735CB">
      <w:pPr>
        <w:rPr>
          <w:rFonts w:asciiTheme="majorHAnsi" w:hAnsiTheme="majorHAnsi"/>
          <w:color w:val="7030A0"/>
          <w:u w:val="single"/>
        </w:rPr>
      </w:pPr>
      <w:r w:rsidRPr="00D865F6">
        <w:rPr>
          <w:rFonts w:asciiTheme="majorHAnsi" w:hAnsiTheme="majorHAnsi" w:cs="Arial"/>
          <w:b/>
          <w:bCs/>
          <w:color w:val="7030A0"/>
          <w:u w:val="single"/>
        </w:rPr>
        <w:t>Supplerende materialer:</w:t>
      </w:r>
    </w:p>
    <w:p w14:paraId="0DDBEFF1" w14:textId="4990ABAB" w:rsidR="0099475F" w:rsidRDefault="0099475F" w:rsidP="00A7371C">
      <w:pPr>
        <w:rPr>
          <w:rFonts w:asciiTheme="majorHAnsi" w:hAnsiTheme="majorHAnsi"/>
        </w:rPr>
      </w:pPr>
    </w:p>
    <w:p w14:paraId="1704438E" w14:textId="77777777" w:rsidR="00210761" w:rsidRPr="00210761" w:rsidRDefault="009C55D2" w:rsidP="0063060E">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w:t>
      </w:r>
      <w:r w:rsidR="00210761" w:rsidRPr="00210761">
        <w:rPr>
          <w:rFonts w:asciiTheme="minorHAnsi" w:hAnsiTheme="minorHAnsi" w:cs="Arial"/>
          <w:b/>
          <w:bCs/>
          <w:color w:val="7030A0"/>
          <w:sz w:val="22"/>
          <w:szCs w:val="22"/>
        </w:rPr>
        <w:t>Det sidste suk</w:t>
      </w:r>
      <w:r w:rsidRPr="00210761">
        <w:rPr>
          <w:rFonts w:asciiTheme="minorHAnsi" w:hAnsiTheme="minorHAnsi" w:cs="Arial"/>
          <w:b/>
          <w:bCs/>
          <w:color w:val="7030A0"/>
          <w:sz w:val="22"/>
          <w:szCs w:val="22"/>
        </w:rPr>
        <w:t>’</w:t>
      </w:r>
    </w:p>
    <w:p w14:paraId="5881B162" w14:textId="5C3FC97A" w:rsidR="00210761" w:rsidRDefault="00210761" w:rsidP="0063060E">
      <w:pPr>
        <w:pStyle w:val="NormalWeb"/>
        <w:spacing w:before="0" w:beforeAutospacing="0" w:after="0" w:afterAutospacing="0"/>
        <w:rPr>
          <w:rFonts w:asciiTheme="minorHAnsi" w:hAnsiTheme="minorHAnsi" w:cs="Arial"/>
          <w:color w:val="000000"/>
          <w:sz w:val="22"/>
          <w:szCs w:val="22"/>
        </w:rPr>
      </w:pPr>
      <w:r w:rsidRPr="00210761">
        <w:rPr>
          <w:rFonts w:asciiTheme="minorHAnsi" w:hAnsiTheme="minorHAnsi" w:cs="Arial"/>
          <w:color w:val="000000"/>
          <w:sz w:val="22"/>
          <w:szCs w:val="22"/>
        </w:rPr>
        <w:t xml:space="preserve">Anders Lund Madsen forsøger at forstå, hvad der sker, før vi dør, når vi dør, og efter vi er døde. Madsen har fået lov til at følge Finn og Søren, der bor på et hospice på Djursland og begge er ved at dø. </w:t>
      </w:r>
      <w:hyperlink r:id="rId9" w:history="1">
        <w:r w:rsidRPr="000565E6">
          <w:rPr>
            <w:rStyle w:val="Hyperlink"/>
            <w:rFonts w:asciiTheme="minorHAnsi" w:hAnsiTheme="minorHAnsi" w:cs="Arial"/>
            <w:sz w:val="22"/>
            <w:szCs w:val="22"/>
          </w:rPr>
          <w:t>https://via.mitcfu.dk/TV0000022978</w:t>
        </w:r>
      </w:hyperlink>
      <w:r>
        <w:rPr>
          <w:rFonts w:asciiTheme="minorHAnsi" w:hAnsiTheme="minorHAnsi" w:cs="Arial"/>
          <w:color w:val="000000"/>
          <w:sz w:val="22"/>
          <w:szCs w:val="22"/>
        </w:rPr>
        <w:t xml:space="preserve"> </w:t>
      </w:r>
    </w:p>
    <w:p w14:paraId="16212E5B" w14:textId="11FC1527" w:rsidR="00210761" w:rsidRDefault="00210761" w:rsidP="0063060E">
      <w:pPr>
        <w:pStyle w:val="NormalWeb"/>
        <w:spacing w:before="0" w:beforeAutospacing="0" w:after="0" w:afterAutospacing="0"/>
        <w:rPr>
          <w:rFonts w:asciiTheme="minorHAnsi" w:hAnsiTheme="minorHAnsi" w:cs="Arial"/>
          <w:color w:val="000000"/>
          <w:sz w:val="22"/>
          <w:szCs w:val="22"/>
        </w:rPr>
      </w:pPr>
    </w:p>
    <w:p w14:paraId="0EC44692" w14:textId="53034F15" w:rsidR="00210761" w:rsidRDefault="00210761" w:rsidP="0063060E">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Kunsten at miste</w:t>
      </w:r>
    </w:p>
    <w:p w14:paraId="75360DE7" w14:textId="58ECBCA2" w:rsidR="00210761" w:rsidRPr="00210761" w:rsidRDefault="00210761" w:rsidP="0063060E">
      <w:pPr>
        <w:pStyle w:val="NormalWeb"/>
        <w:spacing w:before="0" w:beforeAutospacing="0" w:after="0" w:afterAutospacing="0"/>
        <w:rPr>
          <w:rFonts w:asciiTheme="minorHAnsi" w:hAnsiTheme="minorHAnsi" w:cs="Arial"/>
          <w:color w:val="000000" w:themeColor="text1"/>
          <w:sz w:val="22"/>
          <w:szCs w:val="22"/>
        </w:rPr>
      </w:pPr>
      <w:r w:rsidRPr="00210761">
        <w:rPr>
          <w:rFonts w:asciiTheme="minorHAnsi" w:hAnsiTheme="minorHAnsi" w:cs="Arial"/>
          <w:color w:val="000000" w:themeColor="text1"/>
          <w:sz w:val="22"/>
          <w:szCs w:val="22"/>
        </w:rPr>
        <w:t xml:space="preserve">Dansk dokumentarserie i 4 afsnit. Hvorfor har vi så svært ved at være der for hinanden, når sorgen er allerstørst? Journalist Esben Kjær har selv oplevet det, da han mistede sin søn. I det her program møder han Melanie, som blev mødt af en mur af tavshed, da hun mistede sin far. </w:t>
      </w:r>
      <w:hyperlink r:id="rId10" w:history="1">
        <w:r w:rsidRPr="00210761">
          <w:rPr>
            <w:rStyle w:val="Hyperlink"/>
            <w:rFonts w:asciiTheme="minorHAnsi" w:hAnsiTheme="minorHAnsi" w:cs="Arial"/>
            <w:color w:val="000000" w:themeColor="text1"/>
            <w:sz w:val="22"/>
            <w:szCs w:val="22"/>
          </w:rPr>
          <w:t>https://via.mitcfu.dk/TV0000109275</w:t>
        </w:r>
      </w:hyperlink>
      <w:r w:rsidRPr="00210761">
        <w:rPr>
          <w:rFonts w:asciiTheme="minorHAnsi" w:hAnsiTheme="minorHAnsi" w:cs="Arial"/>
          <w:color w:val="000000" w:themeColor="text1"/>
          <w:sz w:val="22"/>
          <w:szCs w:val="22"/>
        </w:rPr>
        <w:t xml:space="preserve"> </w:t>
      </w:r>
    </w:p>
    <w:p w14:paraId="56770469" w14:textId="0D0D7516" w:rsidR="00210761" w:rsidRDefault="00210761" w:rsidP="0063060E">
      <w:pPr>
        <w:pStyle w:val="NormalWeb"/>
        <w:spacing w:before="0" w:beforeAutospacing="0" w:after="0" w:afterAutospacing="0"/>
        <w:rPr>
          <w:rFonts w:asciiTheme="minorHAnsi" w:hAnsiTheme="minorHAnsi" w:cs="Arial"/>
          <w:color w:val="000000"/>
          <w:sz w:val="22"/>
          <w:szCs w:val="22"/>
        </w:rPr>
      </w:pPr>
    </w:p>
    <w:p w14:paraId="626EFF1C"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Nekrolog, Solveig Sandnes</w:t>
      </w:r>
    </w:p>
    <w:p w14:paraId="6953E24A" w14:textId="6443E054" w:rsidR="000B382A" w:rsidRDefault="00210761" w:rsidP="00210761">
      <w:pPr>
        <w:pStyle w:val="NormalWeb"/>
        <w:spacing w:before="0" w:beforeAutospacing="0" w:after="0" w:afterAutospacing="0"/>
        <w:rPr>
          <w:rFonts w:asciiTheme="minorHAnsi" w:hAnsiTheme="minorHAnsi" w:cs="Arial"/>
          <w:color w:val="000000"/>
          <w:sz w:val="22"/>
          <w:szCs w:val="22"/>
        </w:rPr>
      </w:pPr>
      <w:r w:rsidRPr="00210761">
        <w:rPr>
          <w:rFonts w:asciiTheme="minorHAnsi" w:hAnsiTheme="minorHAnsi" w:cs="Arial"/>
          <w:color w:val="000000"/>
          <w:sz w:val="22"/>
          <w:szCs w:val="22"/>
        </w:rPr>
        <w:t>Fra musikmagasinet Gaffa</w:t>
      </w:r>
      <w:r>
        <w:rPr>
          <w:rFonts w:asciiTheme="minorHAnsi" w:hAnsiTheme="minorHAnsi" w:cs="Arial"/>
          <w:color w:val="000000"/>
          <w:sz w:val="22"/>
          <w:szCs w:val="22"/>
        </w:rPr>
        <w:t xml:space="preserve">. </w:t>
      </w:r>
      <w:hyperlink r:id="rId11" w:history="1">
        <w:r w:rsidRPr="000565E6">
          <w:rPr>
            <w:rStyle w:val="Hyperlink"/>
            <w:rFonts w:asciiTheme="minorHAnsi" w:hAnsiTheme="minorHAnsi" w:cs="Arial"/>
            <w:sz w:val="22"/>
            <w:szCs w:val="22"/>
          </w:rPr>
          <w:t>https://gaffa.dk/nyheder/2018/april/sangerinden-solveig-sandnes-er-dod/</w:t>
        </w:r>
      </w:hyperlink>
      <w:r>
        <w:rPr>
          <w:rFonts w:asciiTheme="minorHAnsi" w:hAnsiTheme="minorHAnsi" w:cs="Arial"/>
          <w:color w:val="000000"/>
          <w:sz w:val="22"/>
          <w:szCs w:val="22"/>
        </w:rPr>
        <w:t xml:space="preserve"> </w:t>
      </w:r>
    </w:p>
    <w:p w14:paraId="32B6D01C" w14:textId="2A5A9711" w:rsidR="00210761" w:rsidRDefault="00210761" w:rsidP="00210761">
      <w:pPr>
        <w:pStyle w:val="NormalWeb"/>
        <w:spacing w:before="0" w:beforeAutospacing="0" w:after="0" w:afterAutospacing="0"/>
        <w:rPr>
          <w:rFonts w:asciiTheme="minorHAnsi" w:hAnsiTheme="minorHAnsi" w:cs="Arial"/>
          <w:color w:val="000000"/>
          <w:sz w:val="22"/>
          <w:szCs w:val="22"/>
        </w:rPr>
      </w:pPr>
    </w:p>
    <w:p w14:paraId="756E23D6" w14:textId="77777777" w:rsidR="00210761" w:rsidRPr="00210761" w:rsidRDefault="00210761" w:rsidP="00210761">
      <w:pPr>
        <w:pStyle w:val="NormalWeb"/>
        <w:spacing w:before="0" w:beforeAutospacing="0" w:after="0" w:afterAutospacing="0"/>
        <w:rPr>
          <w:rFonts w:asciiTheme="minorHAnsi" w:hAnsiTheme="minorHAnsi" w:cs="Arial"/>
          <w:b/>
          <w:bCs/>
          <w:color w:val="7030A0"/>
          <w:sz w:val="22"/>
          <w:szCs w:val="22"/>
        </w:rPr>
      </w:pPr>
      <w:r w:rsidRPr="00210761">
        <w:rPr>
          <w:rFonts w:asciiTheme="minorHAnsi" w:hAnsiTheme="minorHAnsi" w:cs="Arial"/>
          <w:b/>
          <w:bCs/>
          <w:color w:val="7030A0"/>
          <w:sz w:val="22"/>
          <w:szCs w:val="22"/>
        </w:rPr>
        <w:t>Webdoc, fra dr.dk</w:t>
      </w:r>
    </w:p>
    <w:p w14:paraId="7062394B" w14:textId="2C0F6515" w:rsidR="00210761" w:rsidRDefault="00210761" w:rsidP="00210761">
      <w:pPr>
        <w:pStyle w:val="NormalWeb"/>
        <w:spacing w:before="0" w:beforeAutospacing="0" w:after="0" w:afterAutospacing="0"/>
        <w:rPr>
          <w:rFonts w:asciiTheme="minorHAnsi" w:hAnsiTheme="minorHAnsi" w:cs="Arial"/>
          <w:color w:val="000000"/>
          <w:sz w:val="22"/>
          <w:szCs w:val="22"/>
        </w:rPr>
      </w:pPr>
      <w:r w:rsidRPr="00210761">
        <w:rPr>
          <w:rFonts w:asciiTheme="minorHAnsi" w:hAnsiTheme="minorHAnsi" w:cs="Arial"/>
          <w:color w:val="000000"/>
          <w:sz w:val="22"/>
          <w:szCs w:val="22"/>
        </w:rPr>
        <w:t>Om Solveig Sandnes´ kræftbehandling</w:t>
      </w:r>
      <w:r>
        <w:rPr>
          <w:rFonts w:asciiTheme="minorHAnsi" w:hAnsiTheme="minorHAnsi" w:cs="Arial"/>
          <w:color w:val="000000"/>
          <w:sz w:val="22"/>
          <w:szCs w:val="22"/>
        </w:rPr>
        <w:t xml:space="preserve">. </w:t>
      </w:r>
      <w:hyperlink r:id="rId12" w:history="1">
        <w:r w:rsidRPr="000565E6">
          <w:rPr>
            <w:rStyle w:val="Hyperlink"/>
            <w:rFonts w:asciiTheme="minorHAnsi" w:hAnsiTheme="minorHAnsi" w:cs="Arial"/>
            <w:sz w:val="22"/>
            <w:szCs w:val="22"/>
          </w:rPr>
          <w:t>https://www.dr.dk/nyheder/indland/solveigs-kraeftbehandling-er-skraeddersyet-til-hendes-gener-jeg-vil-have-et-skud-til</w:t>
        </w:r>
      </w:hyperlink>
      <w:r>
        <w:rPr>
          <w:rFonts w:asciiTheme="minorHAnsi" w:hAnsiTheme="minorHAnsi" w:cs="Arial"/>
          <w:color w:val="000000"/>
          <w:sz w:val="22"/>
          <w:szCs w:val="22"/>
        </w:rPr>
        <w:t xml:space="preserve"> </w:t>
      </w:r>
    </w:p>
    <w:p w14:paraId="2362AE58" w14:textId="644E5001" w:rsidR="0063060E" w:rsidRDefault="0063060E" w:rsidP="00210761">
      <w:pPr>
        <w:rPr>
          <w:rFonts w:asciiTheme="minorHAnsi" w:hAnsiTheme="minorHAnsi" w:cs="Arial"/>
          <w:b/>
          <w:bCs/>
          <w:color w:val="7030A0"/>
          <w:sz w:val="22"/>
          <w:szCs w:val="22"/>
        </w:rPr>
      </w:pPr>
    </w:p>
    <w:p w14:paraId="41BA69FB" w14:textId="77777777" w:rsidR="0063060E" w:rsidRDefault="0063060E" w:rsidP="00042463">
      <w:pPr>
        <w:rPr>
          <w:rFonts w:asciiTheme="minorHAnsi" w:hAnsiTheme="minorHAnsi" w:cs="Arial"/>
          <w:b/>
          <w:bCs/>
          <w:color w:val="7030A0"/>
          <w:sz w:val="22"/>
          <w:szCs w:val="22"/>
        </w:rPr>
      </w:pPr>
    </w:p>
    <w:sectPr w:rsidR="0063060E">
      <w:headerReference w:type="default" r:id="rId13"/>
      <w:footerReference w:type="even" r:id="rId14"/>
      <w:footerReference w:type="default" r:id="rId15"/>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A0215" w14:textId="77777777" w:rsidR="005C02CE" w:rsidRDefault="005C02CE">
      <w:r>
        <w:separator/>
      </w:r>
    </w:p>
  </w:endnote>
  <w:endnote w:type="continuationSeparator" w:id="0">
    <w:p w14:paraId="40FB2CCC" w14:textId="77777777" w:rsidR="005C02CE" w:rsidRDefault="005C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72B9DA74"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5C02CE">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48CEB9DC" w:rsidR="00ED0B02" w:rsidRPr="00ED0B02" w:rsidRDefault="00C954B9" w:rsidP="00ED0B02">
    <w:r w:rsidRPr="00ED0B02">
      <w:rPr>
        <w:rFonts w:ascii="Geneva" w:hAnsi="Geneva"/>
        <w:sz w:val="18"/>
        <w:szCs w:val="18"/>
      </w:rPr>
      <w:t xml:space="preserve">Jan Frydensbjerg VIA CFU, </w:t>
    </w:r>
    <w:r w:rsidR="00210761">
      <w:rPr>
        <w:rFonts w:ascii="Geneva" w:hAnsi="Geneva"/>
        <w:sz w:val="18"/>
        <w:szCs w:val="18"/>
      </w:rPr>
      <w:t>oktober</w:t>
    </w:r>
    <w:r w:rsidR="00D15A4E">
      <w:rPr>
        <w:rFonts w:ascii="Geneva" w:hAnsi="Geneva"/>
        <w:sz w:val="18"/>
        <w:szCs w:val="18"/>
      </w:rPr>
      <w:t xml:space="preserve"> </w:t>
    </w:r>
    <w:r w:rsidRPr="00ED0B02">
      <w:rPr>
        <w:rFonts w:ascii="Geneva" w:hAnsi="Geneva"/>
        <w:sz w:val="18"/>
        <w:szCs w:val="18"/>
      </w:rPr>
      <w:t>202</w:t>
    </w:r>
    <w:r w:rsidR="00D15A4E">
      <w:rPr>
        <w:rFonts w:ascii="Geneva" w:hAnsi="Geneva"/>
        <w:sz w:val="18"/>
        <w:szCs w:val="18"/>
      </w:rPr>
      <w:t>2</w:t>
    </w:r>
    <w:r w:rsidR="00ED0B02" w:rsidRPr="00ED0B02">
      <w:t xml:space="preserve"> </w:t>
    </w:r>
    <w:r w:rsidR="00ED0B02" w:rsidRPr="00ED0B02">
      <w:fldChar w:fldCharType="begin"/>
    </w:r>
    <w:r w:rsidR="00ED0B02" w:rsidRPr="00ED0B02">
      <w:instrText xml:space="preserve"> INCLUDEPICTURE "https://cache.nichehuset.dk/annoncer/jobannoncer/images/annoncoerer/logoer_socialmedia/312/1535.png" \* MERGEFORMATINET </w:instrText>
    </w:r>
    <w:r w:rsidR="00ED0B02" w:rsidRPr="00ED0B02">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52F54" w14:textId="77777777" w:rsidR="005C02CE" w:rsidRDefault="005C02CE">
      <w:r>
        <w:separator/>
      </w:r>
    </w:p>
  </w:footnote>
  <w:footnote w:type="continuationSeparator" w:id="0">
    <w:p w14:paraId="1087A34F" w14:textId="77777777" w:rsidR="005C02CE" w:rsidRDefault="005C0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Pr="00210761" w:rsidRDefault="00C954B9">
    <w:pPr>
      <w:pStyle w:val="Sidehovedsidefod"/>
      <w:tabs>
        <w:tab w:val="clear" w:pos="9020"/>
        <w:tab w:val="center" w:pos="4819"/>
        <w:tab w:val="right" w:pos="9638"/>
      </w:tabs>
      <w:rPr>
        <w:color w:val="000000" w:themeColor="text1"/>
      </w:rPr>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01A0F8A7" w:rsidR="00FD0403" w:rsidRPr="00210761" w:rsidRDefault="00D418EE" w:rsidP="00D418EE">
    <w:pPr>
      <w:pStyle w:val="Sidehovedsidefod"/>
      <w:tabs>
        <w:tab w:val="clear" w:pos="9020"/>
        <w:tab w:val="center" w:pos="4819"/>
        <w:tab w:val="right" w:pos="9638"/>
      </w:tabs>
      <w:jc w:val="right"/>
      <w:rPr>
        <w:rFonts w:ascii="Geneva" w:hAnsi="Geneva"/>
        <w:color w:val="000000" w:themeColor="text1"/>
        <w:sz w:val="18"/>
        <w:szCs w:val="18"/>
      </w:rPr>
    </w:pPr>
    <w:r w:rsidRPr="00210761">
      <w:rPr>
        <w:rFonts w:ascii="Geneva" w:eastAsia="Geneva" w:hAnsi="Geneva" w:cs="Geneva"/>
        <w:color w:val="000000" w:themeColor="text1"/>
        <w:sz w:val="18"/>
        <w:szCs w:val="18"/>
      </w:rPr>
      <w:t>https://mitcfu.dk/</w:t>
    </w:r>
    <w:hyperlink r:id="rId2" w:tgtFrame="_blank" w:history="1">
      <w:r w:rsidR="00210761" w:rsidRPr="00210761">
        <w:rPr>
          <w:rStyle w:val="Hyperlink"/>
          <w:rFonts w:ascii="Geneva" w:hAnsi="Geneva"/>
          <w:color w:val="000000" w:themeColor="text1"/>
          <w:sz w:val="18"/>
          <w:szCs w:val="18"/>
          <w:u w:val="none"/>
        </w:rPr>
        <w:t>61904174</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86F5B"/>
    <w:multiLevelType w:val="multilevel"/>
    <w:tmpl w:val="6B32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A4351"/>
    <w:multiLevelType w:val="multilevel"/>
    <w:tmpl w:val="729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9B30B70"/>
    <w:multiLevelType w:val="hybridMultilevel"/>
    <w:tmpl w:val="B1A46A84"/>
    <w:numStyleLink w:val="Punkttegn"/>
  </w:abstractNum>
  <w:abstractNum w:abstractNumId="10"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3"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537EA"/>
    <w:multiLevelType w:val="multilevel"/>
    <w:tmpl w:val="70C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8"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7A113F"/>
    <w:multiLevelType w:val="hybridMultilevel"/>
    <w:tmpl w:val="4DCE6E62"/>
    <w:lvl w:ilvl="0" w:tplc="36E093C4">
      <w:start w:val="5240"/>
      <w:numFmt w:val="bullet"/>
      <w:lvlText w:val="-"/>
      <w:lvlJc w:val="left"/>
      <w:pPr>
        <w:ind w:left="720" w:hanging="360"/>
      </w:pPr>
      <w:rPr>
        <w:rFonts w:ascii="Helvetica Neue" w:eastAsia="Times New Roman" w:hAnsi="Helvetica Neue"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66E3E"/>
    <w:multiLevelType w:val="hybridMultilevel"/>
    <w:tmpl w:val="B1A46A84"/>
    <w:numStyleLink w:val="Punkttegn"/>
  </w:abstractNum>
  <w:num w:numId="1">
    <w:abstractNumId w:val="12"/>
  </w:num>
  <w:num w:numId="2">
    <w:abstractNumId w:val="30"/>
  </w:num>
  <w:num w:numId="3">
    <w:abstractNumId w:val="17"/>
  </w:num>
  <w:num w:numId="4">
    <w:abstractNumId w:val="14"/>
  </w:num>
  <w:num w:numId="5">
    <w:abstractNumId w:val="8"/>
  </w:num>
  <w:num w:numId="6">
    <w:abstractNumId w:val="9"/>
  </w:num>
  <w:num w:numId="7">
    <w:abstractNumId w:val="19"/>
  </w:num>
  <w:num w:numId="8">
    <w:abstractNumId w:val="18"/>
  </w:num>
  <w:num w:numId="9">
    <w:abstractNumId w:val="10"/>
  </w:num>
  <w:num w:numId="10">
    <w:abstractNumId w:val="5"/>
  </w:num>
  <w:num w:numId="11">
    <w:abstractNumId w:val="1"/>
  </w:num>
  <w:num w:numId="12">
    <w:abstractNumId w:val="24"/>
  </w:num>
  <w:num w:numId="13">
    <w:abstractNumId w:val="25"/>
  </w:num>
  <w:num w:numId="14">
    <w:abstractNumId w:val="16"/>
  </w:num>
  <w:num w:numId="15">
    <w:abstractNumId w:val="13"/>
  </w:num>
  <w:num w:numId="16">
    <w:abstractNumId w:val="23"/>
  </w:num>
  <w:num w:numId="17">
    <w:abstractNumId w:val="4"/>
  </w:num>
  <w:num w:numId="18">
    <w:abstractNumId w:val="7"/>
  </w:num>
  <w:num w:numId="19">
    <w:abstractNumId w:val="6"/>
  </w:num>
  <w:num w:numId="20">
    <w:abstractNumId w:val="28"/>
  </w:num>
  <w:num w:numId="21">
    <w:abstractNumId w:val="0"/>
  </w:num>
  <w:num w:numId="22">
    <w:abstractNumId w:val="21"/>
  </w:num>
  <w:num w:numId="23">
    <w:abstractNumId w:val="29"/>
  </w:num>
  <w:num w:numId="24">
    <w:abstractNumId w:val="27"/>
  </w:num>
  <w:num w:numId="25">
    <w:abstractNumId w:val="20"/>
  </w:num>
  <w:num w:numId="26">
    <w:abstractNumId w:val="11"/>
  </w:num>
  <w:num w:numId="27">
    <w:abstractNumId w:val="26"/>
  </w:num>
  <w:num w:numId="28">
    <w:abstractNumId w:val="3"/>
  </w:num>
  <w:num w:numId="29">
    <w:abstractNumId w:val="15"/>
  </w:num>
  <w:num w:numId="30">
    <w:abstractNumId w:val="22"/>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42463"/>
    <w:rsid w:val="000532EA"/>
    <w:rsid w:val="000647E9"/>
    <w:rsid w:val="00086529"/>
    <w:rsid w:val="000B382A"/>
    <w:rsid w:val="000C1C18"/>
    <w:rsid w:val="000D5DAC"/>
    <w:rsid w:val="000E3467"/>
    <w:rsid w:val="0013034B"/>
    <w:rsid w:val="0015363C"/>
    <w:rsid w:val="00176A34"/>
    <w:rsid w:val="001C7754"/>
    <w:rsid w:val="001C7C83"/>
    <w:rsid w:val="001D0E28"/>
    <w:rsid w:val="001D4D78"/>
    <w:rsid w:val="00202FEA"/>
    <w:rsid w:val="00210761"/>
    <w:rsid w:val="0023056F"/>
    <w:rsid w:val="00232A1F"/>
    <w:rsid w:val="00235B63"/>
    <w:rsid w:val="00235E8A"/>
    <w:rsid w:val="00263E48"/>
    <w:rsid w:val="00284906"/>
    <w:rsid w:val="00286EE3"/>
    <w:rsid w:val="002B0534"/>
    <w:rsid w:val="002B32B4"/>
    <w:rsid w:val="002D4909"/>
    <w:rsid w:val="002E325E"/>
    <w:rsid w:val="002F6D73"/>
    <w:rsid w:val="003928A8"/>
    <w:rsid w:val="003B1248"/>
    <w:rsid w:val="003C6B19"/>
    <w:rsid w:val="003D41A8"/>
    <w:rsid w:val="003E6E8B"/>
    <w:rsid w:val="00430212"/>
    <w:rsid w:val="00437B83"/>
    <w:rsid w:val="004448C9"/>
    <w:rsid w:val="0044759B"/>
    <w:rsid w:val="0045721F"/>
    <w:rsid w:val="004844A0"/>
    <w:rsid w:val="0049495C"/>
    <w:rsid w:val="004964BB"/>
    <w:rsid w:val="004A2B29"/>
    <w:rsid w:val="004A747F"/>
    <w:rsid w:val="0053024E"/>
    <w:rsid w:val="005324A0"/>
    <w:rsid w:val="00555E45"/>
    <w:rsid w:val="00577378"/>
    <w:rsid w:val="005A61A9"/>
    <w:rsid w:val="005C02CE"/>
    <w:rsid w:val="005C5CE1"/>
    <w:rsid w:val="005D4196"/>
    <w:rsid w:val="005F6581"/>
    <w:rsid w:val="0063060E"/>
    <w:rsid w:val="00643802"/>
    <w:rsid w:val="00646D08"/>
    <w:rsid w:val="00677ED2"/>
    <w:rsid w:val="006B3449"/>
    <w:rsid w:val="006B6C95"/>
    <w:rsid w:val="006D4F95"/>
    <w:rsid w:val="00716247"/>
    <w:rsid w:val="0072576A"/>
    <w:rsid w:val="00734217"/>
    <w:rsid w:val="00776916"/>
    <w:rsid w:val="007B0F1E"/>
    <w:rsid w:val="007D2DB8"/>
    <w:rsid w:val="007D3601"/>
    <w:rsid w:val="00844A52"/>
    <w:rsid w:val="008735CB"/>
    <w:rsid w:val="008820E6"/>
    <w:rsid w:val="00891927"/>
    <w:rsid w:val="008C438B"/>
    <w:rsid w:val="008E242A"/>
    <w:rsid w:val="009070F3"/>
    <w:rsid w:val="00936A36"/>
    <w:rsid w:val="0099475F"/>
    <w:rsid w:val="009C55D2"/>
    <w:rsid w:val="009C633D"/>
    <w:rsid w:val="00A111E8"/>
    <w:rsid w:val="00A4560E"/>
    <w:rsid w:val="00A51797"/>
    <w:rsid w:val="00A7371C"/>
    <w:rsid w:val="00A7382A"/>
    <w:rsid w:val="00AD069A"/>
    <w:rsid w:val="00AD5E0C"/>
    <w:rsid w:val="00AE66D3"/>
    <w:rsid w:val="00B3075D"/>
    <w:rsid w:val="00B35A3C"/>
    <w:rsid w:val="00B577FD"/>
    <w:rsid w:val="00B75795"/>
    <w:rsid w:val="00B75E05"/>
    <w:rsid w:val="00B80213"/>
    <w:rsid w:val="00BA1D8B"/>
    <w:rsid w:val="00BE3153"/>
    <w:rsid w:val="00C05572"/>
    <w:rsid w:val="00C23F3A"/>
    <w:rsid w:val="00C25C92"/>
    <w:rsid w:val="00C679DD"/>
    <w:rsid w:val="00C75423"/>
    <w:rsid w:val="00C778CE"/>
    <w:rsid w:val="00C954B9"/>
    <w:rsid w:val="00CB14EB"/>
    <w:rsid w:val="00CE09E8"/>
    <w:rsid w:val="00CE48E2"/>
    <w:rsid w:val="00CF509F"/>
    <w:rsid w:val="00D12541"/>
    <w:rsid w:val="00D15A4E"/>
    <w:rsid w:val="00D418EE"/>
    <w:rsid w:val="00D419F5"/>
    <w:rsid w:val="00D763BB"/>
    <w:rsid w:val="00D80CA6"/>
    <w:rsid w:val="00D81513"/>
    <w:rsid w:val="00D865F6"/>
    <w:rsid w:val="00DC64C7"/>
    <w:rsid w:val="00DD26EA"/>
    <w:rsid w:val="00DF3942"/>
    <w:rsid w:val="00E546EA"/>
    <w:rsid w:val="00E60010"/>
    <w:rsid w:val="00E71AE3"/>
    <w:rsid w:val="00E82494"/>
    <w:rsid w:val="00E8618F"/>
    <w:rsid w:val="00E9643D"/>
    <w:rsid w:val="00E96D03"/>
    <w:rsid w:val="00EA0DBE"/>
    <w:rsid w:val="00EB7AB4"/>
    <w:rsid w:val="00ED0B02"/>
    <w:rsid w:val="00F27649"/>
    <w:rsid w:val="00F56620"/>
    <w:rsid w:val="00F63D76"/>
    <w:rsid w:val="00F82E0A"/>
    <w:rsid w:val="00F865FD"/>
    <w:rsid w:val="00FC3FEC"/>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84154805">
      <w:bodyDiv w:val="1"/>
      <w:marLeft w:val="0"/>
      <w:marRight w:val="0"/>
      <w:marTop w:val="0"/>
      <w:marBottom w:val="0"/>
      <w:divBdr>
        <w:top w:val="none" w:sz="0" w:space="0" w:color="auto"/>
        <w:left w:val="none" w:sz="0" w:space="0" w:color="auto"/>
        <w:bottom w:val="none" w:sz="0" w:space="0" w:color="auto"/>
        <w:right w:val="none" w:sz="0" w:space="0" w:color="auto"/>
      </w:divBdr>
    </w:div>
    <w:div w:id="84421159">
      <w:bodyDiv w:val="1"/>
      <w:marLeft w:val="0"/>
      <w:marRight w:val="0"/>
      <w:marTop w:val="0"/>
      <w:marBottom w:val="0"/>
      <w:divBdr>
        <w:top w:val="none" w:sz="0" w:space="0" w:color="auto"/>
        <w:left w:val="none" w:sz="0" w:space="0" w:color="auto"/>
        <w:bottom w:val="none" w:sz="0" w:space="0" w:color="auto"/>
        <w:right w:val="none" w:sz="0" w:space="0" w:color="auto"/>
      </w:divBdr>
    </w:div>
    <w:div w:id="94643603">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15032521">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32068442">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188227874">
      <w:bodyDiv w:val="1"/>
      <w:marLeft w:val="0"/>
      <w:marRight w:val="0"/>
      <w:marTop w:val="0"/>
      <w:marBottom w:val="0"/>
      <w:divBdr>
        <w:top w:val="none" w:sz="0" w:space="0" w:color="auto"/>
        <w:left w:val="none" w:sz="0" w:space="0" w:color="auto"/>
        <w:bottom w:val="none" w:sz="0" w:space="0" w:color="auto"/>
        <w:right w:val="none" w:sz="0" w:space="0" w:color="auto"/>
      </w:divBdr>
    </w:div>
    <w:div w:id="307055807">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355274560">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46702627">
      <w:bodyDiv w:val="1"/>
      <w:marLeft w:val="0"/>
      <w:marRight w:val="0"/>
      <w:marTop w:val="0"/>
      <w:marBottom w:val="0"/>
      <w:divBdr>
        <w:top w:val="none" w:sz="0" w:space="0" w:color="auto"/>
        <w:left w:val="none" w:sz="0" w:space="0" w:color="auto"/>
        <w:bottom w:val="none" w:sz="0" w:space="0" w:color="auto"/>
        <w:right w:val="none" w:sz="0" w:space="0" w:color="auto"/>
      </w:divBdr>
    </w:div>
    <w:div w:id="469978279">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08759919">
      <w:bodyDiv w:val="1"/>
      <w:marLeft w:val="0"/>
      <w:marRight w:val="0"/>
      <w:marTop w:val="0"/>
      <w:marBottom w:val="0"/>
      <w:divBdr>
        <w:top w:val="none" w:sz="0" w:space="0" w:color="auto"/>
        <w:left w:val="none" w:sz="0" w:space="0" w:color="auto"/>
        <w:bottom w:val="none" w:sz="0" w:space="0" w:color="auto"/>
        <w:right w:val="none" w:sz="0" w:space="0" w:color="auto"/>
      </w:divBdr>
    </w:div>
    <w:div w:id="521088910">
      <w:bodyDiv w:val="1"/>
      <w:marLeft w:val="0"/>
      <w:marRight w:val="0"/>
      <w:marTop w:val="0"/>
      <w:marBottom w:val="0"/>
      <w:divBdr>
        <w:top w:val="none" w:sz="0" w:space="0" w:color="auto"/>
        <w:left w:val="none" w:sz="0" w:space="0" w:color="auto"/>
        <w:bottom w:val="none" w:sz="0" w:space="0" w:color="auto"/>
        <w:right w:val="none" w:sz="0" w:space="0" w:color="auto"/>
      </w:divBdr>
    </w:div>
    <w:div w:id="525826551">
      <w:bodyDiv w:val="1"/>
      <w:marLeft w:val="0"/>
      <w:marRight w:val="0"/>
      <w:marTop w:val="0"/>
      <w:marBottom w:val="0"/>
      <w:divBdr>
        <w:top w:val="none" w:sz="0" w:space="0" w:color="auto"/>
        <w:left w:val="none" w:sz="0" w:space="0" w:color="auto"/>
        <w:bottom w:val="none" w:sz="0" w:space="0" w:color="auto"/>
        <w:right w:val="none" w:sz="0" w:space="0" w:color="auto"/>
      </w:divBdr>
      <w:divsChild>
        <w:div w:id="270480145">
          <w:marLeft w:val="0"/>
          <w:marRight w:val="0"/>
          <w:marTop w:val="0"/>
          <w:marBottom w:val="0"/>
          <w:divBdr>
            <w:top w:val="none" w:sz="0" w:space="0" w:color="auto"/>
            <w:left w:val="none" w:sz="0" w:space="0" w:color="auto"/>
            <w:bottom w:val="none" w:sz="0" w:space="0" w:color="auto"/>
            <w:right w:val="none" w:sz="0" w:space="0" w:color="auto"/>
          </w:divBdr>
        </w:div>
      </w:divsChild>
    </w:div>
    <w:div w:id="544677772">
      <w:bodyDiv w:val="1"/>
      <w:marLeft w:val="0"/>
      <w:marRight w:val="0"/>
      <w:marTop w:val="0"/>
      <w:marBottom w:val="0"/>
      <w:divBdr>
        <w:top w:val="none" w:sz="0" w:space="0" w:color="auto"/>
        <w:left w:val="none" w:sz="0" w:space="0" w:color="auto"/>
        <w:bottom w:val="none" w:sz="0" w:space="0" w:color="auto"/>
        <w:right w:val="none" w:sz="0" w:space="0" w:color="auto"/>
      </w:divBdr>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576208818">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642125937">
      <w:bodyDiv w:val="1"/>
      <w:marLeft w:val="0"/>
      <w:marRight w:val="0"/>
      <w:marTop w:val="0"/>
      <w:marBottom w:val="0"/>
      <w:divBdr>
        <w:top w:val="none" w:sz="0" w:space="0" w:color="auto"/>
        <w:left w:val="none" w:sz="0" w:space="0" w:color="auto"/>
        <w:bottom w:val="none" w:sz="0" w:space="0" w:color="auto"/>
        <w:right w:val="none" w:sz="0" w:space="0" w:color="auto"/>
      </w:divBdr>
    </w:div>
    <w:div w:id="676426355">
      <w:bodyDiv w:val="1"/>
      <w:marLeft w:val="0"/>
      <w:marRight w:val="0"/>
      <w:marTop w:val="0"/>
      <w:marBottom w:val="0"/>
      <w:divBdr>
        <w:top w:val="none" w:sz="0" w:space="0" w:color="auto"/>
        <w:left w:val="none" w:sz="0" w:space="0" w:color="auto"/>
        <w:bottom w:val="none" w:sz="0" w:space="0" w:color="auto"/>
        <w:right w:val="none" w:sz="0" w:space="0" w:color="auto"/>
      </w:divBdr>
    </w:div>
    <w:div w:id="707217058">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7721863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30641684">
      <w:bodyDiv w:val="1"/>
      <w:marLeft w:val="0"/>
      <w:marRight w:val="0"/>
      <w:marTop w:val="0"/>
      <w:marBottom w:val="0"/>
      <w:divBdr>
        <w:top w:val="none" w:sz="0" w:space="0" w:color="auto"/>
        <w:left w:val="none" w:sz="0" w:space="0" w:color="auto"/>
        <w:bottom w:val="none" w:sz="0" w:space="0" w:color="auto"/>
        <w:right w:val="none" w:sz="0" w:space="0" w:color="auto"/>
      </w:divBdr>
    </w:div>
    <w:div w:id="1031614148">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37602000">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79871376">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19966911">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57270717">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4136332">
      <w:bodyDiv w:val="1"/>
      <w:marLeft w:val="0"/>
      <w:marRight w:val="0"/>
      <w:marTop w:val="0"/>
      <w:marBottom w:val="0"/>
      <w:divBdr>
        <w:top w:val="none" w:sz="0" w:space="0" w:color="auto"/>
        <w:left w:val="none" w:sz="0" w:space="0" w:color="auto"/>
        <w:bottom w:val="none" w:sz="0" w:space="0" w:color="auto"/>
        <w:right w:val="none" w:sz="0" w:space="0" w:color="auto"/>
      </w:divBdr>
      <w:divsChild>
        <w:div w:id="642470680">
          <w:marLeft w:val="0"/>
          <w:marRight w:val="0"/>
          <w:marTop w:val="0"/>
          <w:marBottom w:val="0"/>
          <w:divBdr>
            <w:top w:val="none" w:sz="0" w:space="0" w:color="auto"/>
            <w:left w:val="none" w:sz="0" w:space="0" w:color="auto"/>
            <w:bottom w:val="none" w:sz="0" w:space="0" w:color="auto"/>
            <w:right w:val="none" w:sz="0" w:space="0" w:color="auto"/>
          </w:divBdr>
        </w:div>
      </w:divsChild>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8985583">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28381475">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03805446">
      <w:bodyDiv w:val="1"/>
      <w:marLeft w:val="0"/>
      <w:marRight w:val="0"/>
      <w:marTop w:val="0"/>
      <w:marBottom w:val="0"/>
      <w:divBdr>
        <w:top w:val="none" w:sz="0" w:space="0" w:color="auto"/>
        <w:left w:val="none" w:sz="0" w:space="0" w:color="auto"/>
        <w:bottom w:val="none" w:sz="0" w:space="0" w:color="auto"/>
        <w:right w:val="none" w:sz="0" w:space="0" w:color="auto"/>
      </w:divBdr>
    </w:div>
    <w:div w:id="1607425507">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25117659">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690521184">
      <w:bodyDiv w:val="1"/>
      <w:marLeft w:val="0"/>
      <w:marRight w:val="0"/>
      <w:marTop w:val="0"/>
      <w:marBottom w:val="0"/>
      <w:divBdr>
        <w:top w:val="none" w:sz="0" w:space="0" w:color="auto"/>
        <w:left w:val="none" w:sz="0" w:space="0" w:color="auto"/>
        <w:bottom w:val="none" w:sz="0" w:space="0" w:color="auto"/>
        <w:right w:val="none" w:sz="0" w:space="0" w:color="auto"/>
      </w:divBdr>
    </w:div>
    <w:div w:id="1704165191">
      <w:bodyDiv w:val="1"/>
      <w:marLeft w:val="0"/>
      <w:marRight w:val="0"/>
      <w:marTop w:val="0"/>
      <w:marBottom w:val="0"/>
      <w:divBdr>
        <w:top w:val="none" w:sz="0" w:space="0" w:color="auto"/>
        <w:left w:val="none" w:sz="0" w:space="0" w:color="auto"/>
        <w:bottom w:val="none" w:sz="0" w:space="0" w:color="auto"/>
        <w:right w:val="none" w:sz="0" w:space="0" w:color="auto"/>
      </w:divBdr>
      <w:divsChild>
        <w:div w:id="855728554">
          <w:marLeft w:val="0"/>
          <w:marRight w:val="0"/>
          <w:marTop w:val="0"/>
          <w:marBottom w:val="120"/>
          <w:divBdr>
            <w:top w:val="none" w:sz="0" w:space="0" w:color="auto"/>
            <w:left w:val="none" w:sz="0" w:space="0" w:color="auto"/>
            <w:bottom w:val="none" w:sz="0" w:space="0" w:color="auto"/>
            <w:right w:val="none" w:sz="0" w:space="0" w:color="auto"/>
          </w:divBdr>
        </w:div>
        <w:div w:id="1258709052">
          <w:marLeft w:val="0"/>
          <w:marRight w:val="0"/>
          <w:marTop w:val="0"/>
          <w:marBottom w:val="120"/>
          <w:divBdr>
            <w:top w:val="none" w:sz="0" w:space="0" w:color="auto"/>
            <w:left w:val="none" w:sz="0" w:space="0" w:color="auto"/>
            <w:bottom w:val="none" w:sz="0" w:space="0" w:color="auto"/>
            <w:right w:val="none" w:sz="0" w:space="0" w:color="auto"/>
          </w:divBdr>
        </w:div>
        <w:div w:id="267280043">
          <w:marLeft w:val="0"/>
          <w:marRight w:val="0"/>
          <w:marTop w:val="0"/>
          <w:marBottom w:val="120"/>
          <w:divBdr>
            <w:top w:val="none" w:sz="0" w:space="0" w:color="auto"/>
            <w:left w:val="none" w:sz="0" w:space="0" w:color="auto"/>
            <w:bottom w:val="none" w:sz="0" w:space="0" w:color="auto"/>
            <w:right w:val="none" w:sz="0" w:space="0" w:color="auto"/>
          </w:divBdr>
        </w:div>
      </w:divsChild>
    </w:div>
    <w:div w:id="1713263793">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18237951">
      <w:bodyDiv w:val="1"/>
      <w:marLeft w:val="0"/>
      <w:marRight w:val="0"/>
      <w:marTop w:val="0"/>
      <w:marBottom w:val="0"/>
      <w:divBdr>
        <w:top w:val="none" w:sz="0" w:space="0" w:color="auto"/>
        <w:left w:val="none" w:sz="0" w:space="0" w:color="auto"/>
        <w:bottom w:val="none" w:sz="0" w:space="0" w:color="auto"/>
        <w:right w:val="none" w:sz="0" w:space="0" w:color="auto"/>
      </w:divBdr>
    </w:div>
    <w:div w:id="1724404929">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55779709">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1148818">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27699890">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16285325">
      <w:bodyDiv w:val="1"/>
      <w:marLeft w:val="0"/>
      <w:marRight w:val="0"/>
      <w:marTop w:val="0"/>
      <w:marBottom w:val="0"/>
      <w:divBdr>
        <w:top w:val="none" w:sz="0" w:space="0" w:color="auto"/>
        <w:left w:val="none" w:sz="0" w:space="0" w:color="auto"/>
        <w:bottom w:val="none" w:sz="0" w:space="0" w:color="auto"/>
        <w:right w:val="none" w:sz="0" w:space="0" w:color="auto"/>
      </w:divBdr>
    </w:div>
    <w:div w:id="1930693767">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44414955">
      <w:bodyDiv w:val="1"/>
      <w:marLeft w:val="0"/>
      <w:marRight w:val="0"/>
      <w:marTop w:val="0"/>
      <w:marBottom w:val="0"/>
      <w:divBdr>
        <w:top w:val="none" w:sz="0" w:space="0" w:color="auto"/>
        <w:left w:val="none" w:sz="0" w:space="0" w:color="auto"/>
        <w:bottom w:val="none" w:sz="0" w:space="0" w:color="auto"/>
        <w:right w:val="none" w:sz="0" w:space="0" w:color="auto"/>
      </w:divBdr>
    </w:div>
    <w:div w:id="1949464202">
      <w:bodyDiv w:val="1"/>
      <w:marLeft w:val="0"/>
      <w:marRight w:val="0"/>
      <w:marTop w:val="0"/>
      <w:marBottom w:val="0"/>
      <w:divBdr>
        <w:top w:val="none" w:sz="0" w:space="0" w:color="auto"/>
        <w:left w:val="none" w:sz="0" w:space="0" w:color="auto"/>
        <w:bottom w:val="none" w:sz="0" w:space="0" w:color="auto"/>
        <w:right w:val="none" w:sz="0" w:space="0" w:color="auto"/>
      </w:divBdr>
    </w:div>
    <w:div w:id="1961060110">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1991597987">
      <w:bodyDiv w:val="1"/>
      <w:marLeft w:val="0"/>
      <w:marRight w:val="0"/>
      <w:marTop w:val="0"/>
      <w:marBottom w:val="0"/>
      <w:divBdr>
        <w:top w:val="none" w:sz="0" w:space="0" w:color="auto"/>
        <w:left w:val="none" w:sz="0" w:space="0" w:color="auto"/>
        <w:bottom w:val="none" w:sz="0" w:space="0" w:color="auto"/>
        <w:right w:val="none" w:sz="0" w:space="0" w:color="auto"/>
      </w:divBdr>
    </w:div>
    <w:div w:id="2003658291">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48219468">
      <w:bodyDiv w:val="1"/>
      <w:marLeft w:val="0"/>
      <w:marRight w:val="0"/>
      <w:marTop w:val="0"/>
      <w:marBottom w:val="0"/>
      <w:divBdr>
        <w:top w:val="none" w:sz="0" w:space="0" w:color="auto"/>
        <w:left w:val="none" w:sz="0" w:space="0" w:color="auto"/>
        <w:bottom w:val="none" w:sz="0" w:space="0" w:color="auto"/>
        <w:right w:val="none" w:sz="0" w:space="0" w:color="auto"/>
      </w:divBdr>
    </w:div>
    <w:div w:id="2056347834">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72462968">
      <w:bodyDiv w:val="1"/>
      <w:marLeft w:val="0"/>
      <w:marRight w:val="0"/>
      <w:marTop w:val="0"/>
      <w:marBottom w:val="0"/>
      <w:divBdr>
        <w:top w:val="none" w:sz="0" w:space="0" w:color="auto"/>
        <w:left w:val="none" w:sz="0" w:space="0" w:color="auto"/>
        <w:bottom w:val="none" w:sz="0" w:space="0" w:color="auto"/>
        <w:right w:val="none" w:sz="0" w:space="0" w:color="auto"/>
      </w:divBdr>
    </w:div>
    <w:div w:id="2087069293">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07383937">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28962307">
      <w:bodyDiv w:val="1"/>
      <w:marLeft w:val="0"/>
      <w:marRight w:val="0"/>
      <w:marTop w:val="0"/>
      <w:marBottom w:val="0"/>
      <w:divBdr>
        <w:top w:val="none" w:sz="0" w:space="0" w:color="auto"/>
        <w:left w:val="none" w:sz="0" w:space="0" w:color="auto"/>
        <w:bottom w:val="none" w:sz="0" w:space="0" w:color="auto"/>
        <w:right w:val="none" w:sz="0" w:space="0" w:color="auto"/>
      </w:divBdr>
    </w:div>
    <w:div w:id="2135517558">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0kQf8Mikm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4PFMzbRpVuQ&amp;t=10s" TargetMode="External"/><Relationship Id="rId12" Type="http://schemas.openxmlformats.org/officeDocument/2006/relationships/hyperlink" Target="https://www.dr.dk/nyheder/indland/solveigs-kraeftbehandling-er-skraeddersyet-til-hendes-gener-jeg-vil-have-et-skud-ti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ffa.dk/nyheder/2018/april/sangerinden-solveig-sandnes-er-dod/"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via.mitcfu.dk/TV0000109275" TargetMode="External"/><Relationship Id="rId4" Type="http://schemas.openxmlformats.org/officeDocument/2006/relationships/webSettings" Target="webSettings.xml"/><Relationship Id="rId9" Type="http://schemas.openxmlformats.org/officeDocument/2006/relationships/hyperlink" Target="https://via.mitcfu.dk/TV0000022978"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s://via.mitcfu.dk/39168448" TargetMode="External"/><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1675</Words>
  <Characters>8347</Characters>
  <Application>Microsoft Office Word</Application>
  <DocSecurity>0</DocSecurity>
  <Lines>208</Lines>
  <Paragraphs>98</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2022-10-31T13:45:00Z</dcterms:created>
  <dcterms:modified xsi:type="dcterms:W3CDTF">2022-10-31T13:45:00Z</dcterms:modified>
</cp:coreProperties>
</file>