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81" w:rsidRDefault="00304081" w:rsidP="00FE25BA">
      <w:pPr>
        <w:pStyle w:val="Ingenafstand"/>
      </w:pPr>
      <w:bookmarkStart w:id="0" w:name="_GoBack"/>
      <w:bookmarkEnd w:id="0"/>
    </w:p>
    <w:p w:rsidR="00304081" w:rsidRDefault="00304081" w:rsidP="00FE25BA">
      <w:pPr>
        <w:pStyle w:val="Ingenafstand"/>
      </w:pPr>
    </w:p>
    <w:tbl>
      <w:tblPr>
        <w:tblStyle w:val="Tabel-Gitter"/>
        <w:tblW w:w="10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6138"/>
        <w:gridCol w:w="2383"/>
      </w:tblGrid>
      <w:tr w:rsidR="00754BFB" w:rsidTr="00552159">
        <w:trPr>
          <w:trHeight w:val="137"/>
        </w:trPr>
        <w:tc>
          <w:tcPr>
            <w:tcW w:w="1767" w:type="dxa"/>
          </w:tcPr>
          <w:p w:rsidR="00893BC1" w:rsidRPr="00893BC1" w:rsidRDefault="00893BC1" w:rsidP="00893BC1">
            <w:pPr>
              <w:pStyle w:val="Overskrift1"/>
              <w:spacing w:before="0" w:after="120"/>
              <w:outlineLvl w:val="0"/>
            </w:pPr>
            <w:r w:rsidRPr="00332CD8">
              <w:rPr>
                <w:rFonts w:asciiTheme="minorHAnsi" w:hAnsiTheme="minorHAnsi"/>
                <w:color w:val="1D266B"/>
                <w:sz w:val="32"/>
                <w:szCs w:val="32"/>
              </w:rPr>
              <w:t>Titel</w:t>
            </w:r>
            <w:r>
              <w:rPr>
                <w:rFonts w:asciiTheme="minorHAnsi" w:hAnsiTheme="minorHAnsi"/>
                <w:color w:val="1D266B"/>
                <w:sz w:val="32"/>
                <w:szCs w:val="32"/>
              </w:rPr>
              <w:t xml:space="preserve"> </w:t>
            </w:r>
          </w:p>
        </w:tc>
        <w:tc>
          <w:tcPr>
            <w:tcW w:w="6138" w:type="dxa"/>
          </w:tcPr>
          <w:p w:rsidR="00893BC1" w:rsidRPr="0076212A" w:rsidRDefault="001C6105" w:rsidP="00FE25BA">
            <w:pPr>
              <w:pStyle w:val="Ing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83" w:type="dxa"/>
            <w:vMerge w:val="restart"/>
          </w:tcPr>
          <w:p w:rsidR="00896547" w:rsidRDefault="00896547" w:rsidP="00FE25BA">
            <w:pPr>
              <w:pStyle w:val="Ingenafstand"/>
              <w:rPr>
                <w:noProof/>
                <w:sz w:val="20"/>
                <w:szCs w:val="20"/>
                <w:lang w:eastAsia="da-DK"/>
              </w:rPr>
            </w:pPr>
            <w:r>
              <w:rPr>
                <w:noProof/>
                <w:sz w:val="20"/>
                <w:szCs w:val="20"/>
                <w:lang w:eastAsia="da-DK"/>
              </w:rPr>
              <w:t xml:space="preserve">   </w:t>
            </w:r>
          </w:p>
          <w:p w:rsidR="00896547" w:rsidRDefault="00EB116E" w:rsidP="00FE25BA">
            <w:pPr>
              <w:pStyle w:val="Ingenafstand"/>
              <w:rPr>
                <w:noProof/>
                <w:sz w:val="20"/>
                <w:szCs w:val="20"/>
                <w:lang w:eastAsia="da-DK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6.3pt;margin-top:3.9pt;width:86.6pt;height:87.3pt;z-index:251663872">
                  <v:imagedata r:id="rId7" o:title=""/>
                </v:shape>
                <o:OLEObject Type="Embed" ProgID="PBrush" ShapeID="_x0000_s1027" DrawAspect="Content" ObjectID="_1576645254" r:id="rId8"/>
              </w:object>
            </w:r>
            <w:r w:rsidR="00A60A63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201295</wp:posOffset>
                      </wp:positionH>
                      <wp:positionV relativeFrom="paragraph">
                        <wp:posOffset>153670</wp:posOffset>
                      </wp:positionV>
                      <wp:extent cx="978535" cy="882650"/>
                      <wp:effectExtent l="0" t="0" r="0" b="0"/>
                      <wp:wrapNone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8535" cy="8826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89B6A" id="Rektangel 4" o:spid="_x0000_s1026" style="position:absolute;margin-left:15.85pt;margin-top:12.1pt;width:77.05pt;height:6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PqnwIAAI4FAAAOAAAAZHJzL2Uyb0RvYy54bWysVN9P2zAQfp+0/8Hy+0jbtVAiUlSBmCZV&#10;gICJ58OxmwjH59lu0+6v39lJAwO0h2l5sGLf3Xd33/04O981mm2l8zWago+PRpxJI7CszbrgPx6u&#10;vsw58wFMCRqNLPheen6++PzprLW5nGCFupSOEYjxeWsLXoVg8yzzopIN+CO00pBQoWsg0NWts9JB&#10;S+iNziaj0XHWoiutQyG9p9fLTsgXCV8pKcKNUl4GpgtOsYV0unQ+xTNbnEG+dmCrWvRhwD9E0UBt&#10;yOkAdQkB2MbV76CaWjj0qMKRwCZDpWohUw6UzXj0Jpv7CqxMuRA53g40+f8HK663t47VZcGnnBlo&#10;qER38pkKtpaaTSM9rfU5ad3bWxcT9HaF4tmTIPtDEi++19kp10RdSo/tEtf7gWu5C0zQ4+nJfPZ1&#10;xpkg0Xw+OZ6lWmSQH4yt8+GbxIbFn4I7KmViGLYrH6J7yA8q0ZfBq1rrVE5tWEu9OJufzJJFVLsE&#10;X7EtUBf4vY+XmBpBaNMn0sWesgh7LSOkNndSETcU7SQBpa6UF9p1SCCENGHciSooZfc8G9HXww8W&#10;vTMCjMiKQh2we4DY8e+xuyh7/WgqU1MPxqO/BdYZDxbJM5owGDe1QfcRgKases+d/oGkjprI0hOW&#10;e+och91IeSuuauJ5BT7cgqMZommjvRBu6FAaqSDY/3FWofv10XvUp9YmKWctzSQV6+cGnORMfzfU&#10;9Kfj6TQOcbpMZycTurjXkqfXErNpLpAKPqYNZEX6jfpBH36Vw+aR1scyeiURGEG+Cy6CO1wuQrcr&#10;aAEJuVwmNRpcC2Fl7q2I4JHV2GEPu0dwtu/WQG1+jYf5hfxN03a60dLgchNQ1amjX3jt+aahT43T&#10;L6i4VV7fk9bLGl38BgAA//8DAFBLAwQUAAYACAAAACEATy8QoOAAAAAJAQAADwAAAGRycy9kb3du&#10;cmV2LnhtbEyPwU7DMBBE70j8g7VI3KgdF9ooxKkQAg4ckFpKe3ViN4mI11HstClfz/YEtx3NaPZN&#10;vppcx452CK1HBclMALNYedNirWD7+XqXAgtRo9GdR6vgbAOsiuurXGfGn3Btj5tYMyrBkGkFTYx9&#10;xnmoGut0mPneInkHPzgdSQ41N4M+UbnruBRiwZ1ukT40urfPja2+N6NTsFt/vHdp8vaFW7H8GUv5&#10;sj+chVK3N9PTI7Bop/gXhgs+oUNBTKUf0QTWKZgnS0oqkPcS2MVPH2hKScdiLoEXOf+/oPgFAAD/&#10;/wMAUEsBAi0AFAAGAAgAAAAhALaDOJL+AAAA4QEAABMAAAAAAAAAAAAAAAAAAAAAAFtDb250ZW50&#10;X1R5cGVzXS54bWxQSwECLQAUAAYACAAAACEAOP0h/9YAAACUAQAACwAAAAAAAAAAAAAAAAAvAQAA&#10;X3JlbHMvLnJlbHNQSwECLQAUAAYACAAAACEALCUj6p8CAACOBQAADgAAAAAAAAAAAAAAAAAuAgAA&#10;ZHJzL2Uyb0RvYy54bWxQSwECLQAUAAYACAAAACEATy8QoOAAAAAJAQAADwAAAAAAAAAAAAAAAAD5&#10;BAAAZHJzL2Rvd25yZXYueG1sUEsFBgAAAAAEAAQA8wAAAAYGAAAAAA==&#10;" filled="f" strokecolor="#243f60 [1604]" strokeweight="1.25pt">
                      <v:stroke dashstyle="3 1"/>
                      <v:path arrowok="t"/>
                      <w10:wrap anchorx="margin"/>
                    </v:rect>
                  </w:pict>
                </mc:Fallback>
              </mc:AlternateContent>
            </w:r>
            <w:r w:rsidR="00896547">
              <w:rPr>
                <w:noProof/>
                <w:sz w:val="20"/>
                <w:szCs w:val="20"/>
                <w:lang w:eastAsia="da-DK"/>
              </w:rPr>
              <w:t xml:space="preserve">       </w:t>
            </w:r>
          </w:p>
          <w:p w:rsidR="00893BC1" w:rsidRDefault="00896547" w:rsidP="00FE25BA">
            <w:pPr>
              <w:pStyle w:val="Ingenafstand"/>
            </w:pPr>
            <w:r>
              <w:rPr>
                <w:noProof/>
                <w:sz w:val="20"/>
                <w:szCs w:val="20"/>
                <w:lang w:eastAsia="da-DK"/>
              </w:rPr>
              <w:t xml:space="preserve">         </w:t>
            </w:r>
            <w:r w:rsidR="00754BFB">
              <w:t xml:space="preserve"> </w:t>
            </w:r>
          </w:p>
          <w:p w:rsidR="00893BC1" w:rsidRDefault="00893BC1" w:rsidP="00FE25BA">
            <w:pPr>
              <w:pStyle w:val="Ingenafstand"/>
            </w:pPr>
          </w:p>
        </w:tc>
      </w:tr>
      <w:tr w:rsidR="00754BFB" w:rsidTr="00552159">
        <w:trPr>
          <w:trHeight w:val="135"/>
        </w:trPr>
        <w:tc>
          <w:tcPr>
            <w:tcW w:w="1767" w:type="dxa"/>
          </w:tcPr>
          <w:p w:rsidR="00893BC1" w:rsidRDefault="00893BC1" w:rsidP="00FE25BA">
            <w:pPr>
              <w:pStyle w:val="Ingenafstand"/>
            </w:pPr>
            <w:r w:rsidRPr="00230C2A">
              <w:t>Tema:</w:t>
            </w:r>
          </w:p>
        </w:tc>
        <w:tc>
          <w:tcPr>
            <w:tcW w:w="6138" w:type="dxa"/>
          </w:tcPr>
          <w:p w:rsidR="00893BC1" w:rsidRPr="00494236" w:rsidRDefault="00494236" w:rsidP="001E07DC">
            <w:pPr>
              <w:pStyle w:val="Ingenafstand"/>
            </w:pPr>
            <w:r>
              <w:t>Venskab, forelskelse, identitet, sorg, flugt, ungdom</w:t>
            </w:r>
          </w:p>
        </w:tc>
        <w:tc>
          <w:tcPr>
            <w:tcW w:w="2383" w:type="dxa"/>
            <w:vMerge/>
          </w:tcPr>
          <w:p w:rsidR="00893BC1" w:rsidRDefault="00893BC1" w:rsidP="00FE25BA">
            <w:pPr>
              <w:pStyle w:val="Ingenafstand"/>
            </w:pPr>
          </w:p>
        </w:tc>
      </w:tr>
      <w:tr w:rsidR="00754BFB" w:rsidTr="00552159">
        <w:trPr>
          <w:trHeight w:val="135"/>
        </w:trPr>
        <w:tc>
          <w:tcPr>
            <w:tcW w:w="1767" w:type="dxa"/>
          </w:tcPr>
          <w:p w:rsidR="00893BC1" w:rsidRDefault="00893BC1" w:rsidP="00FE25BA">
            <w:pPr>
              <w:pStyle w:val="Ingenafstand"/>
            </w:pPr>
            <w:r>
              <w:t>Fag:</w:t>
            </w:r>
          </w:p>
        </w:tc>
        <w:tc>
          <w:tcPr>
            <w:tcW w:w="6138" w:type="dxa"/>
          </w:tcPr>
          <w:p w:rsidR="00893BC1" w:rsidRDefault="00F015CE" w:rsidP="00FE25BA">
            <w:pPr>
              <w:pStyle w:val="Ingenafstand"/>
            </w:pPr>
            <w:r>
              <w:t>Dansk</w:t>
            </w:r>
          </w:p>
        </w:tc>
        <w:tc>
          <w:tcPr>
            <w:tcW w:w="2383" w:type="dxa"/>
            <w:vMerge/>
          </w:tcPr>
          <w:p w:rsidR="00893BC1" w:rsidRDefault="00893BC1" w:rsidP="00FE25BA">
            <w:pPr>
              <w:pStyle w:val="Ingenafstand"/>
            </w:pPr>
          </w:p>
        </w:tc>
      </w:tr>
      <w:tr w:rsidR="00754BFB" w:rsidTr="00552159">
        <w:trPr>
          <w:trHeight w:val="135"/>
        </w:trPr>
        <w:tc>
          <w:tcPr>
            <w:tcW w:w="1767" w:type="dxa"/>
          </w:tcPr>
          <w:p w:rsidR="00893BC1" w:rsidRDefault="00893BC1" w:rsidP="00FE25BA">
            <w:pPr>
              <w:pStyle w:val="Ingenafstand"/>
            </w:pPr>
            <w:r>
              <w:t>Målgruppe:</w:t>
            </w:r>
          </w:p>
        </w:tc>
        <w:tc>
          <w:tcPr>
            <w:tcW w:w="6138" w:type="dxa"/>
          </w:tcPr>
          <w:p w:rsidR="006225C8" w:rsidRDefault="0057753A" w:rsidP="00FE25BA">
            <w:pPr>
              <w:pStyle w:val="Ingenafstand"/>
            </w:pPr>
            <w:r>
              <w:t>9.-10</w:t>
            </w:r>
            <w:r w:rsidR="00F015CE">
              <w:t>. klasse</w:t>
            </w:r>
          </w:p>
        </w:tc>
        <w:tc>
          <w:tcPr>
            <w:tcW w:w="2383" w:type="dxa"/>
            <w:vMerge/>
          </w:tcPr>
          <w:p w:rsidR="00893BC1" w:rsidRDefault="00893BC1" w:rsidP="00FE25BA">
            <w:pPr>
              <w:pStyle w:val="Ingenafstand"/>
            </w:pPr>
          </w:p>
        </w:tc>
      </w:tr>
      <w:tr w:rsidR="00754BFB" w:rsidTr="00552159">
        <w:trPr>
          <w:trHeight w:val="170"/>
        </w:trPr>
        <w:tc>
          <w:tcPr>
            <w:tcW w:w="1767" w:type="dxa"/>
          </w:tcPr>
          <w:p w:rsidR="00893BC1" w:rsidRDefault="00893BC1" w:rsidP="00FE25BA">
            <w:pPr>
              <w:pStyle w:val="Ingenafstand"/>
            </w:pPr>
          </w:p>
        </w:tc>
        <w:tc>
          <w:tcPr>
            <w:tcW w:w="6138" w:type="dxa"/>
          </w:tcPr>
          <w:p w:rsidR="00C11F64" w:rsidRDefault="00C11F64" w:rsidP="00FE25BA">
            <w:pPr>
              <w:pStyle w:val="Ingenafstand"/>
            </w:pPr>
          </w:p>
        </w:tc>
        <w:tc>
          <w:tcPr>
            <w:tcW w:w="2383" w:type="dxa"/>
            <w:vMerge/>
          </w:tcPr>
          <w:p w:rsidR="00893BC1" w:rsidRDefault="00893BC1" w:rsidP="00FE25BA">
            <w:pPr>
              <w:pStyle w:val="Ingenafstand"/>
            </w:pPr>
          </w:p>
        </w:tc>
      </w:tr>
      <w:tr w:rsidR="00754BFB" w:rsidTr="00552159">
        <w:trPr>
          <w:trHeight w:val="6632"/>
        </w:trPr>
        <w:tc>
          <w:tcPr>
            <w:tcW w:w="1767" w:type="dxa"/>
          </w:tcPr>
          <w:p w:rsidR="0094026C" w:rsidRDefault="00754BFB" w:rsidP="00FE25BA">
            <w:pPr>
              <w:pStyle w:val="Ingenafstand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172085</wp:posOffset>
                  </wp:positionV>
                  <wp:extent cx="960120" cy="2577465"/>
                  <wp:effectExtent l="0" t="0" r="0" b="0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257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026C" w:rsidRDefault="0094026C" w:rsidP="00FE25BA">
            <w:pPr>
              <w:pStyle w:val="Ingenafstand"/>
            </w:pPr>
          </w:p>
          <w:p w:rsidR="0094026C" w:rsidRPr="00893BC1" w:rsidRDefault="0094026C" w:rsidP="00FE25BA">
            <w:pPr>
              <w:pStyle w:val="Ingenafstand"/>
              <w:rPr>
                <w:sz w:val="16"/>
                <w:szCs w:val="16"/>
              </w:rPr>
            </w:pPr>
          </w:p>
        </w:tc>
        <w:tc>
          <w:tcPr>
            <w:tcW w:w="8521" w:type="dxa"/>
            <w:gridSpan w:val="2"/>
          </w:tcPr>
          <w:p w:rsidR="00754BFB" w:rsidRDefault="00754BFB" w:rsidP="00304081">
            <w:pPr>
              <w:rPr>
                <w:sz w:val="24"/>
                <w:szCs w:val="24"/>
              </w:rPr>
            </w:pPr>
          </w:p>
          <w:p w:rsidR="0094026C" w:rsidRDefault="0094026C" w:rsidP="00304081">
            <w:pPr>
              <w:rPr>
                <w:sz w:val="24"/>
                <w:szCs w:val="24"/>
              </w:rPr>
            </w:pPr>
            <w:r w:rsidRPr="006225C8">
              <w:rPr>
                <w:sz w:val="24"/>
                <w:szCs w:val="24"/>
              </w:rPr>
              <w:t>Data om læremidlet:</w:t>
            </w:r>
          </w:p>
          <w:p w:rsidR="0094026C" w:rsidRPr="006225C8" w:rsidRDefault="0094026C" w:rsidP="00304081">
            <w:pPr>
              <w:rPr>
                <w:sz w:val="24"/>
                <w:szCs w:val="24"/>
              </w:rPr>
            </w:pPr>
          </w:p>
          <w:p w:rsidR="0094026C" w:rsidRDefault="00F015CE" w:rsidP="00304081">
            <w:r>
              <w:rPr>
                <w:b/>
              </w:rPr>
              <w:t>E</w:t>
            </w:r>
            <w:r w:rsidR="0094026C" w:rsidRPr="00A20BBF">
              <w:rPr>
                <w:b/>
              </w:rPr>
              <w:t>-bog:</w:t>
            </w:r>
            <w:r>
              <w:t xml:space="preserve"> </w:t>
            </w:r>
            <w:r w:rsidR="0057753A">
              <w:t>Ronnie Andersen</w:t>
            </w:r>
            <w:r>
              <w:t>, Høst &amp; Søn, 201</w:t>
            </w:r>
            <w:r w:rsidR="0057753A">
              <w:t>0</w:t>
            </w:r>
          </w:p>
          <w:p w:rsidR="0094026C" w:rsidRDefault="0094026C" w:rsidP="00304081"/>
          <w:p w:rsidR="0094026C" w:rsidRDefault="00F015CE" w:rsidP="00304081">
            <w:r>
              <w:t>Vejledningen her giver et overblik over den røde tråd i det pædagogiske overlay, der knytter sig til e-bogen ”</w:t>
            </w:r>
            <w:r w:rsidR="00D64FAB">
              <w:t>6</w:t>
            </w:r>
            <w:r>
              <w:t>”. Det pædagogiske overlay kan bookes sammen med e-bogen og består af en række opgaver, refleksionsøvelser samt eksterne ressourcer</w:t>
            </w:r>
            <w:r w:rsidR="003F2182">
              <w:t>, som eleverne tilgår gennem aktivering af markeringer i selve romanteksten.</w:t>
            </w:r>
            <w:r w:rsidR="0076212A">
              <w:t xml:space="preserve"> Overlayet giver derfor </w:t>
            </w:r>
            <w:r w:rsidR="003F2182">
              <w:t>god mulighed for</w:t>
            </w:r>
            <w:r w:rsidR="0076212A">
              <w:t xml:space="preserve"> at arbejde meget tekstnært</w:t>
            </w:r>
            <w:r w:rsidR="003F2182">
              <w:t xml:space="preserve"> i fortolknings</w:t>
            </w:r>
            <w:r w:rsidR="0076212A">
              <w:t>-</w:t>
            </w:r>
            <w:r w:rsidR="003F2182">
              <w:t>fællesskabet.</w:t>
            </w:r>
          </w:p>
          <w:p w:rsidR="00F015CE" w:rsidRDefault="00F015CE" w:rsidP="00304081"/>
          <w:p w:rsidR="00754BFB" w:rsidRDefault="00754BFB" w:rsidP="00304081">
            <w:pPr>
              <w:rPr>
                <w:b/>
                <w:color w:val="1D266B"/>
                <w:sz w:val="32"/>
                <w:szCs w:val="32"/>
              </w:rPr>
            </w:pPr>
          </w:p>
          <w:p w:rsidR="0094026C" w:rsidRDefault="0094026C" w:rsidP="00304081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</w:t>
            </w:r>
            <w:r w:rsidRPr="00B2737C">
              <w:rPr>
                <w:b/>
                <w:color w:val="1D266B"/>
                <w:sz w:val="32"/>
                <w:szCs w:val="32"/>
              </w:rPr>
              <w:t>aglig</w:t>
            </w:r>
            <w:r>
              <w:rPr>
                <w:b/>
                <w:color w:val="1D266B"/>
                <w:sz w:val="32"/>
                <w:szCs w:val="32"/>
              </w:rPr>
              <w:t xml:space="preserve"> relevans/kompetenceområder</w:t>
            </w:r>
          </w:p>
          <w:p w:rsidR="0094026C" w:rsidRDefault="0094026C" w:rsidP="00F015CE"/>
          <w:p w:rsidR="00F015CE" w:rsidRDefault="003F2182" w:rsidP="00F015CE">
            <w:r>
              <w:t xml:space="preserve">Det pædagogiske overlay fokuserer på kompetenceområdet </w:t>
            </w:r>
            <w:r>
              <w:rPr>
                <w:b/>
              </w:rPr>
              <w:t>Fortolkning</w:t>
            </w:r>
            <w:r>
              <w:t xml:space="preserve"> og inddrager alle fortolkningsprocessen</w:t>
            </w:r>
            <w:r w:rsidR="00DA1C6B">
              <w:t>s</w:t>
            </w:r>
            <w:r>
              <w:t xml:space="preserve"> fem faser: Oplevelse/indlevelse, undersøgelse, fortolkning, vurdering og perspektivering. </w:t>
            </w:r>
            <w:r w:rsidR="001F0BCF">
              <w:br/>
            </w:r>
            <w:r w:rsidR="00881775">
              <w:br/>
            </w:r>
            <w:r>
              <w:t xml:space="preserve">Det nye, eleverne skal lære, hører til </w:t>
            </w:r>
            <w:r w:rsidR="00DA1C6B">
              <w:t>henholdsvis indlevelses-, undersøg</w:t>
            </w:r>
            <w:r w:rsidR="00881775">
              <w:t>elses- og perspektiveringsdelen og kan udtrykkes i følgende læringsmål:</w:t>
            </w:r>
          </w:p>
          <w:p w:rsidR="00DA1C6B" w:rsidRDefault="00DA1C6B" w:rsidP="00F015CE"/>
          <w:p w:rsidR="00DA1C6B" w:rsidRDefault="00DA1C6B" w:rsidP="00DA1C6B">
            <w:pPr>
              <w:pStyle w:val="Opstilling-punkttegn"/>
              <w:numPr>
                <w:ilvl w:val="0"/>
                <w:numId w:val="4"/>
              </w:numPr>
            </w:pPr>
            <w:r>
              <w:t xml:space="preserve">Eleverne kan </w:t>
            </w:r>
            <w:r w:rsidR="003B086B">
              <w:t>udarbejde en fyldestgørende personkarakteristik</w:t>
            </w:r>
            <w:r>
              <w:t>.</w:t>
            </w:r>
          </w:p>
          <w:p w:rsidR="007D47C0" w:rsidRPr="00C269E9" w:rsidRDefault="007D47C0" w:rsidP="007D47C0">
            <w:pPr>
              <w:pStyle w:val="Opstilling-punkttegn"/>
              <w:ind w:left="720"/>
              <w:rPr>
                <w:sz w:val="12"/>
              </w:rPr>
            </w:pPr>
          </w:p>
          <w:p w:rsidR="007D47C0" w:rsidRDefault="007D47C0" w:rsidP="00DA1C6B">
            <w:pPr>
              <w:pStyle w:val="Opstilling-punkttegn"/>
              <w:numPr>
                <w:ilvl w:val="0"/>
                <w:numId w:val="4"/>
              </w:numPr>
            </w:pPr>
            <w:r>
              <w:t>Eleverne kan arbejde med romanens intertekstuelle referencer (Vakse Viggo, Den lille prins &amp; musikken)</w:t>
            </w:r>
          </w:p>
          <w:p w:rsidR="00DA1C6B" w:rsidRPr="00C269E9" w:rsidRDefault="00DA1C6B" w:rsidP="00DA1C6B">
            <w:pPr>
              <w:pStyle w:val="Opstilling-punkttegn"/>
              <w:ind w:left="360" w:hanging="360"/>
              <w:rPr>
                <w:sz w:val="12"/>
              </w:rPr>
            </w:pPr>
          </w:p>
          <w:p w:rsidR="00DA1C6B" w:rsidRDefault="00DA1C6B" w:rsidP="00DA1C6B">
            <w:pPr>
              <w:pStyle w:val="Opstilling-punkttegn"/>
              <w:numPr>
                <w:ilvl w:val="0"/>
                <w:numId w:val="4"/>
              </w:numPr>
            </w:pPr>
            <w:r>
              <w:t>Eleverne kan spionere på billedsprog i en tekst og give udtryk for sprogbilledernes betydning for læserens oplevelse af teksten</w:t>
            </w:r>
            <w:r w:rsidR="009C76A5">
              <w:t>s indhold</w:t>
            </w:r>
            <w:r w:rsidR="007D47C0">
              <w:t>, herunder den symbolske betydning af tallet 6</w:t>
            </w:r>
            <w:r w:rsidR="009C76A5">
              <w:t>.</w:t>
            </w:r>
          </w:p>
          <w:p w:rsidR="00DA1C6B" w:rsidRPr="00C269E9" w:rsidRDefault="00DA1C6B" w:rsidP="00DA1C6B">
            <w:pPr>
              <w:pStyle w:val="Listeafsnit"/>
              <w:rPr>
                <w:sz w:val="12"/>
              </w:rPr>
            </w:pPr>
          </w:p>
          <w:p w:rsidR="00E919D4" w:rsidRDefault="00DA1C6B" w:rsidP="00E919D4">
            <w:pPr>
              <w:pStyle w:val="Opstilling-punkttegn"/>
              <w:numPr>
                <w:ilvl w:val="0"/>
                <w:numId w:val="4"/>
              </w:numPr>
            </w:pPr>
            <w:r>
              <w:t xml:space="preserve">Eleverne kan give udtryk for, hvordan et fiktivt univers i romanform kan </w:t>
            </w:r>
            <w:r w:rsidR="0076212A">
              <w:t>perspektiveres til virkelighedens verden</w:t>
            </w:r>
            <w:r w:rsidR="009C76A5">
              <w:t>.</w:t>
            </w:r>
            <w:r w:rsidR="00E919D4">
              <w:br/>
            </w:r>
          </w:p>
          <w:p w:rsidR="00E919D4" w:rsidRDefault="00E919D4" w:rsidP="00E919D4">
            <w:pPr>
              <w:pStyle w:val="Listeafsnit"/>
              <w:rPr>
                <w:rStyle w:val="Overskrift1Tegn"/>
                <w:rFonts w:asciiTheme="minorHAnsi" w:hAnsiTheme="minorHAnsi"/>
                <w:color w:val="1D266B"/>
                <w:sz w:val="32"/>
                <w:szCs w:val="32"/>
              </w:rPr>
            </w:pPr>
          </w:p>
          <w:p w:rsidR="0094026C" w:rsidRPr="00E919D4" w:rsidRDefault="0076212A" w:rsidP="00E919D4">
            <w:pPr>
              <w:pStyle w:val="Opstilling-punkttegn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E919D4">
              <w:rPr>
                <w:rStyle w:val="Overskrift1Tegn"/>
                <w:rFonts w:asciiTheme="minorHAnsi" w:hAnsiTheme="minorHAnsi"/>
                <w:color w:val="1D266B"/>
                <w:sz w:val="32"/>
                <w:szCs w:val="32"/>
              </w:rPr>
              <w:t>Overlayets konkrete udformning</w:t>
            </w:r>
          </w:p>
          <w:p w:rsidR="0082781E" w:rsidRDefault="00210837" w:rsidP="00893BC1">
            <w:pPr>
              <w:pStyle w:val="Listeafsnit"/>
              <w:ind w:left="0"/>
            </w:pPr>
            <w:r>
              <w:t>Overlayet organiserer sig omkring litteraturarbejdets traditionelle tre faser:</w:t>
            </w:r>
          </w:p>
          <w:p w:rsidR="00210837" w:rsidRDefault="00210837" w:rsidP="00893BC1">
            <w:pPr>
              <w:pStyle w:val="Listeafsnit"/>
              <w:ind w:left="0"/>
            </w:pPr>
          </w:p>
          <w:p w:rsidR="00210837" w:rsidRDefault="00210837" w:rsidP="00893BC1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Før du læser</w:t>
            </w:r>
          </w:p>
          <w:p w:rsidR="001E07DC" w:rsidRDefault="001E07DC" w:rsidP="00893BC1">
            <w:pPr>
              <w:pStyle w:val="Listeafsnit"/>
              <w:ind w:left="0"/>
            </w:pPr>
            <w:r>
              <w:t xml:space="preserve">For at få </w:t>
            </w:r>
            <w:r w:rsidR="00391D81">
              <w:t xml:space="preserve">eleverne tunet ind på romanens univers er der på titelbladet lagt markeringer </w:t>
            </w:r>
            <w:r w:rsidR="007B02C7">
              <w:t>ind i overlayet, der får læserne</w:t>
            </w:r>
            <w:r w:rsidR="00391D81">
              <w:t xml:space="preserve"> omkring:</w:t>
            </w:r>
            <w:r w:rsidR="005E1439">
              <w:br/>
            </w:r>
          </w:p>
          <w:p w:rsidR="00391D81" w:rsidRPr="001E07DC" w:rsidRDefault="00391D81" w:rsidP="005E1439">
            <w:pPr>
              <w:pStyle w:val="Opstilling-punkttegn"/>
              <w:numPr>
                <w:ilvl w:val="0"/>
                <w:numId w:val="11"/>
              </w:numPr>
            </w:pPr>
            <w:r>
              <w:t>For</w:t>
            </w:r>
            <w:r w:rsidR="00C269E9">
              <w:t>- og ba</w:t>
            </w:r>
            <w:r w:rsidR="007D47C0">
              <w:t>gsidens elementer (tekst + flyttekasser)</w:t>
            </w:r>
          </w:p>
          <w:p w:rsidR="00210837" w:rsidRDefault="00210837" w:rsidP="00893BC1">
            <w:pPr>
              <w:pStyle w:val="Listeafsnit"/>
              <w:ind w:left="0"/>
              <w:rPr>
                <w:b/>
              </w:rPr>
            </w:pPr>
          </w:p>
          <w:p w:rsidR="00210837" w:rsidRPr="00210837" w:rsidRDefault="00210837" w:rsidP="00893BC1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Mens du læser</w:t>
            </w:r>
          </w:p>
          <w:p w:rsidR="00881775" w:rsidRDefault="00881775" w:rsidP="00893BC1">
            <w:pPr>
              <w:pStyle w:val="Listeafsnit"/>
              <w:ind w:left="0"/>
            </w:pPr>
            <w:r>
              <w:t xml:space="preserve">Overlayet består i selve læsefasen af </w:t>
            </w:r>
            <w:r w:rsidR="008E1E8D">
              <w:t>disse</w:t>
            </w:r>
            <w:r>
              <w:t xml:space="preserve"> gennemgående opgaver</w:t>
            </w:r>
            <w:r w:rsidR="003A4772">
              <w:t>, der løses gruppevis. Hver gruppe har et fokus</w:t>
            </w:r>
            <w:r>
              <w:t>:</w:t>
            </w:r>
          </w:p>
          <w:p w:rsidR="00881775" w:rsidRDefault="00881775" w:rsidP="00893BC1">
            <w:pPr>
              <w:pStyle w:val="Listeafsnit"/>
              <w:ind w:left="0"/>
            </w:pPr>
          </w:p>
          <w:p w:rsidR="00835D37" w:rsidRDefault="00835D37" w:rsidP="00F863AF">
            <w:pPr>
              <w:pStyle w:val="Opstilling-punkttegn"/>
              <w:numPr>
                <w:ilvl w:val="0"/>
                <w:numId w:val="13"/>
              </w:numPr>
            </w:pPr>
            <w:r>
              <w:t>Tableau Vivant</w:t>
            </w:r>
          </w:p>
          <w:p w:rsidR="00F863AF" w:rsidRDefault="00835D37" w:rsidP="00835D37">
            <w:pPr>
              <w:pStyle w:val="Opstilling-punkttegn"/>
              <w:ind w:left="720"/>
            </w:pPr>
            <w:r>
              <w:t>Etabler</w:t>
            </w:r>
            <w:r w:rsidR="00881775">
              <w:t xml:space="preserve"> en</w:t>
            </w:r>
            <w:r w:rsidR="00F863AF">
              <w:t xml:space="preserve"> </w:t>
            </w:r>
            <w:r w:rsidR="00F863AF" w:rsidRPr="00835D37">
              <w:rPr>
                <w:b/>
              </w:rPr>
              <w:t>oversigt</w:t>
            </w:r>
            <w:r w:rsidR="00F863AF">
              <w:t xml:space="preserve"> over bogens 36 kapitler. </w:t>
            </w:r>
          </w:p>
          <w:p w:rsidR="00881775" w:rsidRDefault="00F863AF" w:rsidP="00F863AF">
            <w:pPr>
              <w:pStyle w:val="Opstilling-punkttegn"/>
              <w:ind w:left="720"/>
            </w:pPr>
            <w:r>
              <w:t>Til præcis 6 kapitler opstiller gruppen et Tableau Vivant</w:t>
            </w:r>
            <w:r w:rsidR="00E651FA">
              <w:t xml:space="preserve"> (</w:t>
            </w:r>
            <w:r w:rsidR="00835D37">
              <w:t xml:space="preserve">= </w:t>
            </w:r>
            <w:r w:rsidR="00E651FA">
              <w:t>fastfrysning</w:t>
            </w:r>
            <w:r>
              <w:t xml:space="preserve"> </w:t>
            </w:r>
            <w:r w:rsidR="00835D37">
              <w:t>af udvalgt situation)</w:t>
            </w:r>
          </w:p>
          <w:p w:rsidR="009464A9" w:rsidRDefault="009464A9" w:rsidP="00F863AF">
            <w:pPr>
              <w:pStyle w:val="Opstilling-punkttegn"/>
              <w:ind w:left="720"/>
            </w:pPr>
            <w:r>
              <w:t>Opstillingerne kan evt. suppleres med oplæsning af et udvalgt tekststykke.</w:t>
            </w:r>
          </w:p>
          <w:p w:rsidR="00835D37" w:rsidRDefault="00835D37" w:rsidP="00835D37">
            <w:pPr>
              <w:pStyle w:val="Opstilling-punkttegn"/>
            </w:pPr>
          </w:p>
          <w:p w:rsidR="00835D37" w:rsidRDefault="00835D37" w:rsidP="00835D37">
            <w:pPr>
              <w:pStyle w:val="Opstilling-punkttegn"/>
              <w:numPr>
                <w:ilvl w:val="0"/>
                <w:numId w:val="13"/>
              </w:numPr>
            </w:pPr>
            <w:r>
              <w:t>Tegneserie-spor</w:t>
            </w:r>
            <w:r w:rsidR="008E1E8D">
              <w:t xml:space="preserve"> A</w:t>
            </w:r>
            <w:r>
              <w:t xml:space="preserve">: </w:t>
            </w:r>
          </w:p>
          <w:p w:rsidR="00835D37" w:rsidRDefault="00835D37" w:rsidP="00835D37">
            <w:pPr>
              <w:pStyle w:val="Opstilling-punkttegn"/>
              <w:ind w:left="720" w:right="-680"/>
            </w:pPr>
            <w:r>
              <w:t xml:space="preserve">Mens du læser, skal du tegne Charlis </w:t>
            </w:r>
            <w:r w:rsidRPr="00835D37">
              <w:rPr>
                <w:i/>
              </w:rPr>
              <w:t>opfattelse</w:t>
            </w:r>
            <w:r>
              <w:t xml:space="preserve"> af at være en del af en tegne-</w:t>
            </w:r>
          </w:p>
          <w:p w:rsidR="008E1E8D" w:rsidRDefault="00835D37" w:rsidP="00835D37">
            <w:pPr>
              <w:pStyle w:val="Opstilling-punkttegn"/>
              <w:ind w:left="720" w:right="-680"/>
            </w:pPr>
            <w:r>
              <w:t xml:space="preserve">serie. Vær opmærksom på, hvornår Charli falder ud af striben, skifter stribe, </w:t>
            </w:r>
          </w:p>
          <w:p w:rsidR="00835D37" w:rsidRDefault="00835D37" w:rsidP="00835D37">
            <w:pPr>
              <w:pStyle w:val="Opstilling-punkttegn"/>
              <w:ind w:left="720" w:right="-680"/>
            </w:pPr>
            <w:r>
              <w:t>hopper ud og ind af rammen m.v.</w:t>
            </w:r>
          </w:p>
          <w:p w:rsidR="00835D37" w:rsidRDefault="00835D37" w:rsidP="00835D37">
            <w:pPr>
              <w:pStyle w:val="Opstilling-punkttegn"/>
              <w:ind w:left="720" w:right="-680"/>
            </w:pPr>
          </w:p>
          <w:p w:rsidR="008E1E8D" w:rsidRDefault="008E1E8D" w:rsidP="00835D37">
            <w:pPr>
              <w:pStyle w:val="Opstilling-punkttegn"/>
              <w:numPr>
                <w:ilvl w:val="0"/>
                <w:numId w:val="13"/>
              </w:numPr>
            </w:pPr>
            <w:r>
              <w:t>Tegneserie-spor B:</w:t>
            </w:r>
          </w:p>
          <w:p w:rsidR="008E1E8D" w:rsidRDefault="008E1E8D" w:rsidP="008E1E8D">
            <w:pPr>
              <w:pStyle w:val="Opstilling-punkttegn"/>
              <w:ind w:left="720"/>
            </w:pPr>
            <w:r>
              <w:t>Charli henviser til nedenstående figurer:</w:t>
            </w:r>
          </w:p>
          <w:p w:rsidR="008E1E8D" w:rsidRPr="004D5A3C" w:rsidRDefault="008E1E8D" w:rsidP="008E1E8D">
            <w:pPr>
              <w:pStyle w:val="Opstilling-punkttegn"/>
              <w:ind w:left="1304"/>
              <w:rPr>
                <w:i/>
              </w:rPr>
            </w:pPr>
            <w:r w:rsidRPr="004D5A3C">
              <w:rPr>
                <w:i/>
              </w:rPr>
              <w:t>Vakse Viggo</w:t>
            </w:r>
          </w:p>
          <w:p w:rsidR="008E1E8D" w:rsidRPr="004D5A3C" w:rsidRDefault="008E1E8D" w:rsidP="008E1E8D">
            <w:pPr>
              <w:pStyle w:val="Opstilling-punkttegn"/>
              <w:ind w:left="1304"/>
              <w:rPr>
                <w:i/>
              </w:rPr>
            </w:pPr>
            <w:r w:rsidRPr="004D5A3C">
              <w:rPr>
                <w:i/>
              </w:rPr>
              <w:t>Garfield</w:t>
            </w:r>
          </w:p>
          <w:p w:rsidR="008E1E8D" w:rsidRPr="004D5A3C" w:rsidRDefault="008E1E8D" w:rsidP="008E1E8D">
            <w:pPr>
              <w:pStyle w:val="Opstilling-punkttegn"/>
              <w:ind w:left="1304"/>
              <w:rPr>
                <w:i/>
              </w:rPr>
            </w:pPr>
            <w:r w:rsidRPr="004D5A3C">
              <w:rPr>
                <w:i/>
              </w:rPr>
              <w:t>Ratata</w:t>
            </w:r>
          </w:p>
          <w:p w:rsidR="008E1E8D" w:rsidRDefault="008E1E8D" w:rsidP="008E1E8D">
            <w:pPr>
              <w:pStyle w:val="Opstilling-punkttegn"/>
              <w:ind w:left="1304"/>
              <w:rPr>
                <w:i/>
              </w:rPr>
            </w:pPr>
            <w:r w:rsidRPr="004D5A3C">
              <w:rPr>
                <w:i/>
              </w:rPr>
              <w:t>Steen (og Stoffer)</w:t>
            </w:r>
          </w:p>
          <w:p w:rsidR="00C269E9" w:rsidRPr="004D5A3C" w:rsidRDefault="00C269E9" w:rsidP="008E1E8D">
            <w:pPr>
              <w:pStyle w:val="Opstilling-punkttegn"/>
              <w:ind w:left="1304"/>
              <w:rPr>
                <w:i/>
              </w:rPr>
            </w:pPr>
          </w:p>
          <w:p w:rsidR="008E1E8D" w:rsidRDefault="008E1E8D" w:rsidP="008E1E8D">
            <w:pPr>
              <w:pStyle w:val="Opstilling-punkttegn"/>
              <w:ind w:left="720"/>
            </w:pPr>
            <w:r>
              <w:t>Find ud af hvem de er, og forsøg at lave en personkarakteristik af dem.</w:t>
            </w:r>
          </w:p>
          <w:p w:rsidR="008E1E8D" w:rsidRDefault="008E1E8D" w:rsidP="008E1E8D">
            <w:pPr>
              <w:pStyle w:val="Opstilling-punkttegn"/>
              <w:ind w:left="720"/>
            </w:pPr>
            <w:r>
              <w:t xml:space="preserve">Vurder herefter, hvorfor det lige er disse figurer, som Charli identificerer sig med – hvad siger det om hans selvopfattelse? </w:t>
            </w:r>
          </w:p>
          <w:p w:rsidR="008E1E8D" w:rsidRDefault="008E1E8D" w:rsidP="008E1E8D">
            <w:pPr>
              <w:pStyle w:val="Opstilling-punkttegn"/>
              <w:ind w:left="720"/>
            </w:pPr>
          </w:p>
          <w:p w:rsidR="00835D37" w:rsidRDefault="00835D37" w:rsidP="00835D37">
            <w:pPr>
              <w:pStyle w:val="Opstilling-punkttegn"/>
              <w:numPr>
                <w:ilvl w:val="0"/>
                <w:numId w:val="13"/>
              </w:numPr>
            </w:pPr>
            <w:r>
              <w:t>De 12 flyttekasser (4 x 3, stil</w:t>
            </w:r>
            <w:r w:rsidR="00D93E49">
              <w:t>let op som 4 striber, s. 109</w:t>
            </w:r>
            <w:r>
              <w:t>)</w:t>
            </w:r>
          </w:p>
          <w:p w:rsidR="008E1E8D" w:rsidRDefault="00835D37" w:rsidP="008E1E8D">
            <w:pPr>
              <w:pStyle w:val="Opstilling-punkttegn"/>
              <w:ind w:left="720"/>
            </w:pPr>
            <w:r>
              <w:t xml:space="preserve">Dekorer 12 flyttekasser med udgangspunkt i kapitel 30 </w:t>
            </w:r>
          </w:p>
          <w:p w:rsidR="008E1E8D" w:rsidRDefault="008E1E8D" w:rsidP="008E1E8D">
            <w:pPr>
              <w:pStyle w:val="Opstilling-punkttegn"/>
              <w:ind w:left="720"/>
            </w:pPr>
            <w:r>
              <w:t>Efterlæsning: Hvad skal der være på de to tomme flyttekasser?</w:t>
            </w:r>
          </w:p>
          <w:p w:rsidR="008E1E8D" w:rsidRDefault="008E1E8D" w:rsidP="00835D37">
            <w:pPr>
              <w:pStyle w:val="Opstilling-punkttegn"/>
              <w:ind w:left="720"/>
            </w:pPr>
            <w:r>
              <w:t xml:space="preserve">Se en kopi af bogens omslag. </w:t>
            </w:r>
          </w:p>
          <w:p w:rsidR="00835D37" w:rsidRDefault="008E1E8D" w:rsidP="00835D37">
            <w:pPr>
              <w:pStyle w:val="Opstilling-punkttegn"/>
              <w:ind w:left="720"/>
            </w:pPr>
            <w:r>
              <w:t>Sammenlign omslaget med jeres nymalede flyttekasser.</w:t>
            </w:r>
          </w:p>
          <w:p w:rsidR="00835D37" w:rsidRDefault="00835D37" w:rsidP="00835D37">
            <w:pPr>
              <w:pStyle w:val="Opstilling-punkttegn"/>
              <w:ind w:left="720"/>
            </w:pPr>
          </w:p>
          <w:p w:rsidR="00835D37" w:rsidRDefault="008E1E8D" w:rsidP="00835D37">
            <w:pPr>
              <w:pStyle w:val="Opstilling-punkttegn"/>
              <w:numPr>
                <w:ilvl w:val="0"/>
                <w:numId w:val="13"/>
              </w:numPr>
            </w:pPr>
            <w:r>
              <w:t>Musik-sporet</w:t>
            </w:r>
          </w:p>
          <w:p w:rsidR="008E1E8D" w:rsidRDefault="008E1E8D" w:rsidP="008E1E8D">
            <w:pPr>
              <w:pStyle w:val="Opstilling-punkttegn"/>
              <w:ind w:left="720"/>
            </w:pPr>
            <w:r>
              <w:t>Lav en playliste med de numre, Charli lytter til</w:t>
            </w:r>
            <w:r w:rsidR="004D5A3C">
              <w:t>.</w:t>
            </w:r>
          </w:p>
          <w:p w:rsidR="004D5A3C" w:rsidRDefault="004D5A3C" w:rsidP="004D5A3C">
            <w:pPr>
              <w:pStyle w:val="Opstilling-punkttegn"/>
              <w:ind w:left="720"/>
            </w:pPr>
            <w:r>
              <w:t>Lav et tokolonnenotat som dette:</w:t>
            </w:r>
          </w:p>
          <w:p w:rsidR="004D5A3C" w:rsidRDefault="004D5A3C" w:rsidP="004D5A3C">
            <w:pPr>
              <w:pStyle w:val="Opstilling-punkttegn"/>
              <w:ind w:left="720"/>
            </w:pPr>
          </w:p>
          <w:tbl>
            <w:tblPr>
              <w:tblStyle w:val="Tabel-Gitter"/>
              <w:tblW w:w="0" w:type="auto"/>
              <w:tblInd w:w="777" w:type="dxa"/>
              <w:tblLook w:val="04A0" w:firstRow="1" w:lastRow="0" w:firstColumn="1" w:lastColumn="0" w:noHBand="0" w:noVBand="1"/>
            </w:tblPr>
            <w:tblGrid>
              <w:gridCol w:w="3727"/>
              <w:gridCol w:w="3783"/>
            </w:tblGrid>
            <w:tr w:rsidR="00754BFB" w:rsidTr="00552159">
              <w:trPr>
                <w:trHeight w:val="170"/>
              </w:trPr>
              <w:tc>
                <w:tcPr>
                  <w:tcW w:w="3727" w:type="dxa"/>
                </w:tcPr>
                <w:p w:rsidR="004D5A3C" w:rsidRDefault="004D5A3C" w:rsidP="004D5A3C">
                  <w:pPr>
                    <w:pStyle w:val="Opstilling-punkttegn"/>
                  </w:pPr>
                  <w:r>
                    <w:t>Titel</w:t>
                  </w:r>
                </w:p>
              </w:tc>
              <w:tc>
                <w:tcPr>
                  <w:tcW w:w="3783" w:type="dxa"/>
                </w:tcPr>
                <w:p w:rsidR="004D5A3C" w:rsidRDefault="004D5A3C" w:rsidP="004D5A3C">
                  <w:pPr>
                    <w:pStyle w:val="Opstilling-punkttegn"/>
                  </w:pPr>
                  <w:r>
                    <w:t>Situation og stemning</w:t>
                  </w:r>
                </w:p>
              </w:tc>
            </w:tr>
            <w:tr w:rsidR="00754BFB" w:rsidTr="00552159">
              <w:trPr>
                <w:trHeight w:val="170"/>
              </w:trPr>
              <w:tc>
                <w:tcPr>
                  <w:tcW w:w="3727" w:type="dxa"/>
                </w:tcPr>
                <w:p w:rsidR="004D5A3C" w:rsidRDefault="004D5A3C" w:rsidP="004D5A3C">
                  <w:pPr>
                    <w:pStyle w:val="Opstilling-punkttegn"/>
                  </w:pPr>
                </w:p>
              </w:tc>
              <w:tc>
                <w:tcPr>
                  <w:tcW w:w="3783" w:type="dxa"/>
                </w:tcPr>
                <w:p w:rsidR="004D5A3C" w:rsidRDefault="004D5A3C" w:rsidP="004D5A3C">
                  <w:pPr>
                    <w:pStyle w:val="Opstilling-punkttegn"/>
                  </w:pPr>
                </w:p>
              </w:tc>
            </w:tr>
            <w:tr w:rsidR="00754BFB" w:rsidTr="00552159">
              <w:trPr>
                <w:trHeight w:val="170"/>
              </w:trPr>
              <w:tc>
                <w:tcPr>
                  <w:tcW w:w="3727" w:type="dxa"/>
                </w:tcPr>
                <w:p w:rsidR="004D5A3C" w:rsidRDefault="004D5A3C" w:rsidP="004D5A3C">
                  <w:pPr>
                    <w:pStyle w:val="Opstilling-punkttegn"/>
                  </w:pPr>
                </w:p>
              </w:tc>
              <w:tc>
                <w:tcPr>
                  <w:tcW w:w="3783" w:type="dxa"/>
                </w:tcPr>
                <w:p w:rsidR="004D5A3C" w:rsidRDefault="004D5A3C" w:rsidP="004D5A3C">
                  <w:pPr>
                    <w:pStyle w:val="Opstilling-punkttegn"/>
                  </w:pPr>
                </w:p>
              </w:tc>
            </w:tr>
            <w:tr w:rsidR="00754BFB" w:rsidTr="00552159">
              <w:trPr>
                <w:trHeight w:val="157"/>
              </w:trPr>
              <w:tc>
                <w:tcPr>
                  <w:tcW w:w="3727" w:type="dxa"/>
                </w:tcPr>
                <w:p w:rsidR="004D5A3C" w:rsidRDefault="004D5A3C" w:rsidP="004D5A3C">
                  <w:pPr>
                    <w:pStyle w:val="Opstilling-punkttegn"/>
                  </w:pPr>
                </w:p>
              </w:tc>
              <w:tc>
                <w:tcPr>
                  <w:tcW w:w="3783" w:type="dxa"/>
                </w:tcPr>
                <w:p w:rsidR="004D5A3C" w:rsidRDefault="004D5A3C" w:rsidP="004D5A3C">
                  <w:pPr>
                    <w:pStyle w:val="Opstilling-punkttegn"/>
                  </w:pPr>
                </w:p>
              </w:tc>
            </w:tr>
          </w:tbl>
          <w:p w:rsidR="004D5A3C" w:rsidRPr="004D5A3C" w:rsidRDefault="004D5A3C" w:rsidP="004D5A3C">
            <w:pPr>
              <w:pStyle w:val="Opstilling-punkttegn"/>
              <w:ind w:left="720"/>
            </w:pPr>
          </w:p>
          <w:p w:rsidR="0082782F" w:rsidRDefault="008E1E8D" w:rsidP="008E1E8D">
            <w:pPr>
              <w:pStyle w:val="Opstilling-punkttegn"/>
              <w:ind w:left="720"/>
            </w:pPr>
            <w:r>
              <w:t>Charli lytter fortrinsvis til engelske numre</w:t>
            </w:r>
            <w:r w:rsidR="004D5A3C">
              <w:t xml:space="preserve">. </w:t>
            </w:r>
          </w:p>
          <w:p w:rsidR="008E1E8D" w:rsidRDefault="004D5A3C" w:rsidP="008E1E8D">
            <w:pPr>
              <w:pStyle w:val="Opstilling-punkttegn"/>
              <w:ind w:left="720"/>
            </w:pPr>
            <w:r>
              <w:t xml:space="preserve">Lav en playliste med udgangspunkt i dit eget liv. Se, om det er muligt kun at vælge danske numre... </w:t>
            </w:r>
          </w:p>
          <w:p w:rsidR="008E1E8D" w:rsidRDefault="008E1E8D" w:rsidP="008E1E8D">
            <w:pPr>
              <w:pStyle w:val="Opstilling-punkttegn"/>
              <w:ind w:left="720"/>
            </w:pPr>
          </w:p>
          <w:p w:rsidR="008E1E8D" w:rsidRDefault="004D5A3C" w:rsidP="00835D37">
            <w:pPr>
              <w:pStyle w:val="Opstilling-punkttegn"/>
              <w:numPr>
                <w:ilvl w:val="0"/>
                <w:numId w:val="13"/>
              </w:numPr>
            </w:pPr>
            <w:r>
              <w:t>Tallet 6</w:t>
            </w:r>
          </w:p>
          <w:p w:rsidR="004D5A3C" w:rsidRDefault="004D5A3C" w:rsidP="004D5A3C">
            <w:pPr>
              <w:pStyle w:val="Opstilling-punkttegn"/>
              <w:ind w:left="720"/>
            </w:pPr>
            <w:r>
              <w:t>Jagt enhver form for anvendelse af tallet 6 (personnavne, kompo</w:t>
            </w:r>
            <w:r w:rsidR="003A4772">
              <w:t xml:space="preserve">sition m.v. </w:t>
            </w:r>
            <w:r w:rsidR="00C269E9">
              <w:t>- d</w:t>
            </w:r>
            <w:r w:rsidR="003A4772">
              <w:t>et er næppe tilfældigt, at hvert kapitel er på netop 6 sider!)</w:t>
            </w:r>
          </w:p>
          <w:p w:rsidR="003A4772" w:rsidRDefault="003A4772" w:rsidP="004D5A3C">
            <w:pPr>
              <w:pStyle w:val="Opstilling-punkttegn"/>
              <w:ind w:left="720"/>
            </w:pPr>
            <w:r>
              <w:t>Hvorfor har matematiske principper så stor betydning for Charli?</w:t>
            </w:r>
          </w:p>
          <w:p w:rsidR="004D5A3C" w:rsidRDefault="004D5A3C" w:rsidP="004D5A3C">
            <w:pPr>
              <w:pStyle w:val="Opstilling-punkttegn"/>
              <w:ind w:left="720"/>
            </w:pPr>
          </w:p>
          <w:p w:rsidR="00391D81" w:rsidRDefault="0082782F" w:rsidP="00391D81">
            <w:pPr>
              <w:pStyle w:val="Opstilling-punkttegn"/>
            </w:pPr>
            <w:r>
              <w:lastRenderedPageBreak/>
              <w:t>Alle elever, individuel opgave:</w:t>
            </w:r>
          </w:p>
          <w:p w:rsidR="0082782F" w:rsidRDefault="00881775" w:rsidP="00881775">
            <w:pPr>
              <w:pStyle w:val="Opstilling-punkttegn"/>
              <w:numPr>
                <w:ilvl w:val="0"/>
                <w:numId w:val="8"/>
              </w:numPr>
            </w:pPr>
            <w:r>
              <w:t xml:space="preserve">Etablering og opdatering af en </w:t>
            </w:r>
            <w:r w:rsidRPr="00881775">
              <w:rPr>
                <w:b/>
              </w:rPr>
              <w:t>billedsprogs</w:t>
            </w:r>
            <w:r w:rsidR="00FA4CEA">
              <w:rPr>
                <w:b/>
              </w:rPr>
              <w:t>-</w:t>
            </w:r>
            <w:r w:rsidRPr="00881775">
              <w:rPr>
                <w:b/>
              </w:rPr>
              <w:t>log</w:t>
            </w:r>
            <w:r>
              <w:t xml:space="preserve">. </w:t>
            </w:r>
          </w:p>
          <w:p w:rsidR="0082782F" w:rsidRDefault="00881775" w:rsidP="0082782F">
            <w:pPr>
              <w:pStyle w:val="Opstilling-punkttegn"/>
              <w:ind w:left="720"/>
            </w:pPr>
            <w:r>
              <w:t>”</w:t>
            </w:r>
            <w:r w:rsidR="0082782F">
              <w:t>6</w:t>
            </w:r>
            <w:r>
              <w:t>” er en roman, der kalder på arbejdet med, hvordan billedsprog kan beskrive et menneskes følelsesliv</w:t>
            </w:r>
            <w:r w:rsidR="0082782F">
              <w:t>:</w:t>
            </w:r>
          </w:p>
          <w:p w:rsidR="0082782F" w:rsidRDefault="0082782F" w:rsidP="0082782F">
            <w:pPr>
              <w:pStyle w:val="Opstilling-punkttegn"/>
              <w:ind w:left="720"/>
            </w:pPr>
          </w:p>
          <w:p w:rsidR="0082782F" w:rsidRPr="0082782F" w:rsidRDefault="0082782F" w:rsidP="0082782F">
            <w:pPr>
              <w:pStyle w:val="Opstilling-punkttegn"/>
              <w:ind w:left="1304"/>
            </w:pPr>
            <w:r w:rsidRPr="0082782F">
              <w:rPr>
                <w:i/>
              </w:rPr>
              <w:t xml:space="preserve">Den dag vi fik at vide, at min mor havde ladet kørestolen stå ved havnen for at omfavne det dybe </w:t>
            </w:r>
            <w:r>
              <w:rPr>
                <w:i/>
              </w:rPr>
              <w:t>ingenting, fandt jeg ud af, at musik under visse omstændigheder kan blæse sorger væk</w:t>
            </w:r>
            <w:r w:rsidRPr="0082782F">
              <w:t xml:space="preserve"> (s. 7, anslag)</w:t>
            </w:r>
          </w:p>
          <w:p w:rsidR="0082782F" w:rsidRPr="0082782F" w:rsidRDefault="0082782F" w:rsidP="0082782F">
            <w:pPr>
              <w:pStyle w:val="Opstilling-punkttegn"/>
              <w:ind w:left="1304"/>
              <w:rPr>
                <w:i/>
              </w:rPr>
            </w:pPr>
          </w:p>
          <w:p w:rsidR="009464A9" w:rsidRDefault="009464A9" w:rsidP="0082782F">
            <w:pPr>
              <w:pStyle w:val="Opstilling-punkttegn"/>
              <w:ind w:left="720"/>
            </w:pPr>
            <w:r>
              <w:t xml:space="preserve">Eleverne får derfor i første kapitel </w:t>
            </w:r>
            <w:r w:rsidR="0082781E">
              <w:t xml:space="preserve">udpeget </w:t>
            </w:r>
            <w:r>
              <w:t>et tekststed</w:t>
            </w:r>
            <w:r w:rsidR="0082781E">
              <w:t xml:space="preserve"> med billedsprog. </w:t>
            </w:r>
          </w:p>
          <w:p w:rsidR="00881775" w:rsidRDefault="009464A9" w:rsidP="0082782F">
            <w:pPr>
              <w:pStyle w:val="Opstilling-punkttegn"/>
              <w:ind w:left="720"/>
            </w:pPr>
            <w:r>
              <w:t xml:space="preserve">Opgaven løses i </w:t>
            </w:r>
            <w:r w:rsidR="00C269E9">
              <w:t>en billedsprogs-log (</w:t>
            </w:r>
            <w:r>
              <w:t>tilhørende arbejdsark</w:t>
            </w:r>
            <w:r w:rsidR="00C269E9">
              <w:t>)</w:t>
            </w:r>
            <w:r>
              <w:t>, hvor</w:t>
            </w:r>
            <w:r w:rsidR="00C269E9">
              <w:t>i</w:t>
            </w:r>
            <w:r>
              <w:t xml:space="preserve"> eleverne </w:t>
            </w:r>
            <w:r w:rsidR="0082781E">
              <w:t>skrive</w:t>
            </w:r>
            <w:r>
              <w:t>r deres egne fund</w:t>
            </w:r>
            <w:r w:rsidR="00C269E9">
              <w:t>,</w:t>
            </w:r>
            <w:r w:rsidR="0082781E">
              <w:t xml:space="preserve"> </w:t>
            </w:r>
            <w:r>
              <w:t xml:space="preserve">efterhånden som de finder dem i </w:t>
            </w:r>
            <w:r w:rsidR="0082781E">
              <w:t>romanen.</w:t>
            </w:r>
          </w:p>
          <w:p w:rsidR="0082781E" w:rsidRDefault="0082781E" w:rsidP="0082781E">
            <w:pPr>
              <w:pStyle w:val="Opstilling-punkttegn"/>
              <w:ind w:left="720"/>
            </w:pPr>
          </w:p>
          <w:p w:rsidR="00210837" w:rsidRDefault="00210837" w:rsidP="0082781E">
            <w:pPr>
              <w:pStyle w:val="Opstilling-punkttegn"/>
            </w:pPr>
          </w:p>
          <w:p w:rsidR="00210837" w:rsidRPr="00210837" w:rsidRDefault="00210837" w:rsidP="0082781E">
            <w:pPr>
              <w:pStyle w:val="Opstilling-punkttegn"/>
              <w:rPr>
                <w:b/>
              </w:rPr>
            </w:pPr>
            <w:r>
              <w:rPr>
                <w:b/>
              </w:rPr>
              <w:t>Efter du har læst</w:t>
            </w:r>
          </w:p>
          <w:p w:rsidR="0082782F" w:rsidRDefault="00391D81" w:rsidP="00120AB3">
            <w:pPr>
              <w:pStyle w:val="Listeafsnit"/>
              <w:ind w:left="0"/>
            </w:pPr>
            <w:r>
              <w:t>Som afslutning på arb</w:t>
            </w:r>
            <w:r w:rsidR="00CA2682">
              <w:t>ejdet med romanen</w:t>
            </w:r>
            <w:r>
              <w:t xml:space="preserve"> samles der op på</w:t>
            </w:r>
            <w:r w:rsidR="00CA2682">
              <w:t xml:space="preserve"> de </w:t>
            </w:r>
            <w:r w:rsidR="00120AB3">
              <w:t>fire</w:t>
            </w:r>
            <w:r w:rsidR="00CA2682">
              <w:t xml:space="preserve"> læringsmål</w:t>
            </w:r>
            <w:r w:rsidR="00C269E9">
              <w:t>,</w:t>
            </w:r>
            <w:r w:rsidR="00CA2682">
              <w:t xml:space="preserve"> </w:t>
            </w:r>
            <w:r w:rsidR="00120AB3">
              <w:t>og de 6 grupper fremlægger deres arbejde.</w:t>
            </w:r>
          </w:p>
          <w:p w:rsidR="00120AB3" w:rsidRDefault="00120AB3" w:rsidP="00120AB3">
            <w:pPr>
              <w:pStyle w:val="Listeafsnit"/>
              <w:ind w:left="0"/>
            </w:pPr>
          </w:p>
          <w:p w:rsidR="0082782F" w:rsidRDefault="00120AB3" w:rsidP="00120AB3">
            <w:pPr>
              <w:pStyle w:val="Listeafsnit"/>
              <w:ind w:left="0"/>
            </w:pPr>
            <w:r>
              <w:t xml:space="preserve">Klassen læser </w:t>
            </w:r>
            <w:r w:rsidR="0082782F">
              <w:t>romanen, Den lille prins</w:t>
            </w:r>
            <w:r>
              <w:t xml:space="preserve">, da </w:t>
            </w:r>
            <w:r w:rsidR="0082782F">
              <w:t xml:space="preserve">Ronnie Andersen dedikerer </w:t>
            </w:r>
            <w:r>
              <w:t xml:space="preserve">”6” </w:t>
            </w:r>
            <w:r w:rsidR="0082782F">
              <w:t>til forfatterne bag</w:t>
            </w:r>
            <w:r>
              <w:t xml:space="preserve">. </w:t>
            </w:r>
            <w:r w:rsidR="0082782F">
              <w:t>Hvorfor mon? Og hvordan er sammenhængen mellem 6 og Den lille prins?</w:t>
            </w:r>
          </w:p>
          <w:p w:rsidR="00120AB3" w:rsidRDefault="00120AB3" w:rsidP="00120AB3">
            <w:pPr>
              <w:pStyle w:val="Listeafsnit"/>
              <w:ind w:left="0"/>
            </w:pPr>
          </w:p>
          <w:p w:rsidR="00120AB3" w:rsidRDefault="00120AB3" w:rsidP="00120AB3">
            <w:pPr>
              <w:pStyle w:val="Listeafsnit"/>
              <w:ind w:left="0"/>
            </w:pPr>
            <w:r>
              <w:t>Kortfilmen, Drengen der gik baglæns, vises på klassen.</w:t>
            </w:r>
          </w:p>
          <w:p w:rsidR="00120AB3" w:rsidRDefault="00120AB3" w:rsidP="00120AB3">
            <w:pPr>
              <w:pStyle w:val="Listeafsnit"/>
              <w:ind w:left="0"/>
            </w:pPr>
            <w:r>
              <w:t>Andreas og Charli har mange fællestræk. Beskriv ligheder og forskelle.</w:t>
            </w:r>
          </w:p>
          <w:p w:rsidR="00F634C6" w:rsidRDefault="00F634C6" w:rsidP="00120AB3">
            <w:pPr>
              <w:pStyle w:val="Listeafsnit"/>
              <w:ind w:left="0"/>
            </w:pPr>
          </w:p>
          <w:p w:rsidR="00F634C6" w:rsidRDefault="00F634C6" w:rsidP="00120AB3">
            <w:pPr>
              <w:pStyle w:val="Listeafsnit"/>
              <w:ind w:left="0"/>
            </w:pPr>
          </w:p>
          <w:p w:rsidR="00F634C6" w:rsidRDefault="00F634C6" w:rsidP="00F634C6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Samlet oversigt over markeringsfarver i overlayet:</w:t>
            </w:r>
          </w:p>
          <w:p w:rsidR="00F634C6" w:rsidRDefault="00F634C6" w:rsidP="00120AB3">
            <w:pPr>
              <w:pStyle w:val="Listeafsnit"/>
              <w:ind w:left="0"/>
            </w:pPr>
          </w:p>
          <w:p w:rsidR="00120AB3" w:rsidRDefault="00F634C6" w:rsidP="00F634C6">
            <w:pPr>
              <w:pStyle w:val="Listeafsnit"/>
              <w:numPr>
                <w:ilvl w:val="0"/>
                <w:numId w:val="8"/>
              </w:numPr>
            </w:pPr>
            <w:r w:rsidRPr="00F634C6">
              <w:rPr>
                <w:shd w:val="clear" w:color="auto" w:fill="FFFF00"/>
              </w:rPr>
              <w:t>Gul:</w:t>
            </w:r>
            <w:r>
              <w:t xml:space="preserve"> Før du læser” og ”Efter du har læst”</w:t>
            </w:r>
          </w:p>
          <w:p w:rsidR="00F634C6" w:rsidRDefault="00F634C6" w:rsidP="00F634C6">
            <w:pPr>
              <w:pStyle w:val="Listeafsnit"/>
              <w:numPr>
                <w:ilvl w:val="0"/>
                <w:numId w:val="8"/>
              </w:numPr>
            </w:pPr>
            <w:r w:rsidRPr="00F634C6">
              <w:rPr>
                <w:shd w:val="clear" w:color="auto" w:fill="92D050"/>
              </w:rPr>
              <w:t>Grøn:</w:t>
            </w:r>
            <w:r>
              <w:t xml:space="preserve"> Billedsprog</w:t>
            </w:r>
            <w:r w:rsidR="00C269E9">
              <w:t>slog</w:t>
            </w:r>
          </w:p>
          <w:p w:rsidR="00552159" w:rsidRDefault="00552159" w:rsidP="00552159">
            <w:pPr>
              <w:pStyle w:val="Listeafsnit"/>
            </w:pPr>
          </w:p>
          <w:p w:rsidR="00F634C6" w:rsidRPr="00552159" w:rsidRDefault="00F634C6" w:rsidP="00F634C6">
            <w:pPr>
              <w:pStyle w:val="Listeafsnit"/>
              <w:numPr>
                <w:ilvl w:val="0"/>
                <w:numId w:val="8"/>
              </w:numPr>
              <w:spacing w:after="200"/>
            </w:pPr>
            <w:r w:rsidRPr="00552159">
              <w:rPr>
                <w:shd w:val="clear" w:color="auto" w:fill="FF3399"/>
              </w:rPr>
              <w:t>Gruppe 1</w:t>
            </w:r>
            <w:r w:rsidR="00552159">
              <w:t xml:space="preserve"> - </w:t>
            </w:r>
            <w:r w:rsidRPr="00552159">
              <w:rPr>
                <w:shd w:val="clear" w:color="auto" w:fill="FF0000"/>
              </w:rPr>
              <w:t>Gruppe 2</w:t>
            </w:r>
            <w:r w:rsidR="00552159">
              <w:t xml:space="preserve"> - </w:t>
            </w:r>
            <w:r w:rsidRPr="00552159">
              <w:rPr>
                <w:shd w:val="clear" w:color="auto" w:fill="00B0F0"/>
              </w:rPr>
              <w:t>Gruppe 3</w:t>
            </w:r>
            <w:r w:rsidR="00552159">
              <w:t xml:space="preserve"> - </w:t>
            </w:r>
            <w:r w:rsidRPr="00552159">
              <w:rPr>
                <w:shd w:val="clear" w:color="auto" w:fill="7030A0"/>
              </w:rPr>
              <w:t>Gruppe 4</w:t>
            </w:r>
            <w:r w:rsidR="00552159" w:rsidRPr="00552159">
              <w:rPr>
                <w:shd w:val="clear" w:color="auto" w:fill="7030A0"/>
              </w:rPr>
              <w:t xml:space="preserve"> </w:t>
            </w:r>
            <w:r w:rsidR="00552159">
              <w:t xml:space="preserve"> - </w:t>
            </w:r>
            <w:r w:rsidRPr="00552159">
              <w:rPr>
                <w:shd w:val="clear" w:color="auto" w:fill="808080" w:themeFill="background1" w:themeFillShade="80"/>
              </w:rPr>
              <w:t>Gruppe 5</w:t>
            </w:r>
            <w:r w:rsidR="00552159" w:rsidRPr="00552159">
              <w:rPr>
                <w:shd w:val="clear" w:color="auto" w:fill="808080" w:themeFill="background1" w:themeFillShade="80"/>
              </w:rPr>
              <w:t xml:space="preserve"> </w:t>
            </w:r>
            <w:r w:rsidR="00552159">
              <w:t xml:space="preserve"> - </w:t>
            </w:r>
            <w:r w:rsidRPr="00552159">
              <w:rPr>
                <w:shd w:val="clear" w:color="auto" w:fill="984806" w:themeFill="accent6" w:themeFillShade="80"/>
              </w:rPr>
              <w:t>Gruppe 6</w:t>
            </w:r>
          </w:p>
          <w:p w:rsidR="00F634C6" w:rsidRDefault="00F634C6" w:rsidP="00893BC1">
            <w:pPr>
              <w:pStyle w:val="Listeafsnit"/>
              <w:ind w:left="0"/>
              <w:rPr>
                <w:b/>
              </w:rPr>
            </w:pPr>
          </w:p>
          <w:p w:rsidR="00C269E9" w:rsidRDefault="00C269E9" w:rsidP="009464A9">
            <w:pPr>
              <w:pStyle w:val="Listeafsnit"/>
              <w:ind w:left="0"/>
              <w:rPr>
                <w:b/>
              </w:rPr>
            </w:pPr>
          </w:p>
          <w:p w:rsidR="00881775" w:rsidRDefault="0076212A" w:rsidP="009464A9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 xml:space="preserve">Samlet oversigt over eksterne </w:t>
            </w:r>
            <w:r w:rsidR="009464A9">
              <w:rPr>
                <w:b/>
              </w:rPr>
              <w:t>ressourcer lagt ind i overlayet:</w:t>
            </w:r>
          </w:p>
          <w:p w:rsidR="00C269E9" w:rsidRPr="00C269E9" w:rsidRDefault="00C269E9" w:rsidP="00C269E9">
            <w:pPr>
              <w:pStyle w:val="Listeafsnit"/>
              <w:numPr>
                <w:ilvl w:val="0"/>
                <w:numId w:val="15"/>
              </w:numPr>
            </w:pPr>
            <w:r w:rsidRPr="00C269E9">
              <w:t>Tokolonnenotat</w:t>
            </w:r>
            <w:r>
              <w:t xml:space="preserve"> (arbejdsark 1)</w:t>
            </w:r>
          </w:p>
          <w:p w:rsidR="00C269E9" w:rsidRPr="00C269E9" w:rsidRDefault="00C269E9" w:rsidP="00C269E9">
            <w:pPr>
              <w:pStyle w:val="Listeafsnit"/>
              <w:numPr>
                <w:ilvl w:val="0"/>
                <w:numId w:val="15"/>
              </w:numPr>
            </w:pPr>
            <w:r w:rsidRPr="00C269E9">
              <w:t xml:space="preserve">Billedsprogslog </w:t>
            </w:r>
            <w:r>
              <w:t>(arbejdsark</w:t>
            </w:r>
            <w:r w:rsidR="00552159">
              <w:t xml:space="preserve"> 2</w:t>
            </w:r>
            <w:r>
              <w:t>)</w:t>
            </w:r>
          </w:p>
          <w:p w:rsidR="009464A9" w:rsidRPr="00C269E9" w:rsidRDefault="009464A9" w:rsidP="00C269E9">
            <w:pPr>
              <w:pStyle w:val="Listeafsnit"/>
              <w:numPr>
                <w:ilvl w:val="0"/>
                <w:numId w:val="15"/>
              </w:numPr>
              <w:rPr>
                <w:b/>
              </w:rPr>
            </w:pPr>
            <w:r w:rsidRPr="009464A9">
              <w:t>Ronnie Andersens hjemmeside</w:t>
            </w:r>
            <w:r>
              <w:t xml:space="preserve"> : </w:t>
            </w:r>
            <w:hyperlink r:id="rId10" w:history="1">
              <w:r w:rsidRPr="00E705E4">
                <w:rPr>
                  <w:rStyle w:val="Hyperlink"/>
                </w:rPr>
                <w:t>http://6ogen.dk/</w:t>
              </w:r>
            </w:hyperlink>
          </w:p>
          <w:p w:rsidR="009464A9" w:rsidRPr="009464A9" w:rsidRDefault="009464A9" w:rsidP="009464A9">
            <w:pPr>
              <w:pStyle w:val="Listeafsnit"/>
              <w:ind w:left="0"/>
            </w:pPr>
          </w:p>
          <w:p w:rsidR="0094026C" w:rsidRPr="00332CD8" w:rsidRDefault="0094026C" w:rsidP="00893BC1">
            <w:pPr>
              <w:pStyle w:val="Overskrift1"/>
              <w:spacing w:before="240"/>
              <w:outlineLvl w:val="0"/>
              <w:rPr>
                <w:rFonts w:asciiTheme="minorHAnsi" w:hAnsiTheme="minorHAnsi"/>
                <w:color w:val="000066"/>
                <w:sz w:val="32"/>
                <w:szCs w:val="32"/>
              </w:rPr>
            </w:pPr>
            <w:r w:rsidRPr="00332CD8">
              <w:rPr>
                <w:rFonts w:asciiTheme="minorHAnsi" w:hAnsiTheme="minorHAnsi"/>
                <w:color w:val="000066"/>
                <w:sz w:val="32"/>
                <w:szCs w:val="32"/>
              </w:rPr>
              <w:t>Supplerende materialer</w:t>
            </w:r>
          </w:p>
          <w:p w:rsidR="00210837" w:rsidRDefault="00210837" w:rsidP="00893BC1"/>
          <w:p w:rsidR="0094026C" w:rsidRDefault="0094026C" w:rsidP="00893BC1">
            <w:r w:rsidRPr="000956E3">
              <w:t xml:space="preserve">Følgende er forslag til </w:t>
            </w:r>
            <w:r w:rsidR="009A5F90">
              <w:t>supplerende materialer, der</w:t>
            </w:r>
            <w:r w:rsidR="0035441D">
              <w:t xml:space="preserve"> evt.</w:t>
            </w:r>
            <w:r w:rsidRPr="000956E3">
              <w:t xml:space="preserve"> kan lånes på dit lokale CFU.</w:t>
            </w:r>
            <w:r w:rsidR="00210837">
              <w:br/>
            </w:r>
          </w:p>
          <w:p w:rsidR="0035441D" w:rsidRPr="00552159" w:rsidRDefault="0035441D" w:rsidP="009464A9">
            <w:pPr>
              <w:pStyle w:val="Opstilling-punkttegn"/>
              <w:numPr>
                <w:ilvl w:val="0"/>
                <w:numId w:val="10"/>
              </w:numPr>
            </w:pPr>
            <w:r>
              <w:rPr>
                <w:i/>
              </w:rPr>
              <w:t>Drengen, der gik baglæns</w:t>
            </w:r>
            <w:r w:rsidR="00552159" w:rsidRPr="00552159">
              <w:t>, Det danske filminstitut, 2006</w:t>
            </w:r>
          </w:p>
          <w:p w:rsidR="00552159" w:rsidRPr="009464A9" w:rsidRDefault="00552159" w:rsidP="009464A9">
            <w:pPr>
              <w:pStyle w:val="Opstilling-punkttegn"/>
              <w:numPr>
                <w:ilvl w:val="0"/>
                <w:numId w:val="10"/>
              </w:numPr>
            </w:pPr>
            <w:r w:rsidRPr="00552159">
              <w:rPr>
                <w:i/>
              </w:rPr>
              <w:t>Drengen, der gik baglæns</w:t>
            </w:r>
            <w:r>
              <w:t>, Bo Hansen, 2012</w:t>
            </w:r>
          </w:p>
          <w:p w:rsidR="0035441D" w:rsidRPr="00552159" w:rsidRDefault="0035441D" w:rsidP="00552159">
            <w:pPr>
              <w:pStyle w:val="Opstilling-punkttegn"/>
              <w:numPr>
                <w:ilvl w:val="0"/>
                <w:numId w:val="10"/>
              </w:numPr>
            </w:pPr>
            <w:r>
              <w:rPr>
                <w:i/>
              </w:rPr>
              <w:t>Den lille prins</w:t>
            </w:r>
            <w:r w:rsidR="00552159">
              <w:rPr>
                <w:i/>
              </w:rPr>
              <w:t xml:space="preserve"> </w:t>
            </w:r>
            <w:r w:rsidR="00552159" w:rsidRPr="00552159">
              <w:t>af Antoine de Saint-Exupéry</w:t>
            </w:r>
          </w:p>
          <w:p w:rsidR="0035441D" w:rsidRDefault="0035441D" w:rsidP="007162A5">
            <w:pPr>
              <w:pStyle w:val="Opstilling-punkttegn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Flyttekasse med Vakse Viggo og andre konkrete materialer</w:t>
            </w:r>
          </w:p>
          <w:p w:rsidR="0035441D" w:rsidRPr="0035441D" w:rsidRDefault="0035441D" w:rsidP="007162A5">
            <w:pPr>
              <w:pStyle w:val="Opstilling-punkttegn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Stjernebilleder</w:t>
            </w:r>
            <w:r w:rsidRPr="00552159">
              <w:t>, bind 3, Dansklærerforeningens forlag</w:t>
            </w:r>
            <w:r w:rsidR="00552159" w:rsidRPr="00552159">
              <w:t>, 2011</w:t>
            </w:r>
          </w:p>
        </w:tc>
      </w:tr>
    </w:tbl>
    <w:p w:rsidR="00E96604" w:rsidRPr="000E457C" w:rsidRDefault="00E96604" w:rsidP="007162A5"/>
    <w:sectPr w:rsidR="00E96604" w:rsidRPr="000E457C" w:rsidSect="00230C2A">
      <w:headerReference w:type="default" r:id="rId11"/>
      <w:footerReference w:type="default" r:id="rId12"/>
      <w:pgSz w:w="11906" w:h="16838"/>
      <w:pgMar w:top="1605" w:right="1134" w:bottom="1135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6E" w:rsidRDefault="00EB116E" w:rsidP="00187667">
      <w:pPr>
        <w:spacing w:after="0"/>
      </w:pPr>
      <w:r>
        <w:separator/>
      </w:r>
    </w:p>
  </w:endnote>
  <w:endnote w:type="continuationSeparator" w:id="0">
    <w:p w:rsidR="00EB116E" w:rsidRDefault="00EB116E" w:rsidP="00187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72" w:rsidRDefault="00A60A63" w:rsidP="00187667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5582285</wp:posOffset>
              </wp:positionH>
              <wp:positionV relativeFrom="paragraph">
                <wp:posOffset>160655</wp:posOffset>
              </wp:positionV>
              <wp:extent cx="583565" cy="270510"/>
              <wp:effectExtent l="0" t="0" r="0" b="0"/>
              <wp:wrapNone/>
              <wp:docPr id="3" name="Grup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565" cy="270510"/>
                        <a:chOff x="0" y="0"/>
                        <a:chExt cx="583565" cy="27040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7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72" w:rsidRPr="007A6D3E" w:rsidRDefault="003A4772" w:rsidP="007A6D3E">
                            <w:pPr>
                              <w:pStyle w:val="Sidefod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mkOvsPage"/>
                            <w:r w:rsidRPr="007A6D3E">
                              <w:rPr>
                                <w:sz w:val="20"/>
                                <w:szCs w:val="20"/>
                              </w:rPr>
                              <w:t>Side</w:t>
                            </w:r>
                            <w:bookmarkEnd w:id="1"/>
                            <w:r w:rsidRPr="007A6D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05570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FA1AF1"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FA1AF1"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60A63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FA1AF1"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bookmarkStart w:id="2" w:name="bmkOvsOf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>af</w:t>
                                </w:r>
                                <w:bookmarkEnd w:id="2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A1AF1"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SECTIONPAGES </w:instrText>
                                </w:r>
                                <w:r w:rsidR="00FA1AF1"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60A63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FA1AF1"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Billed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58" y="163667"/>
                          <a:ext cx="530138" cy="106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3" o:spid="_x0000_s1026" style="position:absolute;margin-left:439.55pt;margin-top:12.65pt;width:45.95pt;height:21.3pt;z-index:251663360" coordsize="5835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cEqRAQAAFcKAAAOAAAAZHJzL2Uyb0RvYy54bWysVm1v2zYQ/j5g/4HQ&#10;d8WSLEuWEKdI/BIUyNag7X4ALVEWUUnkSCpyNuy/7460/JYC69oasHB8O949d/ccb9/t24a8MKW5&#10;6BZeeBN4hHWFKHm3W3h/fN74c49oQ7uSNqJjC++Vae/d3a+/3A4yZ5GoRVMyRUBJp/NBLrzaGJlP&#10;JrqoWUv1jZCsg8VKqJYaGKrdpFR0AO1tM4mCIJkMQpVSiYJpDbMrt+jdWf1VxQrzoao0M6RZeGCb&#10;sV9lv1v8Tu5uab5TVNa8OJhBv8OKlvIOLj2qWlFDSa/4G1UtL5TQojI3hWgnoqp4wawP4E0YXHnz&#10;qEQvrS+7fNjJI0wA7RVO3622+P3lWRFeLrypRzraQogeVS8lI1PEZpC7HLY8KvlJPivnIIhPovii&#10;YXlyvY7j3WnzvlItHgI/yd6C/noEne0NKWByNp/OkplHCliK0mAWHoJS1BC5N6eKev31c3GQoMET&#10;mrtLrWlHUwYJ6aVPCOofQ/BTTSWzgdEIzwHBaETwM/r2IPYkchjaTQggMXuYhjqxuaIdjqQTy5p2&#10;O3avlBhqRkuwLrTOoNmg32GPA41KtsNvooRA0d4Iq+j/whymsyCbX8BFc6m0eWSiJSgsPAWlY5XT&#10;lydtHLLjFgxpJza8aWCe5k13MQEhcDOAAhzFNcTDVsPfWZCt5+t57MdRsvbjYLXy7zfL2E82YNRq&#10;ulouV+E/eG8Y5zUvS9bhNWNlhvG3xe3AEa6mjrWpRcNLVIcmabXbLhtFXigww8b+DoCcbZtcmmHT&#10;C3y5cimM4uAhyvxNMk/9eBPP/CwN5n4QZg9ZEsRZvNpcuvTEO/bjLpEB0iRKXSpduIbkyY7Omb1L&#10;t6ZvIW+cw2GAP3QYgtW3WGkWCDsFAbT8iyqsy2eI0LzlBhi74e3Cm59pwbxdd6XVaChvnHwGIDp9&#10;AhDuGNMDKtUlNtKNzs1+uwctKG5F+Qr5rgTkI5A3tBkQaqH+8sgAlL3w9J89VcwjzfsOagb5fRTU&#10;KGxHgXYFHF14xiNOXBrXB3qp+K4GzQ6mTtxDXVXc5vzJCjAdB0Aid7eSFzn8DyEE6U1W/nffglOm&#10;R9td72u/SUdL1Zde+tA6JDV8yxtuXm0bhCRAo7qXZ14gT+PgREwh0Kvj9gfIflYyAjOA8bjLnQEK&#10;4IVl9hMjaQk0MLLR5fYJDi8u3DZcjuWF8sE1QPmqW30FHdcJV6LoW9YZ19oVa8BL0emaS+0RlbN2&#10;y0qgpvelC9WYQecEE83vgyCLHvzlLFgCwaRr/z6LUz8N1mkcxPNwGS7Hauw1A39ps5L8J5TjRQFZ&#10;ljhPcpojJJZ5jGKmqFGsIBwfAWGIBRbduGChPaGJQCPx44krqp/OZvDAgs4ZJtMkSV1Bw92us06D&#10;cArL2FnDIEmn2YHhRiUjn/8syrd2O0utCIbbsrGvF+vi4aWFz6Pzsd11eg/e/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q+qP/hAAAACQEAAA8AAABkcnMvZG93bnJldi54bWxM&#10;j0FLw0AQhe+C/2EZwZvdpKVNEzMppainItgK4m2bnSah2d2Q3Sbpv3c86XGYj/e+l28m04qBet84&#10;ixDPIhBkS6cbWyF8Hl+f1iB8UFar1llCuJGHTXF/l6tMu9F+0HAIleAQ6zOFUIfQZVL6siaj/Mx1&#10;ZPl3dr1Rgc++krpXI4ebVs6jaCWNaiw31KqjXU3l5XA1CG+jGreL+GXYX8672/dx+f61jwnx8WHa&#10;PoMINIU/GH71WR0Kdjq5q9VetAjrJI0ZRZgvFyAYSJOYx50QVkkKssjl/wXFDwAAAP//AwBQSwME&#10;CgAAAAAAAAAhALeJfEeHAwAAhwMAABQAAABkcnMvbWVkaWEvaW1hZ2UxLnBuZ4lQTkcNChoKAAAA&#10;DUlIRFIAAABwAAAAFwgCAAAAXHNc/gAAAAFzUkdCAK7OHOkAAAAEZ0FNQQAAsY8L/GEFAAAACXBI&#10;WXMAAA7DAAAOwwHHb6hkAAADHElEQVRYR9WZv2sUQRTH9/9IkVYhtYJtCKQKghCsLCRdhATBQouA&#10;hbEKuUIsEiwkIIgStJAgBMHqjJWCRyCFiBeLqGe8JJqAIclX3nPce/Nj3+44K/fly3F7OzPHfO7N&#10;vDd72XFQ6632maFry49e8bVaO/vt1x/mI81jKXS49XF/9eHu4sy3GxfgbmN678Hcr/fv+Ha0dro/&#10;V5+/5YugQkCJ5unBK/Dszcf8qU6ftpt3Xw5GmscKCtS+37q8NTbg9NeJswDNTSOE6QMFsPK1X16g&#10;eZrk61eX+J5C9QBFSAqCTnemRmKidbPdIQJ35p/xR345gK41N7DGBU0ymOIuvoCb+lUDUKxrAS7g&#10;zxdPVWaKWdP0NUHKQBHSl8YbBpzG50dvo4sPbmqgpWiSwRRbLfdXCwGUn3XhMmWgZWka+36xpEAP&#10;misCltLIVzyEWjaZ8AJloJMTC6Kb0tTdVlKgSDWClN6lcpQITzJY8W2XGCi2W9FNaepuKx1QEBGM&#10;SrlUkA6fmxHzJQM0t7AUBRTLgbrbSgc0UCQprdxJkZnFfI0DE2eggc4B/xegyC0CUFljC+ax/EJu&#10;8IUn2VfnRyUllBH1Z3lBp4JxiOKx/CpcssDNTXv1Gyhgi9Z6+3bovgaK8HSW4cLOE3lWGNuFdu7Q&#10;fQ0UVbmYo9POOj+rnN+NncHfv3uoOWhqbB9GM9Gimu3gTwc0dZY3B02N7SDN1lttHCJFO70x4v17&#10;L3iwnNIBjaxDcSjggVxyVvJhi8NobB1af5Y/2uvGrPrwSalatZOHwEChsqHqDEyjdEAhZBWBSel/&#10;Hp7kfKnzFyikr58KH7okBQrhBClgaRwOz5hqx5Q6PUAhTf0FF/4fkBooFn5nakTwKnS3Mc39LVU7&#10;KxqbQ6MEqinBfIeEvFIDhcBUGafYc2nbxSt37lV8MQ5TkEmg2ElNC0QrljbagXL++3DJrf2qASgJ&#10;qzj8NA9RCfRoifIT753P7eOLcZjiTAKFEL3Eka//CKyRiJC4wk9YSV92W0/ejEeax1IIsMxfnmSU&#10;qz+eLhLKQiGrYNbxXmtunAANmuVRPTqqKgAAAABJRU5ErkJgglBLAQItABQABgAIAAAAIQCxgme2&#10;CgEAABMCAAATAAAAAAAAAAAAAAAAAAAAAABbQ29udGVudF9UeXBlc10ueG1sUEsBAi0AFAAGAAgA&#10;AAAhADj9If/WAAAAlAEAAAsAAAAAAAAAAAAAAAAAOwEAAF9yZWxzLy5yZWxzUEsBAi0AFAAGAAgA&#10;AAAhAGiVwSpEBAAAVwoAAA4AAAAAAAAAAAAAAAAAOgIAAGRycy9lMm9Eb2MueG1sUEsBAi0AFAAG&#10;AAgAAAAhAKomDr68AAAAIQEAABkAAAAAAAAAAAAAAAAAqgYAAGRycy9fcmVscy9lMm9Eb2MueG1s&#10;LnJlbHNQSwECLQAUAAYACAAAACEA6r6o/+EAAAAJAQAADwAAAAAAAAAAAAAAAACdBwAAZHJzL2Rv&#10;d25yZXYueG1sUEsBAi0ACgAAAAAAAAAhALeJfEeHAwAAhwMAABQAAAAAAAAAAAAAAAAAqwgAAGRy&#10;cy9tZWRpYS9pbWFnZTEucG5nUEsFBgAAAAAGAAYAfAEAAGQ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otwgAAANoAAAAPAAAAZHJzL2Rvd25yZXYueG1sRI9Ba8JA&#10;FITvQv/D8gq9BN2YQw2pq4hS6K00xvsj+5oEs29jdjVJf31XEDwOM/MNs96OphU36l1jWcFyEYMg&#10;Lq1uuFJQHD/nKQjnkTW2lknBRA62m5fZGjNtB/6hW+4rESDsMlRQe99lUrqyJoNuYTvi4P3a3qAP&#10;sq+k7nEIcNPKJI7fpcGGw0KNHe1rKs/51ShwUSMvRX7V33u/utDflB6iU6rU2+u4+wDhafTP8KP9&#10;pRUkcL8SboDc/AMAAP//AwBQSwECLQAUAAYACAAAACEA2+H2y+4AAACFAQAAEwAAAAAAAAAAAAAA&#10;AAAAAAAAW0NvbnRlbnRfVHlwZXNdLnhtbFBLAQItABQABgAIAAAAIQBa9CxbvwAAABUBAAALAAAA&#10;AAAAAAAAAAAAAB8BAABfcmVscy8ucmVsc1BLAQItABQABgAIAAAAIQARfNotwgAAANoAAAAPAAAA&#10;AAAAAAAAAAAAAAcCAABkcnMvZG93bnJldi54bWxQSwUGAAAAAAMAAwC3AAAA9gIAAAAA&#10;" filled="f" stroked="f" strokecolor="black [3213]" strokeweight=".01pt">
                <v:textbox inset="0,0,0,0">
                  <w:txbxContent>
                    <w:p w:rsidR="003A4772" w:rsidRPr="007A6D3E" w:rsidRDefault="003A4772" w:rsidP="007A6D3E">
                      <w:pPr>
                        <w:pStyle w:val="Sidefod"/>
                        <w:rPr>
                          <w:sz w:val="20"/>
                          <w:szCs w:val="20"/>
                        </w:rPr>
                      </w:pPr>
                      <w:bookmarkStart w:id="3" w:name="bmkOvsPage"/>
                      <w:r w:rsidRPr="007A6D3E">
                        <w:rPr>
                          <w:sz w:val="20"/>
                          <w:szCs w:val="20"/>
                        </w:rPr>
                        <w:t>Side</w:t>
                      </w:r>
                      <w:bookmarkEnd w:id="3"/>
                      <w:r w:rsidRPr="007A6D3E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05570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FA1AF1"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A1AF1"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0A63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FA1AF1"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4" w:name="bmkOvsOf"/>
                          <w:r w:rsidRPr="007A6D3E">
                            <w:rPr>
                              <w:sz w:val="20"/>
                              <w:szCs w:val="20"/>
                            </w:rPr>
                            <w:t>af</w:t>
                          </w:r>
                          <w:bookmarkEnd w:id="4"/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FA1AF1"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SECTIONPAGES </w:instrText>
                          </w:r>
                          <w:r w:rsidR="00FA1AF1"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0A63">
                            <w:rPr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FA1AF1"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5" o:spid="_x0000_s1028" type="#_x0000_t75" style="position:absolute;left:35;top:1636;width:530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devwAAANsAAAAPAAAAZHJzL2Rvd25yZXYueG1sRE9Li8Iw&#10;EL4v+B/CCN7WtIKyVGMRH/i4rS4L3oZmbIvNpDSx1n9vBMHbfHzPmaWdqURLjSstK4iHEQjizOqS&#10;cwV/p833DwjnkTVWlknBgxyk897XDBNt7/xL7dHnIoSwS1BB4X2dSOmyggy6oa2JA3exjUEfYJNL&#10;3eA9hJtKjqJoIg2WHBoKrGlZUHY93oyC9dlpbvFRTnD1v+dDvD1VG1Zq0O8WUxCeOv8Rv907HeaP&#10;4fVLOEDOnwAAAP//AwBQSwECLQAUAAYACAAAACEA2+H2y+4AAACFAQAAEwAAAAAAAAAAAAAAAAAA&#10;AAAAW0NvbnRlbnRfVHlwZXNdLnhtbFBLAQItABQABgAIAAAAIQBa9CxbvwAAABUBAAALAAAAAAAA&#10;AAAAAAAAAB8BAABfcmVscy8ucmVsc1BLAQItABQABgAIAAAAIQC7FfdevwAAANsAAAAPAAAAAAAA&#10;AAAAAAAAAAcCAABkcnMvZG93bnJldi54bWxQSwUGAAAAAAMAAwC3AAAA8wIAAAAA&#10;">
                <v:imagedata r:id="rId2" o:title=""/>
                <v:path arrowok="t"/>
              </v:shape>
            </v:group>
          </w:pict>
        </mc:Fallback>
      </mc:AlternateContent>
    </w:r>
    <w:r w:rsidR="00EB116E">
      <w:pict>
        <v:rect id="_x0000_i1027" style="width:481.9pt;height:1.5pt;mso-position-horizontal:absolute;mso-position-vertical:absolute" o:hralign="center" o:hrstd="t" o:hrnoshade="t" o:hr="t" fillcolor="#006" stroked="f"/>
      </w:pict>
    </w:r>
  </w:p>
  <w:p w:rsidR="003A4772" w:rsidRDefault="003A4772" w:rsidP="00187667">
    <w:pPr>
      <w:pStyle w:val="Sidefod"/>
      <w:rPr>
        <w:sz w:val="20"/>
        <w:szCs w:val="20"/>
      </w:rPr>
    </w:pPr>
    <w:r w:rsidRPr="007A6D3E">
      <w:rPr>
        <w:sz w:val="20"/>
        <w:szCs w:val="20"/>
      </w:rPr>
      <w:t xml:space="preserve">Udarbejdet af </w:t>
    </w:r>
    <w:r w:rsidR="0082782F">
      <w:rPr>
        <w:sz w:val="20"/>
        <w:szCs w:val="20"/>
      </w:rPr>
      <w:t>Elsebeth Hansen og Marianne Hundebøl</w:t>
    </w:r>
    <w:r w:rsidRPr="007A6D3E">
      <w:rPr>
        <w:sz w:val="20"/>
        <w:szCs w:val="20"/>
      </w:rPr>
      <w:t xml:space="preserve">, CFU </w:t>
    </w:r>
    <w:r w:rsidR="0082782F">
      <w:rPr>
        <w:sz w:val="20"/>
        <w:szCs w:val="20"/>
      </w:rPr>
      <w:t>UCN</w:t>
    </w:r>
    <w:r w:rsidRPr="007A6D3E">
      <w:rPr>
        <w:sz w:val="20"/>
        <w:szCs w:val="20"/>
      </w:rPr>
      <w:t xml:space="preserve">, </w:t>
    </w:r>
    <w:r w:rsidR="0082782F">
      <w:rPr>
        <w:sz w:val="20"/>
        <w:szCs w:val="20"/>
      </w:rPr>
      <w:t>januar</w:t>
    </w:r>
    <w:r>
      <w:rPr>
        <w:sz w:val="20"/>
        <w:szCs w:val="20"/>
      </w:rPr>
      <w:t xml:space="preserve"> 201</w:t>
    </w:r>
    <w:r w:rsidR="0082782F">
      <w:rPr>
        <w:sz w:val="20"/>
        <w:szCs w:val="20"/>
      </w:rPr>
      <w:t>7</w:t>
    </w:r>
    <w:r w:rsidRPr="007A6D3E">
      <w:rPr>
        <w:sz w:val="20"/>
        <w:szCs w:val="20"/>
      </w:rPr>
      <w:tab/>
    </w:r>
  </w:p>
  <w:p w:rsidR="003A4772" w:rsidRPr="007A6D3E" w:rsidRDefault="0082782F" w:rsidP="00187667">
    <w:pPr>
      <w:pStyle w:val="Sidefod"/>
      <w:rPr>
        <w:sz w:val="20"/>
        <w:szCs w:val="20"/>
      </w:rPr>
    </w:pPr>
    <w:r>
      <w:rPr>
        <w:sz w:val="20"/>
        <w:szCs w:val="20"/>
      </w:rPr>
      <w:t>6</w:t>
    </w:r>
  </w:p>
  <w:p w:rsidR="003A4772" w:rsidRDefault="003A477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6E" w:rsidRDefault="00EB116E" w:rsidP="00187667">
      <w:pPr>
        <w:spacing w:after="0"/>
      </w:pPr>
      <w:r>
        <w:separator/>
      </w:r>
    </w:p>
  </w:footnote>
  <w:footnote w:type="continuationSeparator" w:id="0">
    <w:p w:rsidR="00EB116E" w:rsidRDefault="00EB116E" w:rsidP="001876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72" w:rsidRDefault="003A4772" w:rsidP="00230C2A">
    <w:pPr>
      <w:pStyle w:val="Sidehoved"/>
      <w:tabs>
        <w:tab w:val="clear" w:pos="4819"/>
        <w:tab w:val="center" w:pos="0"/>
        <w:tab w:val="left" w:pos="4253"/>
      </w:tabs>
      <w:jc w:val="right"/>
      <w:rPr>
        <w:b/>
      </w:rPr>
    </w:pPr>
    <w:r w:rsidRPr="0048361D">
      <w:rPr>
        <w:noProof/>
        <w:lang w:eastAsia="da-D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9525</wp:posOffset>
          </wp:positionV>
          <wp:extent cx="2362200" cy="354965"/>
          <wp:effectExtent l="0" t="0" r="0" b="6985"/>
          <wp:wrapSquare wrapText="bothSides"/>
          <wp:docPr id="5" name="Billede 5" descr="N:\Adm\CFU\Kommunikation\CFU Danmark\Logoer\Logo - CFU\Logo - tekst høj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Adm\CFU\Kommunikation\CFU Danmark\Logoer\Logo - CFU\Logo - tekst høj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ab/>
    </w:r>
    <w:r>
      <w:rPr>
        <w:b/>
      </w:rPr>
      <w:tab/>
    </w:r>
  </w:p>
  <w:p w:rsidR="003A4772" w:rsidRDefault="003A4772" w:rsidP="00230C2A">
    <w:pPr>
      <w:pStyle w:val="Sidehoved"/>
      <w:tabs>
        <w:tab w:val="clear" w:pos="4819"/>
        <w:tab w:val="center" w:pos="0"/>
        <w:tab w:val="left" w:pos="4253"/>
      </w:tabs>
      <w:jc w:val="right"/>
    </w:pPr>
    <w:r>
      <w:t>Pædagogisk vejledning</w:t>
    </w:r>
  </w:p>
  <w:p w:rsidR="003A4772" w:rsidRPr="00E16B04" w:rsidRDefault="003A4772" w:rsidP="00187667">
    <w:pPr>
      <w:pStyle w:val="Sidehoved"/>
      <w:tabs>
        <w:tab w:val="clear" w:pos="4819"/>
        <w:tab w:val="center" w:pos="0"/>
        <w:tab w:val="left" w:pos="4253"/>
      </w:tabs>
      <w:rPr>
        <w:color w:val="0000FF" w:themeColor="hyperlink"/>
        <w:u w:val="single"/>
      </w:rPr>
    </w:pPr>
    <w:r>
      <w:tab/>
    </w:r>
    <w:r>
      <w:tab/>
    </w:r>
    <w:r w:rsidR="00BF735C">
      <w:t>http://mitcfu.dk/CFUEBOG1066096</w:t>
    </w:r>
  </w:p>
  <w:p w:rsidR="003A4772" w:rsidRDefault="00EB116E" w:rsidP="00187667">
    <w:pPr>
      <w:pStyle w:val="Sidehoved"/>
      <w:jc w:val="right"/>
    </w:pPr>
    <w:r>
      <w:pict>
        <v:rect id="_x0000_i1026" style="width:481.9pt;height:1.5pt;mso-position-horizontal:absolute;mso-position-vertical:absolute" o:hralign="center" o:hrstd="t" o:hrnoshade="t" o:hr="t" fillcolor="#00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ADAEB2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9F2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90591"/>
    <w:multiLevelType w:val="hybridMultilevel"/>
    <w:tmpl w:val="9760E0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655C6"/>
    <w:multiLevelType w:val="hybridMultilevel"/>
    <w:tmpl w:val="8FDA25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D27"/>
    <w:multiLevelType w:val="hybridMultilevel"/>
    <w:tmpl w:val="2C8EC1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5F0F"/>
    <w:multiLevelType w:val="hybridMultilevel"/>
    <w:tmpl w:val="14487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6440F"/>
    <w:multiLevelType w:val="hybridMultilevel"/>
    <w:tmpl w:val="8FDA25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14641"/>
    <w:multiLevelType w:val="hybridMultilevel"/>
    <w:tmpl w:val="D9063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5FC2"/>
    <w:multiLevelType w:val="hybridMultilevel"/>
    <w:tmpl w:val="B9D6F7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5C8F"/>
    <w:multiLevelType w:val="multilevel"/>
    <w:tmpl w:val="531A9B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D6AC5"/>
    <w:multiLevelType w:val="hybridMultilevel"/>
    <w:tmpl w:val="AF3E4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425A3"/>
    <w:multiLevelType w:val="hybridMultilevel"/>
    <w:tmpl w:val="B44EB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1C36"/>
    <w:multiLevelType w:val="hybridMultilevel"/>
    <w:tmpl w:val="11A2F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80A9B"/>
    <w:multiLevelType w:val="hybridMultilevel"/>
    <w:tmpl w:val="FE0CC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2BD2"/>
    <w:multiLevelType w:val="hybridMultilevel"/>
    <w:tmpl w:val="9C32CC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CE"/>
    <w:rsid w:val="00007EC9"/>
    <w:rsid w:val="00027CAC"/>
    <w:rsid w:val="000406F2"/>
    <w:rsid w:val="000956E3"/>
    <w:rsid w:val="00096C5A"/>
    <w:rsid w:val="000A282B"/>
    <w:rsid w:val="000A3DE3"/>
    <w:rsid w:val="000B5A0D"/>
    <w:rsid w:val="000D1525"/>
    <w:rsid w:val="000E457C"/>
    <w:rsid w:val="00104225"/>
    <w:rsid w:val="00117AA2"/>
    <w:rsid w:val="00120AB3"/>
    <w:rsid w:val="001720B3"/>
    <w:rsid w:val="00174589"/>
    <w:rsid w:val="00184A7B"/>
    <w:rsid w:val="00187667"/>
    <w:rsid w:val="00194A0B"/>
    <w:rsid w:val="001C6105"/>
    <w:rsid w:val="001D5767"/>
    <w:rsid w:val="001E07DC"/>
    <w:rsid w:val="001F0BCF"/>
    <w:rsid w:val="00210837"/>
    <w:rsid w:val="00217563"/>
    <w:rsid w:val="00230C2A"/>
    <w:rsid w:val="00234E87"/>
    <w:rsid w:val="002411DB"/>
    <w:rsid w:val="002432D9"/>
    <w:rsid w:val="00260239"/>
    <w:rsid w:val="00266A2A"/>
    <w:rsid w:val="00267FB6"/>
    <w:rsid w:val="002A2F9A"/>
    <w:rsid w:val="002C4C9F"/>
    <w:rsid w:val="002C7BFB"/>
    <w:rsid w:val="002D2659"/>
    <w:rsid w:val="002E56EC"/>
    <w:rsid w:val="002F7070"/>
    <w:rsid w:val="00303A8A"/>
    <w:rsid w:val="00304081"/>
    <w:rsid w:val="0031046F"/>
    <w:rsid w:val="00332CD8"/>
    <w:rsid w:val="0035441D"/>
    <w:rsid w:val="00375924"/>
    <w:rsid w:val="00391D81"/>
    <w:rsid w:val="003A4772"/>
    <w:rsid w:val="003A7E64"/>
    <w:rsid w:val="003B086B"/>
    <w:rsid w:val="003B74A9"/>
    <w:rsid w:val="003D57C3"/>
    <w:rsid w:val="003E0667"/>
    <w:rsid w:val="003F2182"/>
    <w:rsid w:val="003F377C"/>
    <w:rsid w:val="00404C22"/>
    <w:rsid w:val="004418E5"/>
    <w:rsid w:val="004424C4"/>
    <w:rsid w:val="00481E58"/>
    <w:rsid w:val="00494236"/>
    <w:rsid w:val="004D5A3C"/>
    <w:rsid w:val="004E61DA"/>
    <w:rsid w:val="004E6812"/>
    <w:rsid w:val="00526D74"/>
    <w:rsid w:val="00552159"/>
    <w:rsid w:val="00554375"/>
    <w:rsid w:val="005738E7"/>
    <w:rsid w:val="0057753A"/>
    <w:rsid w:val="00577E79"/>
    <w:rsid w:val="005C1A0C"/>
    <w:rsid w:val="005E0236"/>
    <w:rsid w:val="005E1439"/>
    <w:rsid w:val="005E404C"/>
    <w:rsid w:val="005F4C32"/>
    <w:rsid w:val="006225C8"/>
    <w:rsid w:val="0064055B"/>
    <w:rsid w:val="006656AA"/>
    <w:rsid w:val="00694AEC"/>
    <w:rsid w:val="00695D67"/>
    <w:rsid w:val="006B0254"/>
    <w:rsid w:val="006D0B34"/>
    <w:rsid w:val="006D1592"/>
    <w:rsid w:val="006F2B01"/>
    <w:rsid w:val="006F6CFC"/>
    <w:rsid w:val="00700BCE"/>
    <w:rsid w:val="007045BB"/>
    <w:rsid w:val="007162A5"/>
    <w:rsid w:val="007369B3"/>
    <w:rsid w:val="00751609"/>
    <w:rsid w:val="00754BFB"/>
    <w:rsid w:val="0076212A"/>
    <w:rsid w:val="007A6D3E"/>
    <w:rsid w:val="007B02C7"/>
    <w:rsid w:val="007B7122"/>
    <w:rsid w:val="007D47C0"/>
    <w:rsid w:val="007F7EA8"/>
    <w:rsid w:val="008013DB"/>
    <w:rsid w:val="00807C70"/>
    <w:rsid w:val="0081071A"/>
    <w:rsid w:val="008159A9"/>
    <w:rsid w:val="00816791"/>
    <w:rsid w:val="008202EC"/>
    <w:rsid w:val="00821E4F"/>
    <w:rsid w:val="0082286E"/>
    <w:rsid w:val="0082781E"/>
    <w:rsid w:val="0082782F"/>
    <w:rsid w:val="00830039"/>
    <w:rsid w:val="00832E2A"/>
    <w:rsid w:val="00835D37"/>
    <w:rsid w:val="00842AF2"/>
    <w:rsid w:val="0085643B"/>
    <w:rsid w:val="00881775"/>
    <w:rsid w:val="008823A3"/>
    <w:rsid w:val="00893BC1"/>
    <w:rsid w:val="00896547"/>
    <w:rsid w:val="008B0F23"/>
    <w:rsid w:val="008C05D8"/>
    <w:rsid w:val="008E1E8D"/>
    <w:rsid w:val="008F77F4"/>
    <w:rsid w:val="0094026C"/>
    <w:rsid w:val="00943BF3"/>
    <w:rsid w:val="009464A9"/>
    <w:rsid w:val="00971676"/>
    <w:rsid w:val="00976A74"/>
    <w:rsid w:val="00984F33"/>
    <w:rsid w:val="009A176E"/>
    <w:rsid w:val="009A5F90"/>
    <w:rsid w:val="009B71EB"/>
    <w:rsid w:val="009C76A5"/>
    <w:rsid w:val="009F7F8F"/>
    <w:rsid w:val="00A049F3"/>
    <w:rsid w:val="00A15CD2"/>
    <w:rsid w:val="00A20BBF"/>
    <w:rsid w:val="00A60A63"/>
    <w:rsid w:val="00A61494"/>
    <w:rsid w:val="00AB5668"/>
    <w:rsid w:val="00AC0978"/>
    <w:rsid w:val="00AD4E2C"/>
    <w:rsid w:val="00AE645D"/>
    <w:rsid w:val="00B2737C"/>
    <w:rsid w:val="00B36741"/>
    <w:rsid w:val="00B465BA"/>
    <w:rsid w:val="00B84091"/>
    <w:rsid w:val="00B979E8"/>
    <w:rsid w:val="00BA37C3"/>
    <w:rsid w:val="00BD2CDF"/>
    <w:rsid w:val="00BD70CE"/>
    <w:rsid w:val="00BE72AD"/>
    <w:rsid w:val="00BF2922"/>
    <w:rsid w:val="00BF735C"/>
    <w:rsid w:val="00C11F64"/>
    <w:rsid w:val="00C269E9"/>
    <w:rsid w:val="00C3690C"/>
    <w:rsid w:val="00C510EB"/>
    <w:rsid w:val="00CA2682"/>
    <w:rsid w:val="00CC3DEA"/>
    <w:rsid w:val="00D036E1"/>
    <w:rsid w:val="00D04410"/>
    <w:rsid w:val="00D415A8"/>
    <w:rsid w:val="00D50599"/>
    <w:rsid w:val="00D64FAB"/>
    <w:rsid w:val="00D93E49"/>
    <w:rsid w:val="00DA1C6B"/>
    <w:rsid w:val="00DA3D96"/>
    <w:rsid w:val="00DB3A7E"/>
    <w:rsid w:val="00DB5A1A"/>
    <w:rsid w:val="00DB648C"/>
    <w:rsid w:val="00DB6C79"/>
    <w:rsid w:val="00DD7EF5"/>
    <w:rsid w:val="00DE5B56"/>
    <w:rsid w:val="00E1014A"/>
    <w:rsid w:val="00E16B04"/>
    <w:rsid w:val="00E651FA"/>
    <w:rsid w:val="00E74EDA"/>
    <w:rsid w:val="00E90AFE"/>
    <w:rsid w:val="00E919D4"/>
    <w:rsid w:val="00E96604"/>
    <w:rsid w:val="00EA6850"/>
    <w:rsid w:val="00EA74EC"/>
    <w:rsid w:val="00EB116E"/>
    <w:rsid w:val="00F015CE"/>
    <w:rsid w:val="00F01DAC"/>
    <w:rsid w:val="00F10327"/>
    <w:rsid w:val="00F52B52"/>
    <w:rsid w:val="00F634C6"/>
    <w:rsid w:val="00F863AF"/>
    <w:rsid w:val="00FA1AF1"/>
    <w:rsid w:val="00FA3D37"/>
    <w:rsid w:val="00FA4CEA"/>
    <w:rsid w:val="00FD3EBF"/>
    <w:rsid w:val="00FD78E8"/>
    <w:rsid w:val="00FE25BA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E780F-BCC0-48B5-BA8D-E8ED461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7E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B3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87667"/>
  </w:style>
  <w:style w:type="paragraph" w:styleId="Sidefod">
    <w:name w:val="footer"/>
    <w:basedOn w:val="Normal"/>
    <w:link w:val="SidefodTegn"/>
    <w:uiPriority w:val="2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2"/>
    <w:rsid w:val="00187667"/>
  </w:style>
  <w:style w:type="character" w:customStyle="1" w:styleId="Overskrift1Tegn">
    <w:name w:val="Overskrift 1 Tegn"/>
    <w:basedOn w:val="Standardskrifttypeiafsnit"/>
    <w:link w:val="Overskrift1"/>
    <w:uiPriority w:val="9"/>
    <w:rsid w:val="00DB3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nhideWhenUsed/>
    <w:rsid w:val="00DB3A7E"/>
    <w:rPr>
      <w:color w:val="0000FF" w:themeColor="hyperlink"/>
      <w:u w:val="single"/>
    </w:rPr>
  </w:style>
  <w:style w:type="paragraph" w:styleId="Listeafsnit">
    <w:name w:val="List Paragraph"/>
    <w:basedOn w:val="Normal"/>
    <w:qFormat/>
    <w:rsid w:val="00DB3A7E"/>
    <w:pPr>
      <w:ind w:left="720"/>
      <w:contextualSpacing/>
    </w:pPr>
  </w:style>
  <w:style w:type="paragraph" w:customStyle="1" w:styleId="hd3">
    <w:name w:val="hd3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ubheader">
    <w:name w:val="subheader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odytext">
    <w:name w:val="bodytext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DB3A7E"/>
    <w:pPr>
      <w:spacing w:after="0" w:line="240" w:lineRule="auto"/>
    </w:pPr>
  </w:style>
  <w:style w:type="table" w:styleId="Tabel-Gitter">
    <w:name w:val="Table Grid"/>
    <w:basedOn w:val="Tabel-Normal"/>
    <w:uiPriority w:val="59"/>
    <w:rsid w:val="00DB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A7E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A7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E96604"/>
    <w:p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07C70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6212A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6ogen.d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Gjessing</dc:creator>
  <cp:lastModifiedBy>Karin Abrahamsen (KAAB) | VIA</cp:lastModifiedBy>
  <cp:revision>2</cp:revision>
  <cp:lastPrinted>2017-12-19T10:35:00Z</cp:lastPrinted>
  <dcterms:created xsi:type="dcterms:W3CDTF">2018-01-05T07:14:00Z</dcterms:created>
  <dcterms:modified xsi:type="dcterms:W3CDTF">2018-01-05T07:14:00Z</dcterms:modified>
</cp:coreProperties>
</file>