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81" w:rsidRDefault="00304081" w:rsidP="00FE25BA">
      <w:pPr>
        <w:pStyle w:val="Ingenafstand"/>
      </w:pPr>
      <w:bookmarkStart w:id="0" w:name="_GoBack"/>
      <w:bookmarkEnd w:id="0"/>
    </w:p>
    <w:p w:rsidR="00304081" w:rsidRDefault="00304081" w:rsidP="00FE25BA">
      <w:pPr>
        <w:pStyle w:val="Ingenafstand"/>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5714"/>
        <w:gridCol w:w="2164"/>
      </w:tblGrid>
      <w:tr w:rsidR="00893BC1" w:rsidTr="00C11F64">
        <w:trPr>
          <w:trHeight w:val="209"/>
        </w:trPr>
        <w:tc>
          <w:tcPr>
            <w:tcW w:w="1555" w:type="dxa"/>
          </w:tcPr>
          <w:p w:rsidR="00893BC1" w:rsidRPr="00893BC1" w:rsidRDefault="00893BC1" w:rsidP="00893BC1">
            <w:pPr>
              <w:pStyle w:val="Overskrift1"/>
              <w:spacing w:before="0" w:after="120"/>
              <w:outlineLvl w:val="0"/>
            </w:pPr>
            <w:r w:rsidRPr="00332CD8">
              <w:rPr>
                <w:rFonts w:asciiTheme="minorHAnsi" w:hAnsiTheme="minorHAnsi"/>
                <w:color w:val="1D266B"/>
                <w:sz w:val="32"/>
                <w:szCs w:val="32"/>
              </w:rPr>
              <w:t>Titel</w:t>
            </w:r>
            <w:r>
              <w:rPr>
                <w:rFonts w:asciiTheme="minorHAnsi" w:hAnsiTheme="minorHAnsi"/>
                <w:color w:val="1D266B"/>
                <w:sz w:val="32"/>
                <w:szCs w:val="32"/>
              </w:rPr>
              <w:t xml:space="preserve"> </w:t>
            </w:r>
          </w:p>
        </w:tc>
        <w:tc>
          <w:tcPr>
            <w:tcW w:w="5811" w:type="dxa"/>
          </w:tcPr>
          <w:p w:rsidR="00893BC1" w:rsidRPr="0076212A" w:rsidRDefault="00D06586" w:rsidP="00FE25BA">
            <w:pPr>
              <w:pStyle w:val="Ingenafstand"/>
              <w:rPr>
                <w:b/>
                <w:sz w:val="32"/>
                <w:szCs w:val="32"/>
              </w:rPr>
            </w:pPr>
            <w:r>
              <w:rPr>
                <w:b/>
                <w:sz w:val="32"/>
                <w:szCs w:val="32"/>
              </w:rPr>
              <w:t>Garmanns gade</w:t>
            </w:r>
          </w:p>
        </w:tc>
        <w:tc>
          <w:tcPr>
            <w:tcW w:w="2262" w:type="dxa"/>
            <w:vMerge w:val="restart"/>
          </w:tcPr>
          <w:p w:rsidR="00896547" w:rsidRDefault="00896547" w:rsidP="00FE25BA">
            <w:pPr>
              <w:pStyle w:val="Ingenafstand"/>
              <w:rPr>
                <w:noProof/>
                <w:sz w:val="20"/>
                <w:szCs w:val="20"/>
                <w:lang w:eastAsia="da-DK"/>
              </w:rPr>
            </w:pPr>
            <w:r>
              <w:rPr>
                <w:noProof/>
                <w:sz w:val="20"/>
                <w:szCs w:val="20"/>
                <w:lang w:eastAsia="da-DK"/>
              </w:rPr>
              <w:t xml:space="preserve">   </w:t>
            </w:r>
          </w:p>
          <w:p w:rsidR="00896547" w:rsidRDefault="00896547" w:rsidP="00FE25BA">
            <w:pPr>
              <w:pStyle w:val="Ingenafstand"/>
              <w:rPr>
                <w:noProof/>
                <w:sz w:val="20"/>
                <w:szCs w:val="20"/>
                <w:lang w:eastAsia="da-DK"/>
              </w:rPr>
            </w:pPr>
            <w:r>
              <w:rPr>
                <w:noProof/>
                <w:lang w:eastAsia="da-DK"/>
              </w:rPr>
              <mc:AlternateContent>
                <mc:Choice Requires="wps">
                  <w:drawing>
                    <wp:anchor distT="0" distB="0" distL="114300" distR="114300" simplePos="0" relativeHeight="251693056" behindDoc="0" locked="0" layoutInCell="1" allowOverlap="1" wp14:anchorId="447CFBD4" wp14:editId="09D5C83D">
                      <wp:simplePos x="0" y="0"/>
                      <wp:positionH relativeFrom="margin">
                        <wp:posOffset>201295</wp:posOffset>
                      </wp:positionH>
                      <wp:positionV relativeFrom="paragraph">
                        <wp:posOffset>153670</wp:posOffset>
                      </wp:positionV>
                      <wp:extent cx="978535" cy="882650"/>
                      <wp:effectExtent l="0" t="0" r="12065" b="12700"/>
                      <wp:wrapNone/>
                      <wp:docPr id="4" name="Rektangel 4"/>
                      <wp:cNvGraphicFramePr/>
                      <a:graphic xmlns:a="http://schemas.openxmlformats.org/drawingml/2006/main">
                        <a:graphicData uri="http://schemas.microsoft.com/office/word/2010/wordprocessingShape">
                          <wps:wsp>
                            <wps:cNvSpPr/>
                            <wps:spPr>
                              <a:xfrm>
                                <a:off x="0" y="0"/>
                                <a:ext cx="978535" cy="882650"/>
                              </a:xfrm>
                              <a:prstGeom prst="rect">
                                <a:avLst/>
                              </a:prstGeom>
                              <a:noFill/>
                              <a:ln w="158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8BC55" id="Rektangel 4" o:spid="_x0000_s1026" style="position:absolute;margin-left:15.85pt;margin-top:12.1pt;width:77.05pt;height:6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" filled="f" strokecolor="#243f60 [1604]" strokeweight="1.25pt">
                      <v:stroke dashstyle="3 1"/>
                      <w10:wrap anchorx="margin"/>
                    </v:rect>
                  </w:pict>
                </mc:Fallback>
              </mc:AlternateContent>
            </w:r>
            <w:r>
              <w:rPr>
                <w:noProof/>
                <w:sz w:val="20"/>
                <w:szCs w:val="20"/>
                <w:lang w:eastAsia="da-DK"/>
              </w:rPr>
              <w:t xml:space="preserve">       </w:t>
            </w:r>
          </w:p>
          <w:p w:rsidR="00893BC1" w:rsidRDefault="00A06B4C" w:rsidP="00FE25BA">
            <w:pPr>
              <w:pStyle w:val="Ingenafstand"/>
            </w:pPr>
            <w:r>
              <w:rPr>
                <w:noProof/>
                <w:lang w:eastAsia="da-DK"/>
              </w:rPr>
              <w:drawing>
                <wp:anchor distT="0" distB="0" distL="114300" distR="114300" simplePos="0" relativeHeight="251694080" behindDoc="0" locked="0" layoutInCell="1" allowOverlap="1" wp14:anchorId="5D03A504" wp14:editId="6FDE7F44">
                  <wp:simplePos x="0" y="0"/>
                  <wp:positionH relativeFrom="column">
                    <wp:posOffset>267970</wp:posOffset>
                  </wp:positionH>
                  <wp:positionV relativeFrom="paragraph">
                    <wp:posOffset>17780</wp:posOffset>
                  </wp:positionV>
                  <wp:extent cx="838200" cy="8382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tic_qr_code_withou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896547">
              <w:rPr>
                <w:noProof/>
                <w:sz w:val="20"/>
                <w:szCs w:val="20"/>
                <w:lang w:eastAsia="da-DK"/>
              </w:rPr>
              <w:t xml:space="preserve">         </w:t>
            </w:r>
          </w:p>
          <w:p w:rsidR="00893BC1" w:rsidRDefault="00893BC1" w:rsidP="00FE25BA">
            <w:pPr>
              <w:pStyle w:val="Ingenafstand"/>
            </w:pPr>
          </w:p>
          <w:p w:rsidR="00893BC1" w:rsidRDefault="00893BC1" w:rsidP="00FE25BA">
            <w:pPr>
              <w:pStyle w:val="Ingenafstand"/>
            </w:pPr>
          </w:p>
        </w:tc>
      </w:tr>
      <w:tr w:rsidR="00893BC1" w:rsidTr="00C11F64">
        <w:trPr>
          <w:trHeight w:val="206"/>
        </w:trPr>
        <w:tc>
          <w:tcPr>
            <w:tcW w:w="1555" w:type="dxa"/>
          </w:tcPr>
          <w:p w:rsidR="00893BC1" w:rsidRDefault="00893BC1" w:rsidP="00FE25BA">
            <w:pPr>
              <w:pStyle w:val="Ingenafstand"/>
            </w:pPr>
          </w:p>
        </w:tc>
        <w:tc>
          <w:tcPr>
            <w:tcW w:w="5811" w:type="dxa"/>
          </w:tcPr>
          <w:p w:rsidR="00893BC1" w:rsidRDefault="00893BC1" w:rsidP="001E07DC">
            <w:pPr>
              <w:pStyle w:val="Ingenafstand"/>
            </w:pPr>
          </w:p>
        </w:tc>
        <w:tc>
          <w:tcPr>
            <w:tcW w:w="2262" w:type="dxa"/>
            <w:vMerge/>
          </w:tcPr>
          <w:p w:rsidR="00893BC1" w:rsidRDefault="00893BC1" w:rsidP="00FE25BA">
            <w:pPr>
              <w:pStyle w:val="Ingenafstand"/>
            </w:pPr>
          </w:p>
        </w:tc>
      </w:tr>
      <w:tr w:rsidR="00893BC1" w:rsidTr="00C11F64">
        <w:trPr>
          <w:trHeight w:val="206"/>
        </w:trPr>
        <w:tc>
          <w:tcPr>
            <w:tcW w:w="1555" w:type="dxa"/>
          </w:tcPr>
          <w:p w:rsidR="00893BC1" w:rsidRDefault="00893BC1" w:rsidP="00FE25BA">
            <w:pPr>
              <w:pStyle w:val="Ingenafstand"/>
            </w:pPr>
            <w:r>
              <w:t>Fag:</w:t>
            </w:r>
          </w:p>
        </w:tc>
        <w:tc>
          <w:tcPr>
            <w:tcW w:w="5811" w:type="dxa"/>
          </w:tcPr>
          <w:p w:rsidR="00893BC1" w:rsidRDefault="00F015CE" w:rsidP="00FE25BA">
            <w:pPr>
              <w:pStyle w:val="Ingenafstand"/>
            </w:pPr>
            <w:r>
              <w:t>Dansk</w:t>
            </w:r>
          </w:p>
        </w:tc>
        <w:tc>
          <w:tcPr>
            <w:tcW w:w="2262" w:type="dxa"/>
            <w:vMerge/>
          </w:tcPr>
          <w:p w:rsidR="00893BC1" w:rsidRDefault="00893BC1" w:rsidP="00FE25BA">
            <w:pPr>
              <w:pStyle w:val="Ingenafstand"/>
            </w:pPr>
          </w:p>
        </w:tc>
      </w:tr>
      <w:tr w:rsidR="00893BC1" w:rsidTr="00C11F64">
        <w:trPr>
          <w:trHeight w:val="206"/>
        </w:trPr>
        <w:tc>
          <w:tcPr>
            <w:tcW w:w="1555" w:type="dxa"/>
          </w:tcPr>
          <w:p w:rsidR="00893BC1" w:rsidRDefault="00893BC1" w:rsidP="00FE25BA">
            <w:pPr>
              <w:pStyle w:val="Ingenafstand"/>
            </w:pPr>
            <w:r>
              <w:t>Målgruppe:</w:t>
            </w:r>
          </w:p>
        </w:tc>
        <w:tc>
          <w:tcPr>
            <w:tcW w:w="5811" w:type="dxa"/>
          </w:tcPr>
          <w:p w:rsidR="006225C8" w:rsidRDefault="00D41FA4" w:rsidP="00FE25BA">
            <w:pPr>
              <w:pStyle w:val="Ingenafstand"/>
            </w:pPr>
            <w:r>
              <w:t>1</w:t>
            </w:r>
            <w:r w:rsidR="00D06586">
              <w:t>.-</w:t>
            </w:r>
            <w:r w:rsidR="00D57722">
              <w:t>3</w:t>
            </w:r>
            <w:r w:rsidR="00D06586">
              <w:t>. kl</w:t>
            </w:r>
          </w:p>
        </w:tc>
        <w:tc>
          <w:tcPr>
            <w:tcW w:w="2262" w:type="dxa"/>
            <w:vMerge/>
          </w:tcPr>
          <w:p w:rsidR="00893BC1" w:rsidRDefault="00893BC1" w:rsidP="00FE25BA">
            <w:pPr>
              <w:pStyle w:val="Ingenafstand"/>
            </w:pPr>
          </w:p>
        </w:tc>
      </w:tr>
      <w:tr w:rsidR="00893BC1" w:rsidTr="00C11F64">
        <w:tc>
          <w:tcPr>
            <w:tcW w:w="1555" w:type="dxa"/>
          </w:tcPr>
          <w:p w:rsidR="00893BC1" w:rsidRDefault="00893BC1" w:rsidP="00FE25BA">
            <w:pPr>
              <w:pStyle w:val="Ingenafstand"/>
            </w:pPr>
          </w:p>
        </w:tc>
        <w:tc>
          <w:tcPr>
            <w:tcW w:w="5811" w:type="dxa"/>
          </w:tcPr>
          <w:p w:rsidR="00C11F64" w:rsidRDefault="00C11F64" w:rsidP="00FE25BA">
            <w:pPr>
              <w:pStyle w:val="Ingenafstand"/>
            </w:pPr>
          </w:p>
        </w:tc>
        <w:tc>
          <w:tcPr>
            <w:tcW w:w="2262" w:type="dxa"/>
            <w:vMerge/>
          </w:tcPr>
          <w:p w:rsidR="00893BC1" w:rsidRDefault="00893BC1" w:rsidP="00FE25BA">
            <w:pPr>
              <w:pStyle w:val="Ingenafstand"/>
            </w:pPr>
          </w:p>
        </w:tc>
      </w:tr>
      <w:tr w:rsidR="0094026C" w:rsidTr="00A16B2D">
        <w:trPr>
          <w:trHeight w:val="10050"/>
        </w:trPr>
        <w:tc>
          <w:tcPr>
            <w:tcW w:w="1555" w:type="dxa"/>
          </w:tcPr>
          <w:p w:rsidR="0094026C" w:rsidRDefault="00A2186B" w:rsidP="00FE25BA">
            <w:pPr>
              <w:pStyle w:val="Ingenafstand"/>
            </w:pPr>
            <w:r>
              <w:rPr>
                <w:noProof/>
                <w:lang w:eastAsia="da-DK"/>
              </w:rPr>
              <w:drawing>
                <wp:inline distT="0" distB="0" distL="0" distR="0" wp14:anchorId="031DDB50" wp14:editId="038B0524">
                  <wp:extent cx="980467" cy="195262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9564" cy="1970742"/>
                          </a:xfrm>
                          <a:prstGeom prst="rect">
                            <a:avLst/>
                          </a:prstGeom>
                        </pic:spPr>
                      </pic:pic>
                    </a:graphicData>
                  </a:graphic>
                </wp:inline>
              </w:drawing>
            </w:r>
          </w:p>
          <w:p w:rsidR="0094026C" w:rsidRDefault="0094026C" w:rsidP="00FE25BA">
            <w:pPr>
              <w:pStyle w:val="Ingenafstand"/>
            </w:pPr>
          </w:p>
          <w:p w:rsidR="0094026C" w:rsidRPr="00893BC1" w:rsidRDefault="0094026C" w:rsidP="00FE25BA">
            <w:pPr>
              <w:pStyle w:val="Ingenafstand"/>
              <w:rPr>
                <w:sz w:val="16"/>
                <w:szCs w:val="16"/>
              </w:rPr>
            </w:pPr>
          </w:p>
        </w:tc>
        <w:tc>
          <w:tcPr>
            <w:tcW w:w="8073" w:type="dxa"/>
            <w:gridSpan w:val="2"/>
          </w:tcPr>
          <w:p w:rsidR="0094026C" w:rsidRDefault="0094026C" w:rsidP="00304081">
            <w:pPr>
              <w:rPr>
                <w:sz w:val="24"/>
                <w:szCs w:val="24"/>
              </w:rPr>
            </w:pPr>
            <w:r w:rsidRPr="006225C8">
              <w:rPr>
                <w:sz w:val="24"/>
                <w:szCs w:val="24"/>
              </w:rPr>
              <w:t>Data om læremidlet:</w:t>
            </w:r>
          </w:p>
          <w:p w:rsidR="0094026C" w:rsidRPr="006225C8" w:rsidRDefault="0094026C" w:rsidP="00304081">
            <w:pPr>
              <w:rPr>
                <w:sz w:val="24"/>
                <w:szCs w:val="24"/>
              </w:rPr>
            </w:pPr>
          </w:p>
          <w:p w:rsidR="0094026C" w:rsidRDefault="00F015CE" w:rsidP="00304081">
            <w:r>
              <w:rPr>
                <w:b/>
              </w:rPr>
              <w:t>E</w:t>
            </w:r>
            <w:r w:rsidR="0094026C" w:rsidRPr="00A20BBF">
              <w:rPr>
                <w:b/>
              </w:rPr>
              <w:t>-bog:</w:t>
            </w:r>
            <w:r w:rsidR="00D06586">
              <w:t xml:space="preserve"> Garmanns Gade, Høst &amp; Søn, 2010</w:t>
            </w:r>
          </w:p>
          <w:p w:rsidR="0094026C" w:rsidRDefault="0094026C" w:rsidP="00304081"/>
          <w:p w:rsidR="00CA3652" w:rsidRDefault="00CA3652" w:rsidP="00CA3652">
            <w:r>
              <w:t>Vejledningen her giver et overblik over ideen bag det pædagogiske overlay, der knytter sig til e-bogen ”Garmanns Gade”. Det pædagogiske overlay kan bookes sammen med e-bogen og er ment som en støtte til lærerens dialogiske læsning med eleverne i indskolingen. Det består af en række spørgsmål, som læreren kan tage udgangspunkt i under den fælles litteratursamtale i klassen, og det peger samtidig på nogle interessante referencer til andre tekster, begivenheder eller fænomener i verden, som kan være værd at sætte fokus på i samtalen. Det udpeger også steder, hvor der er et interessant og</w:t>
            </w:r>
            <w:r w:rsidRPr="00D41FA4">
              <w:t xml:space="preserve"> udfordrenede samspil mellem tekst og billede</w:t>
            </w:r>
            <w:r>
              <w:t>, som det kan være værd at henlede elevernes opmærksomhed på.</w:t>
            </w:r>
          </w:p>
          <w:p w:rsidR="00CA3652" w:rsidRDefault="00CA3652" w:rsidP="00CA3652"/>
          <w:p w:rsidR="00CA3652" w:rsidRDefault="00CA3652" w:rsidP="00CA3652">
            <w:r>
              <w:t>Kirsten Jordal har udarbejdet en fin frittilgængelig litteraturguide til ”Garmanns Gade”, som dette overlay spiller sammen med. Overlayet kan med fordel anvendes i sammmenhæng med litteraturguiden, men det kan også bruges seperat. Litteraturguiden er målrettet 0.-2. kl. og lægger op til dialogisk undervisning i forbindelse med fælles læsning og samtale om bogen. Litteraturguiden lægger desuden op til, at samtalen tager udgangspunkt i elevernes umiddelbare undren. Derfor står disse 4 elev-spørgsmål centralt i guiden: 1. Var der noget du godt kunne lide ved bogen? 2.  Var der noget du ikke kunne lide ved bogen? 3.  Var der noget der undrede dig? 4.  Var der noget du lagde mærke til, fx i sproget, i illustratio-</w:t>
            </w:r>
          </w:p>
          <w:p w:rsidR="00CA3652" w:rsidRDefault="00CA3652" w:rsidP="00CA3652">
            <w:r>
              <w:t>nen? Kom du til at tænke på andre bøger og film? (Jordal, 2010)</w:t>
            </w:r>
          </w:p>
          <w:p w:rsidR="00CA3652" w:rsidRDefault="00CA3652" w:rsidP="00CA3652"/>
          <w:p w:rsidR="00CA3652" w:rsidRDefault="00CA3652" w:rsidP="00CA3652">
            <w:r>
              <w:t>Men, som Kirsten Jordal også skriver, så kan denne læserorienterede metode ikke stå alene, men bør følges op af lærerens støttende kommentarer og spørgsmål, som kan henlede elevernes opmærksomhed på aspekter i billedbogen, som de sandsynligvis ikke er opmærksomme på pga af deres begrænsede livserfaring, viden om tekster og fænomener i verden. Det er her overlayet kan spiller en støttende rolle for læreren ved at stille væsentlige spørgsmål, sætter spot på referencer til malerier, skelsættende begivenheder, ikoniske byggerier, naturvidenskabelige fænomener osv</w:t>
            </w:r>
          </w:p>
          <w:p w:rsidR="00C72F72" w:rsidRDefault="00C72F72" w:rsidP="00304081"/>
          <w:p w:rsidR="00C72F72" w:rsidRDefault="00C72F72" w:rsidP="00304081"/>
          <w:p w:rsidR="00C72F72" w:rsidRDefault="00C72F72" w:rsidP="00CB7F4D">
            <w:r>
              <w:t xml:space="preserve">Link til litteraturguide: </w:t>
            </w:r>
            <w:hyperlink r:id="rId9" w:history="1">
              <w:r w:rsidRPr="006B6232">
                <w:rPr>
                  <w:rStyle w:val="Hyperlink"/>
                </w:rPr>
                <w:t>http://lærerværelset.dk/wp-content/uploads/Garmanns_gade_litteraturguide.pdf</w:t>
              </w:r>
            </w:hyperlink>
            <w:r>
              <w:t xml:space="preserve"> </w:t>
            </w:r>
          </w:p>
          <w:p w:rsidR="00C72F72" w:rsidRDefault="00C72F72" w:rsidP="00304081"/>
          <w:p w:rsidR="0094026C" w:rsidRDefault="0094026C" w:rsidP="00304081"/>
          <w:p w:rsidR="00F015CE" w:rsidRDefault="00F015CE" w:rsidP="00304081"/>
          <w:p w:rsidR="00966846" w:rsidRDefault="00966846" w:rsidP="00304081">
            <w:pPr>
              <w:rPr>
                <w:b/>
                <w:color w:val="1D266B"/>
                <w:sz w:val="32"/>
                <w:szCs w:val="32"/>
              </w:rPr>
            </w:pPr>
          </w:p>
          <w:p w:rsidR="00966846" w:rsidRDefault="00966846" w:rsidP="00304081">
            <w:pPr>
              <w:rPr>
                <w:b/>
                <w:color w:val="1D266B"/>
                <w:sz w:val="32"/>
                <w:szCs w:val="32"/>
              </w:rPr>
            </w:pPr>
          </w:p>
          <w:p w:rsidR="00966846" w:rsidRDefault="00966846" w:rsidP="00304081">
            <w:pPr>
              <w:rPr>
                <w:b/>
                <w:color w:val="1D266B"/>
                <w:sz w:val="32"/>
                <w:szCs w:val="32"/>
              </w:rPr>
            </w:pPr>
          </w:p>
          <w:p w:rsidR="00966846" w:rsidRDefault="00966846" w:rsidP="00304081">
            <w:pPr>
              <w:rPr>
                <w:b/>
                <w:color w:val="1D266B"/>
                <w:sz w:val="32"/>
                <w:szCs w:val="32"/>
              </w:rPr>
            </w:pPr>
          </w:p>
          <w:p w:rsidR="00966846" w:rsidRDefault="00966846" w:rsidP="00304081">
            <w:pPr>
              <w:rPr>
                <w:b/>
                <w:color w:val="1D266B"/>
                <w:sz w:val="32"/>
                <w:szCs w:val="32"/>
              </w:rPr>
            </w:pPr>
          </w:p>
          <w:p w:rsidR="00966846" w:rsidRDefault="00966846" w:rsidP="00304081">
            <w:pPr>
              <w:rPr>
                <w:b/>
                <w:color w:val="1D266B"/>
                <w:sz w:val="32"/>
                <w:szCs w:val="32"/>
              </w:rPr>
            </w:pPr>
          </w:p>
          <w:p w:rsidR="0094026C" w:rsidRDefault="0094026C" w:rsidP="00304081">
            <w:pPr>
              <w:rPr>
                <w:b/>
                <w:color w:val="1D266B"/>
                <w:sz w:val="32"/>
                <w:szCs w:val="32"/>
              </w:rPr>
            </w:pPr>
            <w:r>
              <w:rPr>
                <w:b/>
                <w:color w:val="1D266B"/>
                <w:sz w:val="32"/>
                <w:szCs w:val="32"/>
              </w:rPr>
              <w:t>F</w:t>
            </w:r>
            <w:r w:rsidRPr="00B2737C">
              <w:rPr>
                <w:b/>
                <w:color w:val="1D266B"/>
                <w:sz w:val="32"/>
                <w:szCs w:val="32"/>
              </w:rPr>
              <w:t>aglig</w:t>
            </w:r>
            <w:r>
              <w:rPr>
                <w:b/>
                <w:color w:val="1D266B"/>
                <w:sz w:val="32"/>
                <w:szCs w:val="32"/>
              </w:rPr>
              <w:t xml:space="preserve"> relevans/kompetenceområder</w:t>
            </w:r>
          </w:p>
          <w:p w:rsidR="0094026C" w:rsidRDefault="0094026C" w:rsidP="00F015CE"/>
          <w:p w:rsidR="00CA3652" w:rsidRDefault="00CA3652" w:rsidP="00CA3652">
            <w:r>
              <w:t xml:space="preserve">Det pædagogiske overlay fokuserer på kompetenceområdet </w:t>
            </w:r>
            <w:r>
              <w:rPr>
                <w:b/>
              </w:rPr>
              <w:t>Fortolkning</w:t>
            </w:r>
            <w:r>
              <w:t xml:space="preserve"> 0.-2. kl i Fælles Mål, og det støtter læreren i at rette sin undervisning mod kompetenceområdets overordnede mål: Eleverne kan forholde sig til velkendte temaer gennem samtale om litteratur og andre æstetiske tekster</w:t>
            </w:r>
          </w:p>
          <w:p w:rsidR="00CA3652" w:rsidRDefault="00CA3652" w:rsidP="00CA3652"/>
          <w:p w:rsidR="00CA3652" w:rsidRDefault="00CA3652" w:rsidP="00CA3652">
            <w:r>
              <w:t xml:space="preserve">Overlayet støtter læreren i at praktisere en undervisning, der udvikler eleverne til kompetente litteraturlæsere, der kan læse med fordobling. Overlayet kan gennem lærerens virke, hjæpe eleverne videre end blot til at angribe teksten med deres egen umiddelbare undren.  </w:t>
            </w:r>
          </w:p>
          <w:p w:rsidR="00CA3652" w:rsidRPr="007B782F" w:rsidRDefault="00CA3652" w:rsidP="00CA3652">
            <w:pPr>
              <w:rPr>
                <w:rStyle w:val="Overskrift1Tegn"/>
                <w:rFonts w:asciiTheme="minorHAnsi" w:hAnsiTheme="minorHAnsi"/>
                <w:color w:val="1D266B"/>
                <w:sz w:val="32"/>
                <w:szCs w:val="32"/>
              </w:rPr>
            </w:pPr>
            <w:r>
              <w:rPr>
                <w:rStyle w:val="Overskrift1Tegn"/>
                <w:rFonts w:asciiTheme="minorHAnsi" w:hAnsiTheme="minorHAnsi"/>
                <w:color w:val="1D266B"/>
                <w:sz w:val="32"/>
                <w:szCs w:val="32"/>
              </w:rPr>
              <w:t xml:space="preserve"> </w:t>
            </w:r>
          </w:p>
          <w:p w:rsidR="00CA3652" w:rsidRPr="00E919D4" w:rsidRDefault="00CA3652" w:rsidP="00CA3652">
            <w:pPr>
              <w:pStyle w:val="Opstilling-punkttegn"/>
              <w:rPr>
                <w:rStyle w:val="Overskrift1Tegn"/>
                <w:rFonts w:asciiTheme="minorHAnsi" w:eastAsiaTheme="minorHAnsi" w:hAnsiTheme="minorHAnsi" w:cstheme="minorBidi"/>
                <w:b w:val="0"/>
                <w:bCs w:val="0"/>
                <w:color w:val="auto"/>
                <w:sz w:val="22"/>
                <w:szCs w:val="22"/>
              </w:rPr>
            </w:pPr>
            <w:r>
              <w:rPr>
                <w:rStyle w:val="Overskrift1Tegn"/>
                <w:rFonts w:asciiTheme="minorHAnsi" w:hAnsiTheme="minorHAnsi"/>
                <w:color w:val="1D266B"/>
                <w:sz w:val="32"/>
                <w:szCs w:val="32"/>
              </w:rPr>
              <w:t>Brug af overlayet</w:t>
            </w:r>
          </w:p>
          <w:p w:rsidR="00CA3652" w:rsidRDefault="00CA3652" w:rsidP="00CA3652">
            <w:pPr>
              <w:pStyle w:val="Listeafsnit"/>
              <w:ind w:left="0"/>
              <w:rPr>
                <w:b/>
              </w:rPr>
            </w:pPr>
          </w:p>
          <w:p w:rsidR="00CA3652" w:rsidRDefault="00CA3652" w:rsidP="00CA3652">
            <w:pPr>
              <w:pStyle w:val="Listeafsnit"/>
              <w:ind w:left="0"/>
            </w:pPr>
            <w:r>
              <w:t>Overlayet er tænkt anvendt ved den 3. oplæsning. Som litteraturguiden lægger op, så læses bogen først højt for klassen i sin helhed uden afbrydelser, mens eleverne ser med i deres egne bøger. Herefter (fx dagen efter) læses den højt 2. gang, hvor der stoppes op ved hvert opslag og samtales om teksten. Samtalen tager her kan tage udgangspunkt i deres umiddelbare undren  og de elevhenvendte spørgsmål, som fremgår af overlayet. Disse spørgsmål har alle titlen ”Spørgsmål” i overlayet.</w:t>
            </w:r>
          </w:p>
          <w:p w:rsidR="00CA3652" w:rsidRDefault="00CA3652" w:rsidP="00CA3652">
            <w:pPr>
              <w:pStyle w:val="Listeafsnit"/>
              <w:ind w:left="0"/>
            </w:pPr>
            <w:r>
              <w:t>Ved 3. oplæsning er det læreren, som sætter sin viden om tekster og verden i spil og det er her tekst og links  med titlen ” til læreren” i overlayet kan være til støtte og inspiration.</w:t>
            </w:r>
          </w:p>
          <w:p w:rsidR="00CE52D6" w:rsidRDefault="00CE52D6" w:rsidP="00CE52D6"/>
          <w:p w:rsidR="0094026C" w:rsidRDefault="00210837" w:rsidP="00CE52D6">
            <w:r>
              <w:br/>
            </w:r>
          </w:p>
        </w:tc>
      </w:tr>
    </w:tbl>
    <w:p w:rsidR="00FE25BA" w:rsidRDefault="00FE25BA" w:rsidP="00FE25BA">
      <w:pPr>
        <w:pStyle w:val="Ingenafstand"/>
      </w:pPr>
    </w:p>
    <w:p w:rsidR="005C1A0C" w:rsidRDefault="005C1A0C" w:rsidP="005C1A0C">
      <w:pPr>
        <w:tabs>
          <w:tab w:val="left" w:pos="1304"/>
          <w:tab w:val="left" w:pos="8745"/>
        </w:tabs>
      </w:pPr>
    </w:p>
    <w:p w:rsidR="000A282B" w:rsidRDefault="000A282B" w:rsidP="005C1A0C">
      <w:pPr>
        <w:tabs>
          <w:tab w:val="left" w:pos="1304"/>
          <w:tab w:val="left" w:pos="8745"/>
        </w:tabs>
      </w:pPr>
    </w:p>
    <w:p w:rsidR="00E96604" w:rsidRPr="000E457C" w:rsidRDefault="00E96604" w:rsidP="000E457C"/>
    <w:sectPr w:rsidR="00E96604" w:rsidRPr="000E457C" w:rsidSect="00230C2A">
      <w:headerReference w:type="default" r:id="rId10"/>
      <w:footerReference w:type="default" r:id="rId11"/>
      <w:pgSz w:w="11906" w:h="16838"/>
      <w:pgMar w:top="1605" w:right="1134" w:bottom="1135" w:left="1134"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906" w:rsidRDefault="00016906" w:rsidP="00187667">
      <w:pPr>
        <w:spacing w:after="0"/>
      </w:pPr>
      <w:r>
        <w:separator/>
      </w:r>
    </w:p>
  </w:endnote>
  <w:endnote w:type="continuationSeparator" w:id="0">
    <w:p w:rsidR="00016906" w:rsidRDefault="00016906" w:rsidP="001876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67" w:rsidRDefault="008013DB" w:rsidP="00187667">
    <w:pPr>
      <w:pStyle w:val="Sidefod"/>
    </w:pPr>
    <w:r>
      <w:rPr>
        <w:noProof/>
        <w:lang w:eastAsia="da-DK"/>
      </w:rPr>
      <mc:AlternateContent>
        <mc:Choice Requires="wpg">
          <w:drawing>
            <wp:anchor distT="0" distB="0" distL="114300" distR="114300" simplePos="0" relativeHeight="251663360" behindDoc="0" locked="0" layoutInCell="1" allowOverlap="1" wp14:anchorId="253E54BB" wp14:editId="634561BF">
              <wp:simplePos x="0" y="0"/>
              <wp:positionH relativeFrom="column">
                <wp:posOffset>5582488</wp:posOffset>
              </wp:positionH>
              <wp:positionV relativeFrom="paragraph">
                <wp:posOffset>160655</wp:posOffset>
              </wp:positionV>
              <wp:extent cx="583565" cy="270406"/>
              <wp:effectExtent l="0" t="0" r="6985" b="0"/>
              <wp:wrapNone/>
              <wp:docPr id="3" name="Gruppe 3"/>
              <wp:cNvGraphicFramePr/>
              <a:graphic xmlns:a="http://schemas.openxmlformats.org/drawingml/2006/main">
                <a:graphicData uri="http://schemas.microsoft.com/office/word/2010/wordprocessingGroup">
                  <wpg:wgp>
                    <wpg:cNvGrpSpPr/>
                    <wpg:grpSpPr>
                      <a:xfrm>
                        <a:off x="0" y="0"/>
                        <a:ext cx="583565" cy="270406"/>
                        <a:chOff x="0" y="0"/>
                        <a:chExt cx="583565" cy="270406"/>
                      </a:xfrm>
                    </wpg:grpSpPr>
                    <wps:wsp>
                      <wps:cNvPr id="2" name="Text Box 2"/>
                      <wps:cNvSpPr txBox="1">
                        <a:spLocks noChangeArrowheads="1"/>
                      </wps:cNvSpPr>
                      <wps:spPr bwMode="auto">
                        <a:xfrm>
                          <a:off x="0" y="0"/>
                          <a:ext cx="583565" cy="17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chemeClr val="tx1">
                                  <a:lumMod val="100000"/>
                                  <a:lumOff val="0"/>
                                </a:schemeClr>
                              </a:solidFill>
                              <a:miter lim="800000"/>
                              <a:headEnd/>
                              <a:tailEnd/>
                            </a14:hiddenLine>
                          </a:ext>
                        </a:extLst>
                      </wps:spPr>
                      <wps:txbx>
                        <w:txbxContent>
                          <w:p w:rsidR="007A6D3E" w:rsidRPr="007A6D3E" w:rsidRDefault="007A6D3E" w:rsidP="007A6D3E">
                            <w:pPr>
                              <w:pStyle w:val="Sidefod"/>
                              <w:rPr>
                                <w:sz w:val="20"/>
                                <w:szCs w:val="20"/>
                              </w:rPr>
                            </w:pPr>
                            <w:bookmarkStart w:id="1" w:name="bmkOvsPage"/>
                            <w:r w:rsidRPr="007A6D3E">
                              <w:rPr>
                                <w:sz w:val="20"/>
                                <w:szCs w:val="20"/>
                              </w:rPr>
                              <w:t>Side</w:t>
                            </w:r>
                            <w:bookmarkEnd w:id="1"/>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C029B9">
                                  <w:rPr>
                                    <w:noProof/>
                                    <w:sz w:val="20"/>
                                    <w:szCs w:val="20"/>
                                  </w:rPr>
                                  <w:t>2</w:t>
                                </w:r>
                                <w:r w:rsidRPr="007A6D3E">
                                  <w:rPr>
                                    <w:noProof/>
                                    <w:sz w:val="20"/>
                                    <w:szCs w:val="20"/>
                                  </w:rPr>
                                  <w:fldChar w:fldCharType="end"/>
                                </w:r>
                                <w:r w:rsidRPr="007A6D3E">
                                  <w:rPr>
                                    <w:sz w:val="20"/>
                                    <w:szCs w:val="20"/>
                                  </w:rPr>
                                  <w:t xml:space="preserve"> </w:t>
                                </w:r>
                                <w:bookmarkStart w:id="2" w:name="bmkOvsOf"/>
                                <w:r w:rsidRPr="007A6D3E">
                                  <w:rPr>
                                    <w:sz w:val="20"/>
                                    <w:szCs w:val="20"/>
                                  </w:rPr>
                                  <w:t>af</w:t>
                                </w:r>
                                <w:bookmarkEnd w:id="2"/>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C029B9">
                                  <w:rPr>
                                    <w:noProof/>
                                    <w:sz w:val="20"/>
                                    <w:szCs w:val="20"/>
                                  </w:rPr>
                                  <w:t>2</w:t>
                                </w:r>
                                <w:r w:rsidRPr="007A6D3E">
                                  <w:rPr>
                                    <w:noProof/>
                                    <w:sz w:val="20"/>
                                    <w:szCs w:val="20"/>
                                  </w:rPr>
                                  <w:fldChar w:fldCharType="end"/>
                                </w:r>
                              </w:sdtContent>
                            </w:sdt>
                          </w:p>
                        </w:txbxContent>
                      </wps:txbx>
                      <wps:bodyPr rot="0" vert="horz" wrap="square" lIns="0" tIns="0" rIns="0" bIns="0" anchor="t" anchorCtr="0" upright="1">
                        <a:noAutofit/>
                      </wps:bodyPr>
                    </wps:wsp>
                    <pic:pic xmlns:pic="http://schemas.openxmlformats.org/drawingml/2006/picture">
                      <pic:nvPicPr>
                        <pic:cNvPr id="15" name="Billed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558" y="163667"/>
                          <a:ext cx="530138" cy="106739"/>
                        </a:xfrm>
                        <a:prstGeom prst="rect">
                          <a:avLst/>
                        </a:prstGeom>
                        <a:noFill/>
                        <a:ln>
                          <a:noFill/>
                        </a:ln>
                      </pic:spPr>
                    </pic:pic>
                  </wpg:wgp>
                </a:graphicData>
              </a:graphic>
            </wp:anchor>
          </w:drawing>
        </mc:Choice>
        <mc:Fallback>
          <w:pict>
            <v:group w14:anchorId="253E54BB" id="Gruppe 3" o:spid="_x0000_s1026" style="position:absolute;margin-left:439.55pt;margin-top:12.65pt;width:45.95pt;height:21.3pt;z-index:251663360" coordsize="5835,2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">
              <v:shapetype id="_x0000_t202" coordsize="21600,21600" o:spt="202" path="m,l,21600r21600,l21600,xe">
                <v:stroke joinstyle="miter"/>
                <v:path gradientshapeok="t" o:connecttype="rect"/>
              </v:shapetype>
              <v:shape id="Text Box 2" o:spid="_x0000_s1027" type="#_x0000_t202" style="position:absolute;width:583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" filled="f" stroked="f" strokecolor="black [3213]" strokeweight=".01pt">
                <v:textbox inset="0,0,0,0">
                  <w:txbxContent>
                    <w:p w:rsidR="007A6D3E" w:rsidRPr="007A6D3E" w:rsidRDefault="007A6D3E" w:rsidP="007A6D3E">
                      <w:pPr>
                        <w:pStyle w:val="Sidefod"/>
                        <w:rPr>
                          <w:sz w:val="20"/>
                          <w:szCs w:val="20"/>
                        </w:rPr>
                      </w:pPr>
                      <w:bookmarkStart w:id="3" w:name="bmkOvsPage"/>
                      <w:r w:rsidRPr="007A6D3E">
                        <w:rPr>
                          <w:sz w:val="20"/>
                          <w:szCs w:val="20"/>
                        </w:rPr>
                        <w:t>Side</w:t>
                      </w:r>
                      <w:bookmarkEnd w:id="3"/>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C029B9">
                            <w:rPr>
                              <w:noProof/>
                              <w:sz w:val="20"/>
                              <w:szCs w:val="20"/>
                            </w:rPr>
                            <w:t>2</w:t>
                          </w:r>
                          <w:r w:rsidRPr="007A6D3E">
                            <w:rPr>
                              <w:noProof/>
                              <w:sz w:val="20"/>
                              <w:szCs w:val="20"/>
                            </w:rPr>
                            <w:fldChar w:fldCharType="end"/>
                          </w:r>
                          <w:r w:rsidRPr="007A6D3E">
                            <w:rPr>
                              <w:sz w:val="20"/>
                              <w:szCs w:val="20"/>
                            </w:rPr>
                            <w:t xml:space="preserve"> </w:t>
                          </w:r>
                          <w:bookmarkStart w:id="4" w:name="bmkOvsOf"/>
                          <w:r w:rsidRPr="007A6D3E">
                            <w:rPr>
                              <w:sz w:val="20"/>
                              <w:szCs w:val="20"/>
                            </w:rPr>
                            <w:t>af</w:t>
                          </w:r>
                          <w:bookmarkEnd w:id="4"/>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C029B9">
                            <w:rPr>
                              <w:noProof/>
                              <w:sz w:val="20"/>
                              <w:szCs w:val="20"/>
                            </w:rPr>
                            <w:t>2</w:t>
                          </w:r>
                          <w:r w:rsidRPr="007A6D3E">
                            <w:rPr>
                              <w:noProof/>
                              <w:sz w:val="20"/>
                              <w:szCs w:val="20"/>
                            </w:rPr>
                            <w:fldChar w:fldCharType="end"/>
                          </w:r>
                        </w:sdtContent>
                      </w:sdt>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5" o:spid="_x0000_s1028" type="#_x0000_t75" style="position:absolute;left:35;top:1636;width:5301;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">
                <v:imagedata r:id="rId2" o:title=""/>
                <v:path arrowok="t"/>
              </v:shape>
            </v:group>
          </w:pict>
        </mc:Fallback>
      </mc:AlternateContent>
    </w:r>
    <w:r w:rsidR="00016906">
      <w:pict>
        <v:rect id="_x0000_i1026" style="width:481.9pt;height:1.5pt;mso-position-horizontal:absolute;mso-position-vertical:absolute" o:hralign="center" o:hrstd="t" o:hrnoshade="t" o:hr="t" fillcolor="#006" stroked="f"/>
      </w:pict>
    </w:r>
  </w:p>
  <w:p w:rsidR="00187667" w:rsidRDefault="007A6D3E" w:rsidP="00187667">
    <w:pPr>
      <w:pStyle w:val="Sidefod"/>
      <w:rPr>
        <w:sz w:val="20"/>
        <w:szCs w:val="20"/>
      </w:rPr>
    </w:pPr>
    <w:r w:rsidRPr="007A6D3E">
      <w:rPr>
        <w:sz w:val="20"/>
        <w:szCs w:val="20"/>
      </w:rPr>
      <w:t xml:space="preserve">Udarbejdet af </w:t>
    </w:r>
    <w:r w:rsidR="00966846">
      <w:rPr>
        <w:sz w:val="20"/>
        <w:szCs w:val="20"/>
      </w:rPr>
      <w:t>Trine Ferdinand, CFU UCC</w:t>
    </w:r>
    <w:r w:rsidRPr="007A6D3E">
      <w:rPr>
        <w:sz w:val="20"/>
        <w:szCs w:val="20"/>
      </w:rPr>
      <w:t xml:space="preserve">, </w:t>
    </w:r>
    <w:r w:rsidR="00966846">
      <w:rPr>
        <w:sz w:val="20"/>
        <w:szCs w:val="20"/>
      </w:rPr>
      <w:t>januar 2017</w:t>
    </w:r>
    <w:r w:rsidRPr="007A6D3E">
      <w:rPr>
        <w:sz w:val="20"/>
        <w:szCs w:val="20"/>
      </w:rPr>
      <w:tab/>
    </w:r>
  </w:p>
  <w:p w:rsidR="007A6D3E" w:rsidRPr="007A6D3E" w:rsidRDefault="00966846" w:rsidP="00187667">
    <w:pPr>
      <w:pStyle w:val="Sidefod"/>
      <w:rPr>
        <w:sz w:val="20"/>
        <w:szCs w:val="20"/>
      </w:rPr>
    </w:pPr>
    <w:r>
      <w:rPr>
        <w:sz w:val="20"/>
        <w:szCs w:val="20"/>
      </w:rPr>
      <w:t>Garmanns Gade af Stian Hole</w:t>
    </w:r>
  </w:p>
  <w:p w:rsidR="00187667" w:rsidRDefault="001876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906" w:rsidRDefault="00016906" w:rsidP="00187667">
      <w:pPr>
        <w:spacing w:after="0"/>
      </w:pPr>
      <w:r>
        <w:separator/>
      </w:r>
    </w:p>
  </w:footnote>
  <w:footnote w:type="continuationSeparator" w:id="0">
    <w:p w:rsidR="00016906" w:rsidRDefault="00016906" w:rsidP="001876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04" w:rsidRDefault="004424C4" w:rsidP="00230C2A">
    <w:pPr>
      <w:pStyle w:val="Sidehoved"/>
      <w:tabs>
        <w:tab w:val="clear" w:pos="4819"/>
        <w:tab w:val="center" w:pos="0"/>
        <w:tab w:val="left" w:pos="4253"/>
      </w:tabs>
      <w:jc w:val="right"/>
      <w:rPr>
        <w:b/>
      </w:rPr>
    </w:pPr>
    <w:r w:rsidRPr="0048361D">
      <w:rPr>
        <w:noProof/>
        <w:lang w:eastAsia="da-DK"/>
      </w:rPr>
      <w:drawing>
        <wp:anchor distT="0" distB="0" distL="114300" distR="114300" simplePos="0" relativeHeight="251665408" behindDoc="0" locked="0" layoutInCell="1" allowOverlap="1" wp14:anchorId="34FFC74C" wp14:editId="538D6B86">
          <wp:simplePos x="0" y="0"/>
          <wp:positionH relativeFrom="margin">
            <wp:posOffset>13335</wp:posOffset>
          </wp:positionH>
          <wp:positionV relativeFrom="paragraph">
            <wp:posOffset>9525</wp:posOffset>
          </wp:positionV>
          <wp:extent cx="2362200" cy="354965"/>
          <wp:effectExtent l="0" t="0" r="0" b="6985"/>
          <wp:wrapSquare wrapText="bothSides"/>
          <wp:docPr id="5" name="Billede 5" descr="N:\Adm\CFU\Kommunikation\CFU Danmark\Logoer\Logo - CFU\Logo - tekst høj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CFU\Kommunikation\CFU Danmark\Logoer\Logo - CFU\Logo - tekst høj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791">
      <w:rPr>
        <w:b/>
      </w:rPr>
      <w:tab/>
    </w:r>
    <w:r w:rsidR="00230C2A">
      <w:rPr>
        <w:b/>
      </w:rPr>
      <w:tab/>
    </w:r>
  </w:p>
  <w:p w:rsidR="00816791" w:rsidRDefault="009F7F8F" w:rsidP="00230C2A">
    <w:pPr>
      <w:pStyle w:val="Sidehoved"/>
      <w:tabs>
        <w:tab w:val="clear" w:pos="4819"/>
        <w:tab w:val="center" w:pos="0"/>
        <w:tab w:val="left" w:pos="4253"/>
      </w:tabs>
      <w:jc w:val="right"/>
    </w:pPr>
    <w:r>
      <w:t>Pædagogisk vejledning</w:t>
    </w:r>
  </w:p>
  <w:p w:rsidR="004424C4" w:rsidRPr="00A06B4C" w:rsidRDefault="00816791" w:rsidP="00187667">
    <w:pPr>
      <w:pStyle w:val="Sidehoved"/>
      <w:tabs>
        <w:tab w:val="clear" w:pos="4819"/>
        <w:tab w:val="center" w:pos="0"/>
        <w:tab w:val="left" w:pos="4253"/>
      </w:tabs>
      <w:rPr>
        <w:rFonts w:cstheme="minorHAnsi"/>
        <w:color w:val="0000FF" w:themeColor="hyperlink"/>
        <w:u w:val="single"/>
      </w:rPr>
    </w:pPr>
    <w:r>
      <w:tab/>
    </w:r>
    <w:r w:rsidR="002E56EC">
      <w:tab/>
    </w:r>
    <w:hyperlink r:id="rId2" w:history="1">
      <w:r w:rsidR="00A06B4C" w:rsidRPr="00A06B4C">
        <w:rPr>
          <w:rStyle w:val="Hyperlink"/>
          <w:rFonts w:cstheme="minorHAnsi"/>
        </w:rPr>
        <w:t>http://mitcfu.dk/CFUEBOG1066306</w:t>
      </w:r>
    </w:hyperlink>
  </w:p>
  <w:p w:rsidR="00187667" w:rsidRDefault="00016906" w:rsidP="00187667">
    <w:pPr>
      <w:pStyle w:val="Sidehoved"/>
      <w:jc w:val="right"/>
    </w:pPr>
    <w:r>
      <w:pict>
        <v:rect id="_x0000_i1025" style="width:481.9pt;height:1.5pt;mso-position-horizontal:absolute;mso-position-vertical:absolute" o:hralign="center" o:hrstd="t" o:hrnoshade="t" o:hr="t" fillcolor="#00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ADAEB2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4060001"/>
    <w:lvl w:ilvl="0">
      <w:start w:val="1"/>
      <w:numFmt w:val="bullet"/>
      <w:lvlText w:val=""/>
      <w:lvlJc w:val="left"/>
      <w:pPr>
        <w:ind w:left="360" w:hanging="360"/>
      </w:pPr>
      <w:rPr>
        <w:rFonts w:ascii="Symbol" w:hAnsi="Symbol" w:hint="default"/>
      </w:rPr>
    </w:lvl>
  </w:abstractNum>
  <w:abstractNum w:abstractNumId="2" w15:restartNumberingAfterBreak="0">
    <w:nsid w:val="00A90591"/>
    <w:multiLevelType w:val="hybridMultilevel"/>
    <w:tmpl w:val="9760E0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AE7D27"/>
    <w:multiLevelType w:val="hybridMultilevel"/>
    <w:tmpl w:val="2C8EC1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8B5F0F"/>
    <w:multiLevelType w:val="hybridMultilevel"/>
    <w:tmpl w:val="14487E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2114641"/>
    <w:multiLevelType w:val="hybridMultilevel"/>
    <w:tmpl w:val="D90634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775FC2"/>
    <w:multiLevelType w:val="hybridMultilevel"/>
    <w:tmpl w:val="B9D6F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BA5C8F"/>
    <w:multiLevelType w:val="multilevel"/>
    <w:tmpl w:val="531A9B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7D6AC5"/>
    <w:multiLevelType w:val="hybridMultilevel"/>
    <w:tmpl w:val="AF3E4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8425A3"/>
    <w:multiLevelType w:val="hybridMultilevel"/>
    <w:tmpl w:val="13A4DA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4C80A9B"/>
    <w:multiLevelType w:val="hybridMultilevel"/>
    <w:tmpl w:val="FE0CC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6D92BD2"/>
    <w:multiLevelType w:val="hybridMultilevel"/>
    <w:tmpl w:val="9C32C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8"/>
  </w:num>
  <w:num w:numId="7">
    <w:abstractNumId w:val="5"/>
  </w:num>
  <w:num w:numId="8">
    <w:abstractNumId w:val="9"/>
  </w:num>
  <w:num w:numId="9">
    <w:abstractNumId w:val="4"/>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CE"/>
    <w:rsid w:val="00007EC9"/>
    <w:rsid w:val="00016906"/>
    <w:rsid w:val="00027CAC"/>
    <w:rsid w:val="000406F2"/>
    <w:rsid w:val="000956E3"/>
    <w:rsid w:val="00096C5A"/>
    <w:rsid w:val="000A282B"/>
    <w:rsid w:val="000A3DE3"/>
    <w:rsid w:val="000B5351"/>
    <w:rsid w:val="000B5A0D"/>
    <w:rsid w:val="000D1525"/>
    <w:rsid w:val="000E457C"/>
    <w:rsid w:val="00117AA2"/>
    <w:rsid w:val="001720B3"/>
    <w:rsid w:val="00174589"/>
    <w:rsid w:val="00184A7B"/>
    <w:rsid w:val="00187667"/>
    <w:rsid w:val="00194A0B"/>
    <w:rsid w:val="001D5767"/>
    <w:rsid w:val="001E07DC"/>
    <w:rsid w:val="001F0BCF"/>
    <w:rsid w:val="00210837"/>
    <w:rsid w:val="00217563"/>
    <w:rsid w:val="00230C2A"/>
    <w:rsid w:val="00234E87"/>
    <w:rsid w:val="002512A3"/>
    <w:rsid w:val="002576D0"/>
    <w:rsid w:val="00260239"/>
    <w:rsid w:val="00266A2A"/>
    <w:rsid w:val="00267FB6"/>
    <w:rsid w:val="002A1759"/>
    <w:rsid w:val="002C4C9F"/>
    <w:rsid w:val="002C7BFB"/>
    <w:rsid w:val="002D2659"/>
    <w:rsid w:val="002E56EC"/>
    <w:rsid w:val="002F16D7"/>
    <w:rsid w:val="002F7070"/>
    <w:rsid w:val="003014EA"/>
    <w:rsid w:val="00303A8A"/>
    <w:rsid w:val="00304081"/>
    <w:rsid w:val="0031046F"/>
    <w:rsid w:val="00332CD8"/>
    <w:rsid w:val="00367D88"/>
    <w:rsid w:val="00375924"/>
    <w:rsid w:val="00391D81"/>
    <w:rsid w:val="003A7E64"/>
    <w:rsid w:val="003B74A9"/>
    <w:rsid w:val="003E0667"/>
    <w:rsid w:val="003F2182"/>
    <w:rsid w:val="003F377C"/>
    <w:rsid w:val="004418E5"/>
    <w:rsid w:val="004424C4"/>
    <w:rsid w:val="00481E58"/>
    <w:rsid w:val="004E61DA"/>
    <w:rsid w:val="004E6812"/>
    <w:rsid w:val="0050472A"/>
    <w:rsid w:val="00526D74"/>
    <w:rsid w:val="00554375"/>
    <w:rsid w:val="005738E7"/>
    <w:rsid w:val="005C1A0C"/>
    <w:rsid w:val="005E0236"/>
    <w:rsid w:val="005E1439"/>
    <w:rsid w:val="005E404C"/>
    <w:rsid w:val="006225C8"/>
    <w:rsid w:val="0064055B"/>
    <w:rsid w:val="006656AA"/>
    <w:rsid w:val="00671E21"/>
    <w:rsid w:val="00694AEC"/>
    <w:rsid w:val="00695D67"/>
    <w:rsid w:val="006B0254"/>
    <w:rsid w:val="006D0B34"/>
    <w:rsid w:val="006D1592"/>
    <w:rsid w:val="006E6CDB"/>
    <w:rsid w:val="006F6CFC"/>
    <w:rsid w:val="00700BCE"/>
    <w:rsid w:val="007045BB"/>
    <w:rsid w:val="007369B3"/>
    <w:rsid w:val="00751609"/>
    <w:rsid w:val="0076212A"/>
    <w:rsid w:val="00777595"/>
    <w:rsid w:val="007A6D3E"/>
    <w:rsid w:val="007B02C7"/>
    <w:rsid w:val="007B7122"/>
    <w:rsid w:val="007B782F"/>
    <w:rsid w:val="007F7EA8"/>
    <w:rsid w:val="008013DB"/>
    <w:rsid w:val="00807C70"/>
    <w:rsid w:val="0081071A"/>
    <w:rsid w:val="008159A9"/>
    <w:rsid w:val="00816791"/>
    <w:rsid w:val="008202EC"/>
    <w:rsid w:val="00821E4F"/>
    <w:rsid w:val="0082286E"/>
    <w:rsid w:val="0082781E"/>
    <w:rsid w:val="00830039"/>
    <w:rsid w:val="00842AF2"/>
    <w:rsid w:val="0085643B"/>
    <w:rsid w:val="00881775"/>
    <w:rsid w:val="008823A3"/>
    <w:rsid w:val="00893BC1"/>
    <w:rsid w:val="00896547"/>
    <w:rsid w:val="008C05D8"/>
    <w:rsid w:val="008F44D8"/>
    <w:rsid w:val="008F77F4"/>
    <w:rsid w:val="0094026C"/>
    <w:rsid w:val="00943BF3"/>
    <w:rsid w:val="00966846"/>
    <w:rsid w:val="00971676"/>
    <w:rsid w:val="00976A74"/>
    <w:rsid w:val="00984F33"/>
    <w:rsid w:val="009A176E"/>
    <w:rsid w:val="009A5F90"/>
    <w:rsid w:val="009B71EB"/>
    <w:rsid w:val="009C76A5"/>
    <w:rsid w:val="009E76AA"/>
    <w:rsid w:val="009F7F8F"/>
    <w:rsid w:val="00A049F3"/>
    <w:rsid w:val="00A06B4C"/>
    <w:rsid w:val="00A20BBF"/>
    <w:rsid w:val="00A2186B"/>
    <w:rsid w:val="00A61494"/>
    <w:rsid w:val="00AB5668"/>
    <w:rsid w:val="00AC0978"/>
    <w:rsid w:val="00AD4E2C"/>
    <w:rsid w:val="00AE645D"/>
    <w:rsid w:val="00AE7E36"/>
    <w:rsid w:val="00B2737C"/>
    <w:rsid w:val="00B36741"/>
    <w:rsid w:val="00B465BA"/>
    <w:rsid w:val="00B6094F"/>
    <w:rsid w:val="00B84091"/>
    <w:rsid w:val="00B979E8"/>
    <w:rsid w:val="00BA37C3"/>
    <w:rsid w:val="00BD2CDF"/>
    <w:rsid w:val="00BD70CE"/>
    <w:rsid w:val="00BF2922"/>
    <w:rsid w:val="00C029B9"/>
    <w:rsid w:val="00C11F64"/>
    <w:rsid w:val="00C2608C"/>
    <w:rsid w:val="00C3690C"/>
    <w:rsid w:val="00C510EB"/>
    <w:rsid w:val="00C72F72"/>
    <w:rsid w:val="00CA2682"/>
    <w:rsid w:val="00CA3652"/>
    <w:rsid w:val="00CB7F4D"/>
    <w:rsid w:val="00CC3DEA"/>
    <w:rsid w:val="00CE52D6"/>
    <w:rsid w:val="00D036E1"/>
    <w:rsid w:val="00D06586"/>
    <w:rsid w:val="00D415A8"/>
    <w:rsid w:val="00D41FA4"/>
    <w:rsid w:val="00D50599"/>
    <w:rsid w:val="00D57722"/>
    <w:rsid w:val="00D7311F"/>
    <w:rsid w:val="00DA1C6B"/>
    <w:rsid w:val="00DA3D96"/>
    <w:rsid w:val="00DB3A7E"/>
    <w:rsid w:val="00DB5A1A"/>
    <w:rsid w:val="00DB648C"/>
    <w:rsid w:val="00DD7EF5"/>
    <w:rsid w:val="00DE5B56"/>
    <w:rsid w:val="00E1014A"/>
    <w:rsid w:val="00E16B04"/>
    <w:rsid w:val="00E74EDA"/>
    <w:rsid w:val="00E919D4"/>
    <w:rsid w:val="00E96604"/>
    <w:rsid w:val="00EA6850"/>
    <w:rsid w:val="00EA74EC"/>
    <w:rsid w:val="00F015CE"/>
    <w:rsid w:val="00F01DAC"/>
    <w:rsid w:val="00F10327"/>
    <w:rsid w:val="00FA4CEA"/>
    <w:rsid w:val="00FD78E8"/>
    <w:rsid w:val="00FE25BA"/>
    <w:rsid w:val="00FF30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15B828-23E3-4FDA-BC54-8CF98150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7E"/>
    <w:pPr>
      <w:spacing w:line="240" w:lineRule="auto"/>
    </w:pPr>
  </w:style>
  <w:style w:type="paragraph" w:styleId="Overskrift1">
    <w:name w:val="heading 1"/>
    <w:basedOn w:val="Normal"/>
    <w:next w:val="Normal"/>
    <w:link w:val="Overskrift1Tegn"/>
    <w:uiPriority w:val="9"/>
    <w:qFormat/>
    <w:rsid w:val="00DB3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7667"/>
    <w:pPr>
      <w:tabs>
        <w:tab w:val="center" w:pos="4819"/>
        <w:tab w:val="right" w:pos="9638"/>
      </w:tabs>
      <w:spacing w:after="0"/>
    </w:pPr>
  </w:style>
  <w:style w:type="character" w:customStyle="1" w:styleId="SidehovedTegn">
    <w:name w:val="Sidehoved Tegn"/>
    <w:basedOn w:val="Standardskrifttypeiafsnit"/>
    <w:link w:val="Sidehoved"/>
    <w:uiPriority w:val="99"/>
    <w:rsid w:val="00187667"/>
  </w:style>
  <w:style w:type="paragraph" w:styleId="Sidefod">
    <w:name w:val="footer"/>
    <w:basedOn w:val="Normal"/>
    <w:link w:val="SidefodTegn"/>
    <w:uiPriority w:val="2"/>
    <w:unhideWhenUsed/>
    <w:rsid w:val="00187667"/>
    <w:pPr>
      <w:tabs>
        <w:tab w:val="center" w:pos="4819"/>
        <w:tab w:val="right" w:pos="9638"/>
      </w:tabs>
      <w:spacing w:after="0"/>
    </w:pPr>
  </w:style>
  <w:style w:type="character" w:customStyle="1" w:styleId="SidefodTegn">
    <w:name w:val="Sidefod Tegn"/>
    <w:basedOn w:val="Standardskrifttypeiafsnit"/>
    <w:link w:val="Sidefod"/>
    <w:uiPriority w:val="2"/>
    <w:rsid w:val="00187667"/>
  </w:style>
  <w:style w:type="character" w:customStyle="1" w:styleId="Overskrift1Tegn">
    <w:name w:val="Overskrift 1 Tegn"/>
    <w:basedOn w:val="Standardskrifttypeiafsnit"/>
    <w:link w:val="Overskrift1"/>
    <w:uiPriority w:val="9"/>
    <w:rsid w:val="00DB3A7E"/>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nhideWhenUsed/>
    <w:rsid w:val="00DB3A7E"/>
    <w:rPr>
      <w:color w:val="0000FF" w:themeColor="hyperlink"/>
      <w:u w:val="single"/>
    </w:rPr>
  </w:style>
  <w:style w:type="paragraph" w:styleId="Listeafsnit">
    <w:name w:val="List Paragraph"/>
    <w:basedOn w:val="Normal"/>
    <w:qFormat/>
    <w:rsid w:val="00DB3A7E"/>
    <w:pPr>
      <w:ind w:left="720"/>
      <w:contextualSpacing/>
    </w:pPr>
  </w:style>
  <w:style w:type="paragraph" w:customStyle="1" w:styleId="hd3">
    <w:name w:val="hd3"/>
    <w:basedOn w:val="Normal"/>
    <w:rsid w:val="00DB3A7E"/>
    <w:pPr>
      <w:autoSpaceDN w:val="0"/>
      <w:spacing w:before="100" w:after="100"/>
    </w:pPr>
    <w:rPr>
      <w:rFonts w:ascii="Times New Roman" w:eastAsia="Times New Roman" w:hAnsi="Times New Roman" w:cs="Times New Roman"/>
      <w:sz w:val="24"/>
      <w:szCs w:val="24"/>
      <w:lang w:eastAsia="da-DK"/>
    </w:rPr>
  </w:style>
  <w:style w:type="paragraph" w:styleId="NormalWeb">
    <w:name w:val="Normal (Web)"/>
    <w:basedOn w:val="Normal"/>
    <w:uiPriority w:val="99"/>
    <w:rsid w:val="00DB3A7E"/>
    <w:pPr>
      <w:autoSpaceDN w:val="0"/>
      <w:spacing w:before="100" w:after="100"/>
    </w:pPr>
    <w:rPr>
      <w:rFonts w:ascii="Times New Roman" w:eastAsia="Times New Roman" w:hAnsi="Times New Roman" w:cs="Times New Roman"/>
      <w:sz w:val="24"/>
      <w:szCs w:val="24"/>
      <w:lang w:eastAsia="da-DK"/>
    </w:rPr>
  </w:style>
  <w:style w:type="paragraph" w:customStyle="1" w:styleId="subheader">
    <w:name w:val="subheader"/>
    <w:basedOn w:val="Normal"/>
    <w:rsid w:val="00DB3A7E"/>
    <w:pPr>
      <w:autoSpaceDN w:val="0"/>
      <w:spacing w:before="100" w:after="100"/>
    </w:pPr>
    <w:rPr>
      <w:rFonts w:ascii="Times New Roman" w:eastAsia="Times New Roman" w:hAnsi="Times New Roman" w:cs="Times New Roman"/>
      <w:sz w:val="24"/>
      <w:szCs w:val="24"/>
      <w:lang w:eastAsia="da-DK"/>
    </w:rPr>
  </w:style>
  <w:style w:type="paragraph" w:customStyle="1" w:styleId="bodytext">
    <w:name w:val="bodytext"/>
    <w:basedOn w:val="Normal"/>
    <w:rsid w:val="00DB3A7E"/>
    <w:pPr>
      <w:autoSpaceDN w:val="0"/>
      <w:spacing w:before="100" w:after="100"/>
    </w:pPr>
    <w:rPr>
      <w:rFonts w:ascii="Times New Roman" w:eastAsia="Times New Roman" w:hAnsi="Times New Roman" w:cs="Times New Roman"/>
      <w:sz w:val="24"/>
      <w:szCs w:val="24"/>
      <w:lang w:eastAsia="da-DK"/>
    </w:rPr>
  </w:style>
  <w:style w:type="paragraph" w:styleId="Ingenafstand">
    <w:name w:val="No Spacing"/>
    <w:uiPriority w:val="1"/>
    <w:qFormat/>
    <w:rsid w:val="00DB3A7E"/>
    <w:pPr>
      <w:spacing w:after="0" w:line="240" w:lineRule="auto"/>
    </w:pPr>
  </w:style>
  <w:style w:type="table" w:styleId="Tabel-Gitter">
    <w:name w:val="Table Grid"/>
    <w:basedOn w:val="Tabel-Normal"/>
    <w:uiPriority w:val="59"/>
    <w:rsid w:val="00DB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B3A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3A7E"/>
    <w:rPr>
      <w:rFonts w:ascii="Tahoma" w:hAnsi="Tahoma" w:cs="Tahoma"/>
      <w:sz w:val="16"/>
      <w:szCs w:val="16"/>
    </w:rPr>
  </w:style>
  <w:style w:type="paragraph" w:styleId="Opstilling-punkttegn">
    <w:name w:val="List Bullet"/>
    <w:basedOn w:val="Normal"/>
    <w:uiPriority w:val="99"/>
    <w:unhideWhenUsed/>
    <w:rsid w:val="00E96604"/>
    <w:pPr>
      <w:contextualSpacing/>
    </w:pPr>
  </w:style>
  <w:style w:type="character" w:styleId="BesgtLink">
    <w:name w:val="FollowedHyperlink"/>
    <w:basedOn w:val="Standardskrifttypeiafsnit"/>
    <w:uiPriority w:val="99"/>
    <w:semiHidden/>
    <w:unhideWhenUsed/>
    <w:rsid w:val="00807C70"/>
    <w:rPr>
      <w:color w:val="800080" w:themeColor="followedHyperlink"/>
      <w:u w:val="single"/>
    </w:rPr>
  </w:style>
  <w:style w:type="paragraph" w:styleId="Opstilling-talellerbogst">
    <w:name w:val="List Number"/>
    <w:basedOn w:val="Normal"/>
    <w:uiPriority w:val="99"/>
    <w:unhideWhenUsed/>
    <w:rsid w:val="0076212A"/>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4482">
      <w:bodyDiv w:val="1"/>
      <w:marLeft w:val="0"/>
      <w:marRight w:val="0"/>
      <w:marTop w:val="0"/>
      <w:marBottom w:val="0"/>
      <w:divBdr>
        <w:top w:val="none" w:sz="0" w:space="0" w:color="auto"/>
        <w:left w:val="none" w:sz="0" w:space="0" w:color="auto"/>
        <w:bottom w:val="none" w:sz="0" w:space="0" w:color="auto"/>
        <w:right w:val="none" w:sz="0" w:space="0" w:color="auto"/>
      </w:divBdr>
    </w:div>
    <w:div w:id="1774476841">
      <w:bodyDiv w:val="1"/>
      <w:marLeft w:val="0"/>
      <w:marRight w:val="0"/>
      <w:marTop w:val="0"/>
      <w:marBottom w:val="0"/>
      <w:divBdr>
        <w:top w:val="none" w:sz="0" w:space="0" w:color="auto"/>
        <w:left w:val="none" w:sz="0" w:space="0" w:color="auto"/>
        <w:bottom w:val="none" w:sz="0" w:space="0" w:color="auto"/>
        <w:right w:val="none" w:sz="0" w:space="0" w:color="auto"/>
      </w:divBdr>
      <w:divsChild>
        <w:div w:id="2109957745">
          <w:marLeft w:val="0"/>
          <w:marRight w:val="0"/>
          <w:marTop w:val="0"/>
          <w:marBottom w:val="0"/>
          <w:divBdr>
            <w:top w:val="none" w:sz="0" w:space="0" w:color="auto"/>
            <w:left w:val="none" w:sz="0" w:space="0" w:color="auto"/>
            <w:bottom w:val="none" w:sz="0" w:space="0" w:color="auto"/>
            <w:right w:val="none" w:sz="0" w:space="0" w:color="auto"/>
          </w:divBdr>
        </w:div>
        <w:div w:id="589434630">
          <w:marLeft w:val="0"/>
          <w:marRight w:val="0"/>
          <w:marTop w:val="0"/>
          <w:marBottom w:val="0"/>
          <w:divBdr>
            <w:top w:val="none" w:sz="0" w:space="0" w:color="auto"/>
            <w:left w:val="none" w:sz="0" w:space="0" w:color="auto"/>
            <w:bottom w:val="none" w:sz="0" w:space="0" w:color="auto"/>
            <w:right w:val="none" w:sz="0" w:space="0" w:color="auto"/>
          </w:divBdr>
        </w:div>
        <w:div w:id="1631091504">
          <w:marLeft w:val="0"/>
          <w:marRight w:val="0"/>
          <w:marTop w:val="0"/>
          <w:marBottom w:val="0"/>
          <w:divBdr>
            <w:top w:val="none" w:sz="0" w:space="0" w:color="auto"/>
            <w:left w:val="none" w:sz="0" w:space="0" w:color="auto"/>
            <w:bottom w:val="none" w:sz="0" w:space="0" w:color="auto"/>
            <w:right w:val="none" w:sz="0" w:space="0" w:color="auto"/>
          </w:divBdr>
        </w:div>
        <w:div w:id="379214042">
          <w:marLeft w:val="0"/>
          <w:marRight w:val="0"/>
          <w:marTop w:val="0"/>
          <w:marBottom w:val="0"/>
          <w:divBdr>
            <w:top w:val="none" w:sz="0" w:space="0" w:color="auto"/>
            <w:left w:val="none" w:sz="0" w:space="0" w:color="auto"/>
            <w:bottom w:val="none" w:sz="0" w:space="0" w:color="auto"/>
            <w:right w:val="none" w:sz="0" w:space="0" w:color="auto"/>
          </w:divBdr>
        </w:div>
        <w:div w:id="887646971">
          <w:marLeft w:val="0"/>
          <w:marRight w:val="0"/>
          <w:marTop w:val="0"/>
          <w:marBottom w:val="0"/>
          <w:divBdr>
            <w:top w:val="none" w:sz="0" w:space="0" w:color="auto"/>
            <w:left w:val="none" w:sz="0" w:space="0" w:color="auto"/>
            <w:bottom w:val="none" w:sz="0" w:space="0" w:color="auto"/>
            <w:right w:val="none" w:sz="0" w:space="0" w:color="auto"/>
          </w:divBdr>
        </w:div>
        <w:div w:id="1014845163">
          <w:marLeft w:val="0"/>
          <w:marRight w:val="0"/>
          <w:marTop w:val="0"/>
          <w:marBottom w:val="0"/>
          <w:divBdr>
            <w:top w:val="none" w:sz="0" w:space="0" w:color="auto"/>
            <w:left w:val="none" w:sz="0" w:space="0" w:color="auto"/>
            <w:bottom w:val="none" w:sz="0" w:space="0" w:color="auto"/>
            <w:right w:val="none" w:sz="0" w:space="0" w:color="auto"/>
          </w:divBdr>
        </w:div>
        <w:div w:id="574583527">
          <w:marLeft w:val="0"/>
          <w:marRight w:val="0"/>
          <w:marTop w:val="0"/>
          <w:marBottom w:val="0"/>
          <w:divBdr>
            <w:top w:val="none" w:sz="0" w:space="0" w:color="auto"/>
            <w:left w:val="none" w:sz="0" w:space="0" w:color="auto"/>
            <w:bottom w:val="none" w:sz="0" w:space="0" w:color="auto"/>
            <w:right w:val="none" w:sz="0" w:space="0" w:color="auto"/>
          </w:divBdr>
        </w:div>
        <w:div w:id="878279638">
          <w:marLeft w:val="0"/>
          <w:marRight w:val="0"/>
          <w:marTop w:val="0"/>
          <w:marBottom w:val="0"/>
          <w:divBdr>
            <w:top w:val="none" w:sz="0" w:space="0" w:color="auto"/>
            <w:left w:val="none" w:sz="0" w:space="0" w:color="auto"/>
            <w:bottom w:val="none" w:sz="0" w:space="0" w:color="auto"/>
            <w:right w:val="none" w:sz="0" w:space="0" w:color="auto"/>
          </w:divBdr>
        </w:div>
        <w:div w:id="1736077435">
          <w:marLeft w:val="0"/>
          <w:marRight w:val="0"/>
          <w:marTop w:val="0"/>
          <w:marBottom w:val="0"/>
          <w:divBdr>
            <w:top w:val="none" w:sz="0" w:space="0" w:color="auto"/>
            <w:left w:val="none" w:sz="0" w:space="0" w:color="auto"/>
            <w:bottom w:val="none" w:sz="0" w:space="0" w:color="auto"/>
            <w:right w:val="none" w:sz="0" w:space="0" w:color="auto"/>
          </w:divBdr>
        </w:div>
        <w:div w:id="1452432780">
          <w:marLeft w:val="0"/>
          <w:marRight w:val="0"/>
          <w:marTop w:val="0"/>
          <w:marBottom w:val="0"/>
          <w:divBdr>
            <w:top w:val="none" w:sz="0" w:space="0" w:color="auto"/>
            <w:left w:val="none" w:sz="0" w:space="0" w:color="auto"/>
            <w:bottom w:val="none" w:sz="0" w:space="0" w:color="auto"/>
            <w:right w:val="none" w:sz="0" w:space="0" w:color="auto"/>
          </w:divBdr>
        </w:div>
        <w:div w:id="1814759482">
          <w:marLeft w:val="0"/>
          <w:marRight w:val="0"/>
          <w:marTop w:val="0"/>
          <w:marBottom w:val="0"/>
          <w:divBdr>
            <w:top w:val="none" w:sz="0" w:space="0" w:color="auto"/>
            <w:left w:val="none" w:sz="0" w:space="0" w:color="auto"/>
            <w:bottom w:val="none" w:sz="0" w:space="0" w:color="auto"/>
            <w:right w:val="none" w:sz="0" w:space="0" w:color="auto"/>
          </w:divBdr>
        </w:div>
        <w:div w:id="778110839">
          <w:marLeft w:val="0"/>
          <w:marRight w:val="0"/>
          <w:marTop w:val="0"/>
          <w:marBottom w:val="0"/>
          <w:divBdr>
            <w:top w:val="none" w:sz="0" w:space="0" w:color="auto"/>
            <w:left w:val="none" w:sz="0" w:space="0" w:color="auto"/>
            <w:bottom w:val="none" w:sz="0" w:space="0" w:color="auto"/>
            <w:right w:val="none" w:sz="0" w:space="0" w:color="auto"/>
          </w:divBdr>
        </w:div>
      </w:divsChild>
    </w:div>
    <w:div w:id="2042002717">
      <w:bodyDiv w:val="1"/>
      <w:marLeft w:val="0"/>
      <w:marRight w:val="0"/>
      <w:marTop w:val="0"/>
      <w:marBottom w:val="0"/>
      <w:divBdr>
        <w:top w:val="none" w:sz="0" w:space="0" w:color="auto"/>
        <w:left w:val="none" w:sz="0" w:space="0" w:color="auto"/>
        <w:bottom w:val="none" w:sz="0" w:space="0" w:color="auto"/>
        <w:right w:val="none" w:sz="0" w:space="0" w:color="auto"/>
      </w:divBdr>
    </w:div>
    <w:div w:id="210484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230;rerv&#230;relset.dk/wp-content/uploads/Garmanns_gade_litteraturguide.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mitcfu.dk/CFUEBOG1066306" TargetMode="External"/><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Gjessing</dc:creator>
  <cp:lastModifiedBy>Karin Abrahamsen (KAAB) | VIA</cp:lastModifiedBy>
  <cp:revision>2</cp:revision>
  <cp:lastPrinted>2016-11-22T08:00:00Z</cp:lastPrinted>
  <dcterms:created xsi:type="dcterms:W3CDTF">2017-02-23T11:33:00Z</dcterms:created>
  <dcterms:modified xsi:type="dcterms:W3CDTF">2017-02-23T11:33:00Z</dcterms:modified>
</cp:coreProperties>
</file>