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81" w:rsidRDefault="00304081" w:rsidP="00FE25BA">
      <w:pPr>
        <w:pStyle w:val="Ingenafstand"/>
      </w:pPr>
      <w:bookmarkStart w:id="0" w:name="_GoBack"/>
      <w:bookmarkEnd w:id="0"/>
    </w:p>
    <w:tbl>
      <w:tblPr>
        <w:tblStyle w:val="Tabel-Gitter"/>
        <w:tblW w:w="10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5863"/>
        <w:gridCol w:w="1900"/>
      </w:tblGrid>
      <w:tr w:rsidR="00107052" w:rsidTr="0049180B">
        <w:trPr>
          <w:trHeight w:val="19"/>
        </w:trPr>
        <w:tc>
          <w:tcPr>
            <w:tcW w:w="2491" w:type="dxa"/>
          </w:tcPr>
          <w:p w:rsidR="00893BC1" w:rsidRPr="00893BC1" w:rsidRDefault="00893BC1" w:rsidP="00893BC1">
            <w:pPr>
              <w:pStyle w:val="Overskrift1"/>
              <w:spacing w:before="0" w:after="120"/>
              <w:outlineLvl w:val="0"/>
            </w:pPr>
            <w:r w:rsidRPr="00332CD8">
              <w:rPr>
                <w:rFonts w:asciiTheme="minorHAnsi" w:hAnsiTheme="minorHAnsi"/>
                <w:color w:val="1D266B"/>
                <w:sz w:val="32"/>
                <w:szCs w:val="32"/>
              </w:rPr>
              <w:t>Titel</w:t>
            </w:r>
            <w:r>
              <w:rPr>
                <w:rFonts w:asciiTheme="minorHAnsi" w:hAnsiTheme="minorHAnsi"/>
                <w:color w:val="1D266B"/>
                <w:sz w:val="32"/>
                <w:szCs w:val="32"/>
              </w:rPr>
              <w:t xml:space="preserve"> </w:t>
            </w:r>
          </w:p>
        </w:tc>
        <w:tc>
          <w:tcPr>
            <w:tcW w:w="5863" w:type="dxa"/>
          </w:tcPr>
          <w:p w:rsidR="00893BC1" w:rsidRPr="0076212A" w:rsidRDefault="00301476" w:rsidP="00FE25BA">
            <w:pPr>
              <w:pStyle w:val="Ing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Haram</w:t>
            </w:r>
          </w:p>
        </w:tc>
        <w:tc>
          <w:tcPr>
            <w:tcW w:w="1900" w:type="dxa"/>
            <w:vMerge w:val="restart"/>
          </w:tcPr>
          <w:p w:rsidR="00896547" w:rsidRDefault="00896547" w:rsidP="00FE25BA">
            <w:pPr>
              <w:pStyle w:val="Ingenafstand"/>
              <w:rPr>
                <w:noProof/>
                <w:sz w:val="20"/>
                <w:szCs w:val="20"/>
                <w:lang w:eastAsia="da-DK"/>
              </w:rPr>
            </w:pPr>
            <w:r>
              <w:rPr>
                <w:noProof/>
                <w:sz w:val="20"/>
                <w:szCs w:val="20"/>
                <w:lang w:eastAsia="da-DK"/>
              </w:rPr>
              <w:t xml:space="preserve">   </w:t>
            </w:r>
          </w:p>
          <w:p w:rsidR="00896547" w:rsidRDefault="006425E5" w:rsidP="00FE25BA">
            <w:pPr>
              <w:pStyle w:val="Ingenafstand"/>
              <w:rPr>
                <w:noProof/>
                <w:sz w:val="20"/>
                <w:szCs w:val="20"/>
                <w:lang w:eastAsia="da-DK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121285</wp:posOffset>
                  </wp:positionV>
                  <wp:extent cx="1053465" cy="1053465"/>
                  <wp:effectExtent l="0" t="0" r="0" b="0"/>
                  <wp:wrapNone/>
                  <wp:docPr id="7" name="Billede 3" descr="static_qr_code_withou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tic_qr_code_withou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margin">
                        <wp:posOffset>201295</wp:posOffset>
                      </wp:positionH>
                      <wp:positionV relativeFrom="paragraph">
                        <wp:posOffset>153670</wp:posOffset>
                      </wp:positionV>
                      <wp:extent cx="978535" cy="882650"/>
                      <wp:effectExtent l="0" t="0" r="0" b="0"/>
                      <wp:wrapNone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8535" cy="8826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5B524" id="Rektangel 4" o:spid="_x0000_s1026" style="position:absolute;margin-left:15.85pt;margin-top:12.1pt;width:77.05pt;height:6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" filled="f" strokecolor="#243f60 [1604]" strokeweight="1.25pt">
                      <v:stroke dashstyle="3 1"/>
                      <v:path arrowok="t"/>
                      <w10:wrap anchorx="margin"/>
                    </v:rect>
                  </w:pict>
                </mc:Fallback>
              </mc:AlternateContent>
            </w:r>
            <w:r w:rsidR="00896547">
              <w:rPr>
                <w:noProof/>
                <w:sz w:val="20"/>
                <w:szCs w:val="20"/>
                <w:lang w:eastAsia="da-DK"/>
              </w:rPr>
              <w:t xml:space="preserve">       </w:t>
            </w:r>
          </w:p>
          <w:p w:rsidR="00893BC1" w:rsidRDefault="00896547" w:rsidP="00FE25BA">
            <w:pPr>
              <w:pStyle w:val="Ingenafstand"/>
            </w:pPr>
            <w:r>
              <w:rPr>
                <w:noProof/>
                <w:sz w:val="20"/>
                <w:szCs w:val="20"/>
                <w:lang w:eastAsia="da-DK"/>
              </w:rPr>
              <w:t xml:space="preserve">         </w:t>
            </w:r>
          </w:p>
          <w:p w:rsidR="00893BC1" w:rsidRDefault="00893BC1" w:rsidP="00FE25BA">
            <w:pPr>
              <w:pStyle w:val="Ingenafstand"/>
            </w:pPr>
          </w:p>
          <w:p w:rsidR="00893BC1" w:rsidRDefault="00893BC1" w:rsidP="00FE25BA">
            <w:pPr>
              <w:pStyle w:val="Ingenafstand"/>
            </w:pPr>
          </w:p>
        </w:tc>
      </w:tr>
      <w:tr w:rsidR="00107052" w:rsidTr="0049180B">
        <w:trPr>
          <w:trHeight w:val="19"/>
        </w:trPr>
        <w:tc>
          <w:tcPr>
            <w:tcW w:w="2491" w:type="dxa"/>
          </w:tcPr>
          <w:p w:rsidR="00893BC1" w:rsidRDefault="00893BC1" w:rsidP="00FE25BA">
            <w:pPr>
              <w:pStyle w:val="Ingenafstand"/>
            </w:pPr>
            <w:r w:rsidRPr="00230C2A">
              <w:t>Tema:</w:t>
            </w:r>
          </w:p>
        </w:tc>
        <w:tc>
          <w:tcPr>
            <w:tcW w:w="5863" w:type="dxa"/>
          </w:tcPr>
          <w:p w:rsidR="00893BC1" w:rsidRDefault="00301476" w:rsidP="001E07DC">
            <w:pPr>
              <w:pStyle w:val="Ingenafstand"/>
            </w:pPr>
            <w:r>
              <w:t>Ære</w:t>
            </w:r>
            <w:r w:rsidR="00FC4FC0">
              <w:t>, skyld</w:t>
            </w:r>
            <w:r w:rsidR="00803EB7">
              <w:t xml:space="preserve"> og </w:t>
            </w:r>
            <w:r>
              <w:t xml:space="preserve">skam, religion, forelskelse, </w:t>
            </w:r>
            <w:r w:rsidR="00F34E8D">
              <w:t>social kontrol</w:t>
            </w:r>
            <w:r>
              <w:t>, ungdom</w:t>
            </w:r>
            <w:r w:rsidR="001B3857">
              <w:t>sliv</w:t>
            </w:r>
            <w:r w:rsidR="00255DE4">
              <w:t>, venskab</w:t>
            </w:r>
          </w:p>
        </w:tc>
        <w:tc>
          <w:tcPr>
            <w:tcW w:w="1900" w:type="dxa"/>
            <w:vMerge/>
          </w:tcPr>
          <w:p w:rsidR="00893BC1" w:rsidRDefault="00893BC1" w:rsidP="00FE25BA">
            <w:pPr>
              <w:pStyle w:val="Ingenafstand"/>
            </w:pPr>
          </w:p>
        </w:tc>
      </w:tr>
      <w:tr w:rsidR="00107052" w:rsidTr="0049180B">
        <w:trPr>
          <w:trHeight w:val="19"/>
        </w:trPr>
        <w:tc>
          <w:tcPr>
            <w:tcW w:w="2491" w:type="dxa"/>
          </w:tcPr>
          <w:p w:rsidR="00893BC1" w:rsidRDefault="00893BC1" w:rsidP="00FE25BA">
            <w:pPr>
              <w:pStyle w:val="Ingenafstand"/>
            </w:pPr>
            <w:r>
              <w:t>Fag:</w:t>
            </w:r>
          </w:p>
        </w:tc>
        <w:tc>
          <w:tcPr>
            <w:tcW w:w="5863" w:type="dxa"/>
          </w:tcPr>
          <w:p w:rsidR="00893BC1" w:rsidRDefault="00F015CE" w:rsidP="00FE25BA">
            <w:pPr>
              <w:pStyle w:val="Ingenafstand"/>
            </w:pPr>
            <w:r>
              <w:t>Dansk</w:t>
            </w:r>
          </w:p>
        </w:tc>
        <w:tc>
          <w:tcPr>
            <w:tcW w:w="1900" w:type="dxa"/>
            <w:vMerge/>
          </w:tcPr>
          <w:p w:rsidR="00893BC1" w:rsidRDefault="00893BC1" w:rsidP="00FE25BA">
            <w:pPr>
              <w:pStyle w:val="Ingenafstand"/>
            </w:pPr>
          </w:p>
        </w:tc>
      </w:tr>
      <w:tr w:rsidR="00107052" w:rsidTr="0049180B">
        <w:trPr>
          <w:trHeight w:val="19"/>
        </w:trPr>
        <w:tc>
          <w:tcPr>
            <w:tcW w:w="2491" w:type="dxa"/>
          </w:tcPr>
          <w:p w:rsidR="00893BC1" w:rsidRDefault="00893BC1" w:rsidP="00FE25BA">
            <w:pPr>
              <w:pStyle w:val="Ingenafstand"/>
            </w:pPr>
            <w:r>
              <w:t>Målgruppe:</w:t>
            </w:r>
          </w:p>
        </w:tc>
        <w:tc>
          <w:tcPr>
            <w:tcW w:w="5863" w:type="dxa"/>
          </w:tcPr>
          <w:p w:rsidR="006225C8" w:rsidRDefault="00255DE4" w:rsidP="00FE25BA">
            <w:pPr>
              <w:pStyle w:val="Ingenafstand"/>
            </w:pPr>
            <w:r>
              <w:t>8</w:t>
            </w:r>
            <w:r w:rsidR="00301476">
              <w:t>.-10</w:t>
            </w:r>
            <w:r w:rsidR="00F015CE">
              <w:t>. klasse</w:t>
            </w:r>
          </w:p>
        </w:tc>
        <w:tc>
          <w:tcPr>
            <w:tcW w:w="1900" w:type="dxa"/>
            <w:vMerge/>
          </w:tcPr>
          <w:p w:rsidR="00893BC1" w:rsidRDefault="00893BC1" w:rsidP="00FE25BA">
            <w:pPr>
              <w:pStyle w:val="Ingenafstand"/>
            </w:pPr>
          </w:p>
        </w:tc>
      </w:tr>
      <w:tr w:rsidR="00107052" w:rsidTr="0049180B">
        <w:trPr>
          <w:trHeight w:val="24"/>
        </w:trPr>
        <w:tc>
          <w:tcPr>
            <w:tcW w:w="2491" w:type="dxa"/>
          </w:tcPr>
          <w:p w:rsidR="00893BC1" w:rsidRDefault="00893BC1" w:rsidP="00FE25BA">
            <w:pPr>
              <w:pStyle w:val="Ingenafstand"/>
            </w:pPr>
          </w:p>
        </w:tc>
        <w:tc>
          <w:tcPr>
            <w:tcW w:w="5863" w:type="dxa"/>
          </w:tcPr>
          <w:p w:rsidR="00C11F64" w:rsidRDefault="00C11F64" w:rsidP="00FE25BA">
            <w:pPr>
              <w:pStyle w:val="Ingenafstand"/>
            </w:pPr>
          </w:p>
        </w:tc>
        <w:tc>
          <w:tcPr>
            <w:tcW w:w="1900" w:type="dxa"/>
            <w:vMerge/>
          </w:tcPr>
          <w:p w:rsidR="00893BC1" w:rsidRDefault="00893BC1" w:rsidP="00FE25BA">
            <w:pPr>
              <w:pStyle w:val="Ingenafstand"/>
            </w:pPr>
          </w:p>
        </w:tc>
      </w:tr>
      <w:tr w:rsidR="00D1410D" w:rsidTr="0049180B">
        <w:trPr>
          <w:trHeight w:val="1134"/>
        </w:trPr>
        <w:tc>
          <w:tcPr>
            <w:tcW w:w="2491" w:type="dxa"/>
          </w:tcPr>
          <w:p w:rsidR="0094026C" w:rsidRDefault="0094026C" w:rsidP="00FE25BA">
            <w:pPr>
              <w:pStyle w:val="Ingenafstand"/>
            </w:pPr>
          </w:p>
          <w:p w:rsidR="0094026C" w:rsidRDefault="00255DE4" w:rsidP="00FE25BA">
            <w:pPr>
              <w:pStyle w:val="Ingenafstand"/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1346580" cy="4503420"/>
                  <wp:effectExtent l="0" t="0" r="635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57" cy="452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26C" w:rsidRPr="00893BC1" w:rsidRDefault="0094026C" w:rsidP="00FE25BA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7763" w:type="dxa"/>
            <w:gridSpan w:val="2"/>
          </w:tcPr>
          <w:p w:rsidR="00255DE4" w:rsidRDefault="00255DE4" w:rsidP="00304081">
            <w:pPr>
              <w:rPr>
                <w:sz w:val="24"/>
                <w:szCs w:val="24"/>
              </w:rPr>
            </w:pPr>
          </w:p>
          <w:p w:rsidR="0094026C" w:rsidRDefault="0094026C" w:rsidP="00304081">
            <w:pPr>
              <w:rPr>
                <w:sz w:val="24"/>
                <w:szCs w:val="24"/>
              </w:rPr>
            </w:pPr>
            <w:r w:rsidRPr="006225C8">
              <w:rPr>
                <w:sz w:val="24"/>
                <w:szCs w:val="24"/>
              </w:rPr>
              <w:t>Data om læremidlet:</w:t>
            </w:r>
          </w:p>
          <w:p w:rsidR="0094026C" w:rsidRPr="006225C8" w:rsidRDefault="0094026C" w:rsidP="00304081">
            <w:pPr>
              <w:rPr>
                <w:sz w:val="24"/>
                <w:szCs w:val="24"/>
              </w:rPr>
            </w:pPr>
          </w:p>
          <w:p w:rsidR="0094026C" w:rsidRDefault="00F015CE" w:rsidP="00304081">
            <w:r>
              <w:rPr>
                <w:b/>
              </w:rPr>
              <w:t>E</w:t>
            </w:r>
            <w:r w:rsidR="0094026C" w:rsidRPr="00A20BBF">
              <w:rPr>
                <w:b/>
              </w:rPr>
              <w:t>-bog:</w:t>
            </w:r>
            <w:r>
              <w:t xml:space="preserve"> </w:t>
            </w:r>
            <w:r w:rsidR="00255DE4">
              <w:t>Kristina Aamand</w:t>
            </w:r>
            <w:r>
              <w:t xml:space="preserve">, </w:t>
            </w:r>
            <w:r w:rsidR="00255DE4">
              <w:t>Gyldendal, 2016</w:t>
            </w:r>
          </w:p>
          <w:p w:rsidR="0094026C" w:rsidRDefault="0094026C" w:rsidP="00304081"/>
          <w:p w:rsidR="00255DE4" w:rsidRDefault="00F015CE" w:rsidP="00304081">
            <w:r>
              <w:t xml:space="preserve">Vejledningen giver et overblik over den røde tråd i det pædagogiske overlay, der knytter sig til e-bogen </w:t>
            </w:r>
            <w:r w:rsidR="00852546">
              <w:rPr>
                <w:i/>
              </w:rPr>
              <w:t>HARAM</w:t>
            </w:r>
            <w:r>
              <w:t xml:space="preserve">. </w:t>
            </w:r>
          </w:p>
          <w:p w:rsidR="00D970BC" w:rsidRDefault="00F015CE" w:rsidP="00304081">
            <w:r>
              <w:t xml:space="preserve">Det pædagogiske overlay kan bookes sammen med e-bogen og består af </w:t>
            </w:r>
            <w:r w:rsidR="00D970BC">
              <w:t>flere</w:t>
            </w:r>
            <w:r>
              <w:t xml:space="preserve"> opgaver, refleksionsøvelser samt eksterne ressourcer</w:t>
            </w:r>
            <w:r w:rsidR="003F2182">
              <w:t>, som eleverne tilgår gennem aktivering af markeringer i selve romanteksten.</w:t>
            </w:r>
            <w:r w:rsidR="0076212A">
              <w:t xml:space="preserve"> </w:t>
            </w:r>
          </w:p>
          <w:p w:rsidR="0094026C" w:rsidRDefault="0076212A" w:rsidP="00304081">
            <w:r>
              <w:t>Overlayet giver derfor</w:t>
            </w:r>
            <w:r w:rsidR="00403DA8">
              <w:t xml:space="preserve"> </w:t>
            </w:r>
            <w:r w:rsidR="003F2182">
              <w:t>mulighed for</w:t>
            </w:r>
            <w:r>
              <w:t xml:space="preserve"> at arbejde meget tekstnært</w:t>
            </w:r>
            <w:r w:rsidR="003F2182">
              <w:t xml:space="preserve"> i fortolkningsfællesskabet.</w:t>
            </w:r>
          </w:p>
          <w:p w:rsidR="00F015CE" w:rsidRDefault="00F015CE" w:rsidP="00304081"/>
          <w:p w:rsidR="005D4545" w:rsidRDefault="005D4545" w:rsidP="00304081"/>
          <w:p w:rsidR="0094026C" w:rsidRDefault="0094026C" w:rsidP="00304081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</w:t>
            </w:r>
            <w:r w:rsidRPr="00B2737C">
              <w:rPr>
                <w:b/>
                <w:color w:val="1D266B"/>
                <w:sz w:val="32"/>
                <w:szCs w:val="32"/>
              </w:rPr>
              <w:t>aglig</w:t>
            </w:r>
            <w:r>
              <w:rPr>
                <w:b/>
                <w:color w:val="1D266B"/>
                <w:sz w:val="32"/>
                <w:szCs w:val="32"/>
              </w:rPr>
              <w:t xml:space="preserve"> relevans/kompetenceområder</w:t>
            </w:r>
          </w:p>
          <w:p w:rsidR="0094026C" w:rsidRDefault="0094026C" w:rsidP="00F015CE"/>
          <w:p w:rsidR="00F015CE" w:rsidRDefault="003F2182" w:rsidP="00F015CE">
            <w:r>
              <w:t xml:space="preserve">Det pædagogiske overlay fokuserer på kompetenceområdet </w:t>
            </w:r>
            <w:r>
              <w:rPr>
                <w:b/>
              </w:rPr>
              <w:t>Fortolkning</w:t>
            </w:r>
            <w:r>
              <w:t xml:space="preserve"> og inddrager alle fortolkningsprocessen</w:t>
            </w:r>
            <w:r w:rsidR="00DA1C6B">
              <w:t>s</w:t>
            </w:r>
            <w:r>
              <w:t xml:space="preserve"> fem faser: Oplevelse/indlevelse, undersøgelse, fortolkning, vurdering og perspektivering. </w:t>
            </w:r>
            <w:r w:rsidR="001F0BCF">
              <w:br/>
            </w:r>
            <w:r w:rsidR="00881775">
              <w:br/>
            </w:r>
            <w:r>
              <w:t xml:space="preserve">Det nye, eleverne skal lære, hører til </w:t>
            </w:r>
            <w:r w:rsidR="00DA1C6B">
              <w:t>henholdsvis indlevelses-, undersøg</w:t>
            </w:r>
            <w:r w:rsidR="00881775">
              <w:t>elses- og perspektiveringsdelen og kan udtrykkes i følgende læringsmål:</w:t>
            </w:r>
          </w:p>
          <w:p w:rsidR="00DA1C6B" w:rsidRDefault="00DA1C6B" w:rsidP="00F015CE"/>
          <w:p w:rsidR="00DA1C6B" w:rsidRPr="00FE2C56" w:rsidRDefault="00E24720" w:rsidP="004F64B3">
            <w:pPr>
              <w:pStyle w:val="Opstilling-punkttegn"/>
              <w:numPr>
                <w:ilvl w:val="0"/>
                <w:numId w:val="19"/>
              </w:numPr>
              <w:ind w:left="360"/>
            </w:pPr>
            <w:r>
              <w:t>Eleven</w:t>
            </w:r>
            <w:r w:rsidR="00DA1C6B" w:rsidRPr="00FE2C56">
              <w:t xml:space="preserve"> kan</w:t>
            </w:r>
            <w:r w:rsidR="00FE2C56" w:rsidRPr="00FE2C56">
              <w:t xml:space="preserve"> følge hovedpersonens udvikling</w:t>
            </w:r>
            <w:r w:rsidR="00580A23">
              <w:t xml:space="preserve"> </w:t>
            </w:r>
            <w:r w:rsidR="005A3579">
              <w:t>i</w:t>
            </w:r>
            <w:r w:rsidR="00580A23">
              <w:t xml:space="preserve"> lyset af familiens krav</w:t>
            </w:r>
            <w:r w:rsidR="009E417A">
              <w:t>,</w:t>
            </w:r>
            <w:r w:rsidR="00580A23">
              <w:t xml:space="preserve"> venindernes forventninger</w:t>
            </w:r>
            <w:r w:rsidR="009E417A">
              <w:t xml:space="preserve"> og forholdet til kæresten, Johannes</w:t>
            </w:r>
          </w:p>
          <w:p w:rsidR="00DA1C6B" w:rsidRPr="005A1EA2" w:rsidRDefault="00DA1C6B" w:rsidP="004F64B3">
            <w:pPr>
              <w:pStyle w:val="Opstilling-punkttegn"/>
              <w:ind w:hanging="360"/>
              <w:rPr>
                <w:color w:val="FF0000"/>
              </w:rPr>
            </w:pPr>
          </w:p>
          <w:p w:rsidR="00E919D4" w:rsidRPr="0031762D" w:rsidRDefault="00E24720" w:rsidP="004F64B3">
            <w:pPr>
              <w:pStyle w:val="Opstilling-punkttegn"/>
              <w:numPr>
                <w:ilvl w:val="0"/>
                <w:numId w:val="19"/>
              </w:numPr>
              <w:ind w:left="360"/>
            </w:pPr>
            <w:r>
              <w:t>Eleven</w:t>
            </w:r>
            <w:r w:rsidR="00DA1C6B" w:rsidRPr="0031762D">
              <w:t xml:space="preserve"> kan give udtryk for, hvordan et fiktivt univers i romanform kan </w:t>
            </w:r>
            <w:r w:rsidR="0076212A" w:rsidRPr="0031762D">
              <w:t>perspektiveres til virkelighedens verden</w:t>
            </w:r>
            <w:r w:rsidR="00E919D4" w:rsidRPr="0031762D">
              <w:br/>
            </w:r>
          </w:p>
          <w:p w:rsidR="00E919D4" w:rsidRDefault="00E919D4" w:rsidP="00E919D4">
            <w:pPr>
              <w:pStyle w:val="Listeafsnit"/>
              <w:rPr>
                <w:rStyle w:val="Overskrift1Tegn"/>
                <w:rFonts w:asciiTheme="minorHAnsi" w:hAnsiTheme="minorHAnsi"/>
                <w:color w:val="1D266B"/>
                <w:sz w:val="32"/>
                <w:szCs w:val="32"/>
              </w:rPr>
            </w:pPr>
          </w:p>
          <w:p w:rsidR="0094026C" w:rsidRPr="00E919D4" w:rsidRDefault="0076212A" w:rsidP="00E919D4">
            <w:pPr>
              <w:pStyle w:val="Opstilling-punkttegn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E919D4">
              <w:rPr>
                <w:rStyle w:val="Overskrift1Tegn"/>
                <w:rFonts w:asciiTheme="minorHAnsi" w:hAnsiTheme="minorHAnsi"/>
                <w:color w:val="1D266B"/>
                <w:sz w:val="32"/>
                <w:szCs w:val="32"/>
              </w:rPr>
              <w:t>Overlayets konkrete udformning</w:t>
            </w:r>
          </w:p>
          <w:p w:rsidR="00881775" w:rsidRDefault="00881775" w:rsidP="00893BC1">
            <w:pPr>
              <w:pStyle w:val="Listeafsnit"/>
              <w:ind w:left="0"/>
              <w:rPr>
                <w:b/>
              </w:rPr>
            </w:pPr>
          </w:p>
          <w:p w:rsidR="0082781E" w:rsidRDefault="00210837" w:rsidP="00893BC1">
            <w:pPr>
              <w:pStyle w:val="Listeafsnit"/>
              <w:ind w:left="0"/>
            </w:pPr>
            <w:r>
              <w:t>Overlayet organiserer sig omkring litteraturarbejdets traditionelle faser:</w:t>
            </w:r>
          </w:p>
          <w:p w:rsidR="00210837" w:rsidRDefault="00210837" w:rsidP="00893BC1">
            <w:pPr>
              <w:pStyle w:val="Listeafsnit"/>
              <w:ind w:left="0"/>
            </w:pPr>
          </w:p>
          <w:p w:rsidR="00210837" w:rsidRDefault="00210837" w:rsidP="00893BC1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Før du læser</w:t>
            </w:r>
          </w:p>
          <w:p w:rsidR="005A1EA2" w:rsidRDefault="00273624" w:rsidP="005A1EA2">
            <w:r>
              <w:t>D</w:t>
            </w:r>
            <w:r w:rsidR="00391D81">
              <w:t xml:space="preserve">er </w:t>
            </w:r>
            <w:r>
              <w:t xml:space="preserve">er </w:t>
            </w:r>
            <w:r w:rsidR="00391D81">
              <w:t xml:space="preserve">på titelbladet lagt markeringer </w:t>
            </w:r>
            <w:r w:rsidR="007B02C7">
              <w:t>ind i overlayet, der får læser</w:t>
            </w:r>
            <w:r w:rsidR="0064424C">
              <w:t>en</w:t>
            </w:r>
            <w:r w:rsidR="00391D81">
              <w:t xml:space="preserve"> omkring</w:t>
            </w:r>
            <w:r w:rsidR="005A1EA2">
              <w:t>:</w:t>
            </w:r>
          </w:p>
          <w:p w:rsidR="00DE16B9" w:rsidRDefault="00391D81" w:rsidP="00734034">
            <w:pPr>
              <w:pStyle w:val="Listeafsnit"/>
              <w:numPr>
                <w:ilvl w:val="0"/>
                <w:numId w:val="19"/>
              </w:numPr>
            </w:pPr>
            <w:r>
              <w:t>Forsiden</w:t>
            </w:r>
            <w:r w:rsidR="00835864">
              <w:t>s elementer</w:t>
            </w:r>
            <w:r w:rsidR="00CA3E65">
              <w:t xml:space="preserve"> + b</w:t>
            </w:r>
            <w:r w:rsidR="00DE16B9">
              <w:t>agsideteksten</w:t>
            </w:r>
          </w:p>
          <w:p w:rsidR="001D5E4C" w:rsidRDefault="001D5E4C" w:rsidP="00734034">
            <w:pPr>
              <w:pStyle w:val="Opstilling-punkttegn"/>
              <w:numPr>
                <w:ilvl w:val="0"/>
                <w:numId w:val="19"/>
              </w:numPr>
            </w:pPr>
            <w:r>
              <w:t xml:space="preserve">Titlen </w:t>
            </w:r>
            <w:r w:rsidR="006D4C32" w:rsidRPr="0064424C">
              <w:rPr>
                <w:i/>
              </w:rPr>
              <w:t>HARAM</w:t>
            </w:r>
          </w:p>
          <w:p w:rsidR="00645512" w:rsidRDefault="008C410A" w:rsidP="00734034">
            <w:pPr>
              <w:pStyle w:val="Opstilling-punkttegn"/>
              <w:numPr>
                <w:ilvl w:val="0"/>
                <w:numId w:val="19"/>
              </w:numPr>
            </w:pPr>
            <w:r>
              <w:t>Romanens paratekst</w:t>
            </w:r>
          </w:p>
          <w:p w:rsidR="00FD7661" w:rsidRDefault="008C410A" w:rsidP="00734034">
            <w:pPr>
              <w:pStyle w:val="Opstilling-punkttegn"/>
              <w:numPr>
                <w:ilvl w:val="0"/>
                <w:numId w:val="24"/>
              </w:numPr>
            </w:pPr>
            <w:r>
              <w:t xml:space="preserve">Forlagets omtale: </w:t>
            </w:r>
          </w:p>
          <w:p w:rsidR="00645512" w:rsidRDefault="007F7D4E" w:rsidP="00FD7661">
            <w:pPr>
              <w:pStyle w:val="Opstilling-punkttegn"/>
              <w:ind w:left="1080"/>
            </w:pPr>
            <w:hyperlink r:id="rId9" w:history="1">
              <w:r w:rsidR="00FD7661" w:rsidRPr="00566A42">
                <w:rPr>
                  <w:rStyle w:val="Hyperlink"/>
                </w:rPr>
                <w:t>http://dansklitt.dk/2016/09/12/haram/</w:t>
              </w:r>
            </w:hyperlink>
          </w:p>
          <w:p w:rsidR="002B5B67" w:rsidRPr="00A94ED5" w:rsidRDefault="002B5B67" w:rsidP="002B5B67">
            <w:pPr>
              <w:pStyle w:val="Opstilling-punkttegn"/>
              <w:rPr>
                <w:sz w:val="14"/>
              </w:rPr>
            </w:pPr>
          </w:p>
          <w:p w:rsidR="002B5B67" w:rsidRDefault="008C410A" w:rsidP="00734034">
            <w:pPr>
              <w:pStyle w:val="Opstilling-punkttegn"/>
              <w:numPr>
                <w:ilvl w:val="0"/>
                <w:numId w:val="24"/>
              </w:numPr>
              <w:ind w:left="696"/>
            </w:pPr>
            <w:r>
              <w:lastRenderedPageBreak/>
              <w:t>Anmeldelse</w:t>
            </w:r>
            <w:r w:rsidR="00410FFA">
              <w:t xml:space="preserve"> </w:t>
            </w:r>
            <w:r w:rsidR="0083274B">
              <w:t>på Bogbotten.dk</w:t>
            </w:r>
            <w:r>
              <w:t xml:space="preserve">: </w:t>
            </w:r>
            <w:hyperlink r:id="rId10" w:history="1">
              <w:r w:rsidR="0022069B" w:rsidRPr="00566A42">
                <w:rPr>
                  <w:rStyle w:val="Hyperlink"/>
                </w:rPr>
                <w:t>https://www.bogbotten.dk/boganmeldelse/haram/</w:t>
              </w:r>
            </w:hyperlink>
            <w:r w:rsidR="0022069B">
              <w:t xml:space="preserve"> </w:t>
            </w:r>
          </w:p>
          <w:p w:rsidR="002B5B67" w:rsidRPr="00A94ED5" w:rsidRDefault="002B5B67" w:rsidP="002B5B67">
            <w:pPr>
              <w:pStyle w:val="Opstilling-punkttegn"/>
              <w:ind w:left="1080"/>
              <w:rPr>
                <w:sz w:val="14"/>
              </w:rPr>
            </w:pPr>
          </w:p>
          <w:p w:rsidR="00CD2552" w:rsidRDefault="00DC5B2E" w:rsidP="00734034">
            <w:pPr>
              <w:pStyle w:val="Opstilling-punkttegn"/>
              <w:numPr>
                <w:ilvl w:val="0"/>
                <w:numId w:val="24"/>
              </w:numPr>
              <w:ind w:left="696"/>
            </w:pPr>
            <w:r>
              <w:t>Forfatter Kristina Aamand</w:t>
            </w:r>
          </w:p>
          <w:p w:rsidR="00734034" w:rsidRDefault="007F7D4E" w:rsidP="00734034">
            <w:pPr>
              <w:pStyle w:val="Opstilling-punkttegn"/>
              <w:ind w:left="720"/>
            </w:pPr>
            <w:hyperlink r:id="rId11" w:history="1">
              <w:r w:rsidR="00CD2552" w:rsidRPr="008F3261">
                <w:rPr>
                  <w:rStyle w:val="Hyperlink"/>
                </w:rPr>
                <w:t>http://dansklitt.dk/2016/10/04/kristina-aamand-det-er-meget-ensomt-at-kaempe-med-skyld-og-skam/</w:t>
              </w:r>
            </w:hyperlink>
            <w:r w:rsidR="00DC5B2E">
              <w:t xml:space="preserve"> </w:t>
            </w:r>
          </w:p>
          <w:p w:rsidR="00734034" w:rsidRPr="00734034" w:rsidRDefault="00734034" w:rsidP="00734034">
            <w:pPr>
              <w:pStyle w:val="Opstilling-punkttegn"/>
              <w:ind w:left="720"/>
              <w:rPr>
                <w:sz w:val="10"/>
              </w:rPr>
            </w:pPr>
          </w:p>
          <w:p w:rsidR="002B5B67" w:rsidRPr="00D47909" w:rsidRDefault="00E3573B" w:rsidP="00734034">
            <w:pPr>
              <w:pStyle w:val="Opstilling-punkttegn"/>
              <w:ind w:left="720"/>
            </w:pPr>
            <w:r w:rsidRPr="00D47909">
              <w:t xml:space="preserve">Se evt. også </w:t>
            </w:r>
            <w:hyperlink r:id="rId12" w:anchor="anchor10531" w:history="1">
              <w:r w:rsidR="00046151" w:rsidRPr="00D47909">
                <w:rPr>
                  <w:rStyle w:val="Hyperlink"/>
                </w:rPr>
                <w:t>https://forfatterweb.dk/aamand-kristina#anchor10531</w:t>
              </w:r>
            </w:hyperlink>
            <w:r w:rsidR="00046151" w:rsidRPr="00D47909">
              <w:t xml:space="preserve"> (kræver adgang til </w:t>
            </w:r>
            <w:hyperlink r:id="rId13" w:history="1">
              <w:r w:rsidR="002B5B67" w:rsidRPr="00D47909">
                <w:rPr>
                  <w:rStyle w:val="Hyperlink"/>
                </w:rPr>
                <w:t>www.forfatterweb.dk</w:t>
              </w:r>
            </w:hyperlink>
            <w:r w:rsidR="00046151" w:rsidRPr="00D47909">
              <w:t>)</w:t>
            </w:r>
          </w:p>
          <w:p w:rsidR="002B5B67" w:rsidRPr="00A94ED5" w:rsidRDefault="002B5B67" w:rsidP="002B5B67">
            <w:pPr>
              <w:pStyle w:val="Opstilling-punkttegn"/>
              <w:ind w:left="1080"/>
              <w:rPr>
                <w:sz w:val="14"/>
              </w:rPr>
            </w:pPr>
          </w:p>
          <w:p w:rsidR="00691188" w:rsidRDefault="00691188" w:rsidP="00734034">
            <w:pPr>
              <w:pStyle w:val="Opstilling-punkttegn"/>
              <w:numPr>
                <w:ilvl w:val="0"/>
                <w:numId w:val="24"/>
              </w:numPr>
              <w:ind w:left="696"/>
            </w:pPr>
            <w:r>
              <w:t>Bogens indholdsfortegnelse</w:t>
            </w:r>
            <w:r w:rsidR="00A41897">
              <w:t xml:space="preserve"> (</w:t>
            </w:r>
            <w:r w:rsidR="0054737E">
              <w:t xml:space="preserve">findes i den fysiske bog på </w:t>
            </w:r>
            <w:r w:rsidR="00A41897">
              <w:t>s. 5</w:t>
            </w:r>
            <w:r w:rsidR="009E1E96">
              <w:t xml:space="preserve"> – er desuden </w:t>
            </w:r>
            <w:r w:rsidR="006A5789">
              <w:t>kopieret nederst i denne pædagogiske vejledning</w:t>
            </w:r>
            <w:r w:rsidR="00A41897">
              <w:t>)</w:t>
            </w:r>
          </w:p>
          <w:p w:rsidR="00210837" w:rsidRPr="00691188" w:rsidRDefault="00210837" w:rsidP="00691188">
            <w:pPr>
              <w:rPr>
                <w:b/>
              </w:rPr>
            </w:pPr>
          </w:p>
          <w:p w:rsidR="00391D81" w:rsidRDefault="00391D81" w:rsidP="00893BC1">
            <w:pPr>
              <w:pStyle w:val="Listeafsnit"/>
              <w:ind w:left="0"/>
              <w:rPr>
                <w:b/>
              </w:rPr>
            </w:pPr>
          </w:p>
          <w:p w:rsidR="00210837" w:rsidRPr="00210837" w:rsidRDefault="00210837" w:rsidP="00893BC1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Mens du læser</w:t>
            </w:r>
          </w:p>
          <w:p w:rsidR="00881775" w:rsidRDefault="00881775" w:rsidP="00893BC1">
            <w:pPr>
              <w:pStyle w:val="Listeafsnit"/>
              <w:ind w:left="0"/>
            </w:pPr>
            <w:r>
              <w:t>Overlayet består i selve læsefasen af to gennemgående opgaver:</w:t>
            </w:r>
          </w:p>
          <w:p w:rsidR="00881775" w:rsidRDefault="00881775" w:rsidP="00893BC1">
            <w:pPr>
              <w:pStyle w:val="Listeafsnit"/>
              <w:ind w:left="0"/>
            </w:pPr>
          </w:p>
          <w:p w:rsidR="00881775" w:rsidRDefault="00881775" w:rsidP="00384A06">
            <w:pPr>
              <w:pStyle w:val="Opstilling-punkttegn"/>
            </w:pPr>
            <w:r>
              <w:t xml:space="preserve">Etablering og opdatering af en </w:t>
            </w:r>
            <w:r w:rsidRPr="00A14B79">
              <w:rPr>
                <w:b/>
                <w:color w:val="808080" w:themeColor="background1" w:themeShade="80"/>
              </w:rPr>
              <w:t>handlingslinje</w:t>
            </w:r>
            <w:r>
              <w:t>, der giver eleverne et godt overblik over roman</w:t>
            </w:r>
            <w:r w:rsidR="00D47909">
              <w:t>en</w:t>
            </w:r>
            <w:r>
              <w:t>s fiktive forløb. Eleverne skal bl.a. bruge handlingslinjen til at navigere hurtigt rundt i romanforløbet</w:t>
            </w:r>
            <w:r w:rsidR="00A00CDD">
              <w:t xml:space="preserve"> ved den opfølgende litteratursamtale</w:t>
            </w:r>
            <w:r w:rsidR="007425C6">
              <w:t xml:space="preserve">. I forbindelse med dette arbejde, kan eleverne med fordel bruge </w:t>
            </w:r>
            <w:r w:rsidR="002E29C6">
              <w:t>papir</w:t>
            </w:r>
            <w:r w:rsidR="007425C6">
              <w:t>bogens indholdsfortegnelse</w:t>
            </w:r>
          </w:p>
          <w:p w:rsidR="00391D81" w:rsidRDefault="00391D81" w:rsidP="00391D81">
            <w:pPr>
              <w:pStyle w:val="Opstilling-punkttegn"/>
            </w:pPr>
          </w:p>
          <w:p w:rsidR="009E417A" w:rsidRDefault="00455792" w:rsidP="00384A06">
            <w:pPr>
              <w:pStyle w:val="Opstilling-punkttegn"/>
            </w:pPr>
            <w:r w:rsidRPr="00553045">
              <w:rPr>
                <w:b/>
                <w:color w:val="00B0F0"/>
              </w:rPr>
              <w:t>Personkarakteristik og -relationer</w:t>
            </w:r>
            <w:r>
              <w:t xml:space="preserve">: </w:t>
            </w:r>
          </w:p>
          <w:p w:rsidR="00881775" w:rsidRDefault="009E417A" w:rsidP="00384A06">
            <w:pPr>
              <w:pStyle w:val="Opstilling-punkttegn"/>
            </w:pPr>
            <w:r>
              <w:t>Elevern</w:t>
            </w:r>
            <w:r w:rsidR="000E76B0">
              <w:t>e</w:t>
            </w:r>
            <w:r>
              <w:t xml:space="preserve"> skal skygge</w:t>
            </w:r>
            <w:r w:rsidR="00944E53">
              <w:t xml:space="preserve"> </w:t>
            </w:r>
            <w:r w:rsidR="00EF63B5">
              <w:t>Anisa</w:t>
            </w:r>
            <w:r w:rsidR="00455792">
              <w:t xml:space="preserve"> og følg</w:t>
            </w:r>
            <w:r>
              <w:t>e</w:t>
            </w:r>
            <w:r w:rsidR="00455792">
              <w:t xml:space="preserve"> hende i familien, blandt vennerne og hos Johannes</w:t>
            </w:r>
          </w:p>
          <w:p w:rsidR="00AD19E5" w:rsidRDefault="00AD19E5" w:rsidP="00A94ED5">
            <w:pPr>
              <w:pStyle w:val="Opstilling-punkttegn"/>
              <w:ind w:left="720"/>
            </w:pPr>
          </w:p>
          <w:p w:rsidR="0082781E" w:rsidRPr="004F64B3" w:rsidRDefault="0082781E" w:rsidP="0082781E">
            <w:pPr>
              <w:pStyle w:val="Opstilling-punkttegn"/>
              <w:rPr>
                <w:i/>
              </w:rPr>
            </w:pPr>
            <w:r w:rsidRPr="004F64B3">
              <w:rPr>
                <w:i/>
              </w:rPr>
              <w:t xml:space="preserve">Derudover findes der forskellige nedslag undervejs i romanteksten under overskriften </w:t>
            </w:r>
            <w:r w:rsidRPr="004F64B3">
              <w:rPr>
                <w:b/>
                <w:i/>
                <w:color w:val="FF0000"/>
              </w:rPr>
              <w:t>refleksion</w:t>
            </w:r>
            <w:r w:rsidRPr="004F64B3">
              <w:rPr>
                <w:i/>
              </w:rPr>
              <w:t xml:space="preserve">. </w:t>
            </w:r>
          </w:p>
          <w:p w:rsidR="00210837" w:rsidRDefault="00210837" w:rsidP="0082781E">
            <w:pPr>
              <w:pStyle w:val="Opstilling-punkttegn"/>
            </w:pPr>
          </w:p>
          <w:p w:rsidR="00A94ED5" w:rsidRDefault="00A94ED5" w:rsidP="0082781E">
            <w:pPr>
              <w:pStyle w:val="Opstilling-punkttegn"/>
            </w:pPr>
          </w:p>
          <w:p w:rsidR="00210837" w:rsidRPr="00210837" w:rsidRDefault="00210837" w:rsidP="0082781E">
            <w:pPr>
              <w:pStyle w:val="Opstilling-punkttegn"/>
              <w:rPr>
                <w:b/>
              </w:rPr>
            </w:pPr>
            <w:r>
              <w:rPr>
                <w:b/>
              </w:rPr>
              <w:t>Efter du har læst</w:t>
            </w:r>
          </w:p>
          <w:p w:rsidR="00675549" w:rsidRDefault="00391D81" w:rsidP="00893BC1">
            <w:pPr>
              <w:pStyle w:val="Listeafsnit"/>
              <w:ind w:left="0"/>
            </w:pPr>
            <w:r>
              <w:t>Som afslutning på arb</w:t>
            </w:r>
            <w:r w:rsidR="00CA2682">
              <w:t>ejdet med romanen</w:t>
            </w:r>
            <w:r>
              <w:t xml:space="preserve"> samles der op på</w:t>
            </w:r>
            <w:r w:rsidR="00A94ED5">
              <w:t xml:space="preserve"> </w:t>
            </w:r>
            <w:r w:rsidR="00CA2682">
              <w:t>læringsmål</w:t>
            </w:r>
            <w:r w:rsidR="00494ABD">
              <w:t>ene</w:t>
            </w:r>
            <w:r w:rsidR="00CA2682">
              <w:t xml:space="preserve">. </w:t>
            </w:r>
          </w:p>
          <w:p w:rsidR="007E4B1B" w:rsidRDefault="00CA2682" w:rsidP="00893BC1">
            <w:pPr>
              <w:pStyle w:val="Listeafsnit"/>
              <w:ind w:left="0"/>
            </w:pPr>
            <w:r>
              <w:t>Denne opsamling findes på e-bogens sidste side</w:t>
            </w:r>
            <w:r w:rsidR="001B487D">
              <w:t xml:space="preserve"> og tager afsæt i </w:t>
            </w:r>
            <w:r w:rsidR="00323555">
              <w:t xml:space="preserve">en fælles litteratursamtale med fokus på </w:t>
            </w:r>
            <w:r w:rsidR="00675549">
              <w:t>flg.</w:t>
            </w:r>
            <w:r w:rsidR="00323555">
              <w:t>:</w:t>
            </w:r>
          </w:p>
          <w:p w:rsidR="00656F02" w:rsidRDefault="00656F02" w:rsidP="00893BC1">
            <w:pPr>
              <w:pStyle w:val="Listeafsnit"/>
              <w:ind w:left="0"/>
            </w:pPr>
          </w:p>
          <w:p w:rsidR="00B73D5F" w:rsidRDefault="002E0B88" w:rsidP="00B73D5F">
            <w:pPr>
              <w:pStyle w:val="Listeafsnit"/>
              <w:numPr>
                <w:ilvl w:val="0"/>
                <w:numId w:val="19"/>
              </w:numPr>
            </w:pPr>
            <w:r>
              <w:t>Hvem er</w:t>
            </w:r>
            <w:r w:rsidR="00B65FDC">
              <w:t xml:space="preserve"> Anisa </w:t>
            </w:r>
            <w:r>
              <w:t xml:space="preserve">– hvordan har hun </w:t>
            </w:r>
            <w:r w:rsidR="00B65FDC">
              <w:t>udviklet sig?</w:t>
            </w:r>
          </w:p>
          <w:p w:rsidR="00B73D5F" w:rsidRDefault="00543297" w:rsidP="00B73D5F">
            <w:pPr>
              <w:pStyle w:val="Listeafsnit"/>
              <w:numPr>
                <w:ilvl w:val="0"/>
                <w:numId w:val="19"/>
              </w:numPr>
            </w:pPr>
            <w:r>
              <w:t xml:space="preserve">Hvordan </w:t>
            </w:r>
            <w:r w:rsidR="00323555">
              <w:t xml:space="preserve">er Anisas liv </w:t>
            </w:r>
            <w:r w:rsidR="00057828">
              <w:t>i det sprængfarlige felt mellem</w:t>
            </w:r>
            <w:r w:rsidR="00323555">
              <w:t xml:space="preserve"> to kulturer?</w:t>
            </w:r>
          </w:p>
          <w:p w:rsidR="00B73D5F" w:rsidRDefault="00F31B43" w:rsidP="00B73D5F">
            <w:pPr>
              <w:pStyle w:val="Listeafsnit"/>
              <w:numPr>
                <w:ilvl w:val="0"/>
                <w:numId w:val="19"/>
              </w:numPr>
            </w:pPr>
            <w:r>
              <w:t xml:space="preserve">Har Anisa ret i, at </w:t>
            </w:r>
            <w:r w:rsidR="00556E64" w:rsidRPr="00556E64">
              <w:t>det, som er haram, forbudt og forkert også kan være det helt rigtige?</w:t>
            </w:r>
            <w:r w:rsidR="0006421E">
              <w:t xml:space="preserve"> </w:t>
            </w:r>
          </w:p>
          <w:p w:rsidR="00B73D5F" w:rsidRDefault="008812AC" w:rsidP="00B73D5F">
            <w:pPr>
              <w:pStyle w:val="Listeafsnit"/>
              <w:numPr>
                <w:ilvl w:val="0"/>
                <w:numId w:val="19"/>
              </w:numPr>
            </w:pPr>
            <w:r>
              <w:t>Er der paralleller til Kristina Aamands eget liv?</w:t>
            </w:r>
          </w:p>
          <w:p w:rsidR="00B73D5F" w:rsidRDefault="00B73D5F" w:rsidP="00B73D5F">
            <w:pPr>
              <w:pStyle w:val="Listeafsnit"/>
            </w:pPr>
          </w:p>
          <w:p w:rsidR="00AD19E5" w:rsidRDefault="00AD19E5" w:rsidP="00B73D5F">
            <w:pPr>
              <w:pStyle w:val="Listeafsnit"/>
              <w:numPr>
                <w:ilvl w:val="0"/>
                <w:numId w:val="19"/>
              </w:numPr>
            </w:pPr>
            <w:r>
              <w:t>Hvad kan vi lære? Hvorfor?</w:t>
            </w:r>
          </w:p>
          <w:p w:rsidR="00DC3D84" w:rsidRDefault="00DC3D84" w:rsidP="007E4B1B"/>
          <w:p w:rsidR="007E4B1B" w:rsidRDefault="007E4B1B" w:rsidP="007E4B1B">
            <w:r>
              <w:t>Samtidig kan én af nedenstående dokumentarudsendelser</w:t>
            </w:r>
            <w:r w:rsidR="008041EA">
              <w:t xml:space="preserve"> vises for herigennem at perspektivere til </w:t>
            </w:r>
            <w:r w:rsidR="002B38AE">
              <w:t>dagens Danmark.</w:t>
            </w:r>
          </w:p>
          <w:p w:rsidR="00656F02" w:rsidRDefault="00656F02" w:rsidP="00656F02"/>
          <w:p w:rsidR="00B73D5F" w:rsidRDefault="001A0C52" w:rsidP="00656F02">
            <w:r>
              <w:t xml:space="preserve">Ligeledes kan </w:t>
            </w:r>
            <w:r w:rsidR="00656F02">
              <w:t xml:space="preserve">klassen sammen læse </w:t>
            </w:r>
            <w:r w:rsidR="00656F02" w:rsidRPr="00656F02">
              <w:rPr>
                <w:i/>
              </w:rPr>
              <w:t>Hosekræmmeren</w:t>
            </w:r>
            <w:r w:rsidR="00656F02">
              <w:t xml:space="preserve"> af St. St. Blicher samt se den danske film </w:t>
            </w:r>
            <w:r w:rsidR="00656F02" w:rsidRPr="00656F02">
              <w:rPr>
                <w:i/>
              </w:rPr>
              <w:t>To verdener</w:t>
            </w:r>
            <w:r w:rsidR="00656F02">
              <w:t>.</w:t>
            </w:r>
            <w:r w:rsidR="00B73D5F">
              <w:t xml:space="preserve"> </w:t>
            </w:r>
            <w:r w:rsidR="00656F02">
              <w:t xml:space="preserve">I så fald diskuterer klassen, hvad </w:t>
            </w:r>
            <w:r w:rsidR="00656F02" w:rsidRPr="00656F02">
              <w:rPr>
                <w:i/>
              </w:rPr>
              <w:t>Hosekræmmeren</w:t>
            </w:r>
            <w:r w:rsidR="00656F02">
              <w:t xml:space="preserve"> og </w:t>
            </w:r>
            <w:r w:rsidR="00656F02" w:rsidRPr="00656F02">
              <w:rPr>
                <w:i/>
              </w:rPr>
              <w:t>To verdener</w:t>
            </w:r>
            <w:r w:rsidR="00656F02">
              <w:t xml:space="preserve"> drejer sig om. </w:t>
            </w:r>
          </w:p>
          <w:p w:rsidR="00030391" w:rsidRDefault="00030391" w:rsidP="00656F02"/>
          <w:p w:rsidR="00656F02" w:rsidRDefault="00656F02" w:rsidP="00656F02">
            <w:r>
              <w:t xml:space="preserve">Efterfølgende perspektiveres </w:t>
            </w:r>
            <w:r w:rsidRPr="00656F02">
              <w:rPr>
                <w:i/>
              </w:rPr>
              <w:t>Haram</w:t>
            </w:r>
            <w:r>
              <w:t xml:space="preserve"> til hhv. novellen og spillefilmen.</w:t>
            </w:r>
          </w:p>
          <w:p w:rsidR="001A0C52" w:rsidRDefault="001A0C52" w:rsidP="007E4B1B"/>
          <w:p w:rsidR="002E0B88" w:rsidRDefault="0017083C" w:rsidP="00656F02">
            <w:r>
              <w:lastRenderedPageBreak/>
              <w:t xml:space="preserve">I forbindelse med opsamlingen, </w:t>
            </w:r>
            <w:r w:rsidR="00656F02">
              <w:t>kan</w:t>
            </w:r>
            <w:r>
              <w:t xml:space="preserve"> eleverne </w:t>
            </w:r>
            <w:r w:rsidR="008539AD">
              <w:t>løse</w:t>
            </w:r>
            <w:r w:rsidR="002E0B88">
              <w:t xml:space="preserve"> </w:t>
            </w:r>
            <w:r w:rsidR="0027384B">
              <w:t>en</w:t>
            </w:r>
            <w:r w:rsidR="00EC2422">
              <w:t xml:space="preserve"> eller flere</w:t>
            </w:r>
            <w:r w:rsidR="0027384B">
              <w:t xml:space="preserve"> af disse</w:t>
            </w:r>
            <w:r w:rsidR="002E0B88">
              <w:t xml:space="preserve"> opgaver</w:t>
            </w:r>
            <w:r w:rsidR="0006421E">
              <w:t xml:space="preserve"> enten individuelt eller to og to</w:t>
            </w:r>
            <w:r w:rsidR="002E0B88">
              <w:t>:</w:t>
            </w:r>
          </w:p>
          <w:p w:rsidR="008F1F18" w:rsidRPr="008F1F18" w:rsidRDefault="008F1F18" w:rsidP="008F1F18">
            <w:pPr>
              <w:pStyle w:val="Listeafsnit"/>
              <w:rPr>
                <w:sz w:val="12"/>
              </w:rPr>
            </w:pPr>
          </w:p>
          <w:p w:rsidR="00F96D93" w:rsidRDefault="008539AD" w:rsidP="00F96D93">
            <w:pPr>
              <w:pStyle w:val="Listeafsnit"/>
              <w:numPr>
                <w:ilvl w:val="0"/>
                <w:numId w:val="25"/>
              </w:numPr>
            </w:pPr>
            <w:r>
              <w:t xml:space="preserve">Lav en </w:t>
            </w:r>
            <w:r w:rsidR="0017083C">
              <w:t>skriftlig anmeldelse af bogen</w:t>
            </w:r>
          </w:p>
          <w:p w:rsidR="00F96D93" w:rsidRDefault="00F96D93" w:rsidP="00F96D93">
            <w:pPr>
              <w:pStyle w:val="Listeafsnit"/>
            </w:pPr>
          </w:p>
          <w:p w:rsidR="00B63445" w:rsidRDefault="00B63445" w:rsidP="00F96D93">
            <w:pPr>
              <w:pStyle w:val="Listeafsnit"/>
              <w:numPr>
                <w:ilvl w:val="0"/>
                <w:numId w:val="25"/>
              </w:numPr>
            </w:pPr>
            <w:r>
              <w:t xml:space="preserve">Anisa skriver </w:t>
            </w:r>
            <w:r w:rsidR="0032161F">
              <w:t xml:space="preserve">i kapitel 18 </w:t>
            </w:r>
            <w:r>
              <w:t>et afskedsbrev til sin mor</w:t>
            </w:r>
            <w:r w:rsidR="0032161F">
              <w:t>:</w:t>
            </w:r>
          </w:p>
          <w:p w:rsidR="0032161F" w:rsidRDefault="00F96D93" w:rsidP="0032161F">
            <w:r w:rsidRPr="00D835F5">
              <w:rPr>
                <w:noProof/>
                <w:lang w:eastAsia="da-DK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52705</wp:posOffset>
                  </wp:positionV>
                  <wp:extent cx="4512553" cy="1100667"/>
                  <wp:effectExtent l="0" t="0" r="2540" b="4445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553" cy="110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161F" w:rsidRDefault="0032161F" w:rsidP="0032161F"/>
          <w:p w:rsidR="0032161F" w:rsidRDefault="0032161F" w:rsidP="0032161F"/>
          <w:p w:rsidR="0032161F" w:rsidRDefault="0032161F" w:rsidP="0032161F"/>
          <w:p w:rsidR="0032161F" w:rsidRDefault="0032161F" w:rsidP="0032161F"/>
          <w:p w:rsidR="0032161F" w:rsidRDefault="0032161F" w:rsidP="0032161F"/>
          <w:p w:rsidR="00F96D93" w:rsidRDefault="00F96D93" w:rsidP="00F96D93"/>
          <w:p w:rsidR="00B63445" w:rsidRDefault="00B63445" w:rsidP="00F96D93">
            <w:pPr>
              <w:ind w:left="696"/>
            </w:pPr>
            <w:r>
              <w:t xml:space="preserve">Hvad ville </w:t>
            </w:r>
            <w:r w:rsidRPr="00030391">
              <w:rPr>
                <w:i/>
              </w:rPr>
              <w:t>du</w:t>
            </w:r>
            <w:r>
              <w:t xml:space="preserve"> have skrevet, hvis du var Anisa? </w:t>
            </w:r>
          </w:p>
          <w:p w:rsidR="0032161F" w:rsidRDefault="0032161F" w:rsidP="00B63445">
            <w:pPr>
              <w:pStyle w:val="Listeafsnit"/>
              <w:ind w:left="0"/>
            </w:pPr>
          </w:p>
          <w:p w:rsidR="002E0B88" w:rsidRPr="008F1F18" w:rsidRDefault="008539AD" w:rsidP="00F96D93">
            <w:pPr>
              <w:pStyle w:val="Listeafsnit"/>
              <w:numPr>
                <w:ilvl w:val="0"/>
                <w:numId w:val="25"/>
              </w:numPr>
            </w:pPr>
            <w:r>
              <w:t xml:space="preserve">Skriv et </w:t>
            </w:r>
            <w:r w:rsidR="00B073DB">
              <w:t xml:space="preserve">debatindlæg </w:t>
            </w:r>
            <w:r w:rsidR="00311FBD">
              <w:t xml:space="preserve">til en trykt avis </w:t>
            </w:r>
            <w:r w:rsidR="00B073DB">
              <w:t xml:space="preserve">om </w:t>
            </w:r>
            <w:r w:rsidR="00B073DB" w:rsidRPr="00F96D93">
              <w:rPr>
                <w:i/>
              </w:rPr>
              <w:t>ære</w:t>
            </w:r>
            <w:r w:rsidR="00606296" w:rsidRPr="00F96D93">
              <w:rPr>
                <w:i/>
              </w:rPr>
              <w:t>, skyld</w:t>
            </w:r>
            <w:r w:rsidR="00B073DB" w:rsidRPr="00F96D93">
              <w:rPr>
                <w:i/>
              </w:rPr>
              <w:t xml:space="preserve"> og skam</w:t>
            </w:r>
          </w:p>
          <w:p w:rsidR="00391D81" w:rsidRDefault="00391D81" w:rsidP="00893BC1">
            <w:pPr>
              <w:pStyle w:val="Listeafsnit"/>
              <w:ind w:left="0"/>
            </w:pPr>
          </w:p>
          <w:p w:rsidR="00A94ED5" w:rsidRDefault="00A94ED5" w:rsidP="00893BC1">
            <w:pPr>
              <w:pStyle w:val="Listeafsnit"/>
              <w:ind w:left="0"/>
            </w:pPr>
          </w:p>
          <w:p w:rsidR="00303A8A" w:rsidRDefault="00303A8A" w:rsidP="00893BC1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Samlet oversigt over markeringsfarver i overlayet:</w:t>
            </w:r>
          </w:p>
          <w:p w:rsidR="00D174E5" w:rsidRDefault="00D174E5" w:rsidP="00D1410D">
            <w:pPr>
              <w:pStyle w:val="Opstilling-punkttegn"/>
              <w:numPr>
                <w:ilvl w:val="0"/>
                <w:numId w:val="26"/>
              </w:numPr>
            </w:pPr>
            <w:r w:rsidRPr="00D37D06">
              <w:rPr>
                <w:b/>
                <w:color w:val="FFC000"/>
              </w:rPr>
              <w:t>Gul</w:t>
            </w:r>
            <w:r>
              <w:t xml:space="preserve">: ”Før du læser” og ”Efter du har læst” </w:t>
            </w:r>
          </w:p>
          <w:p w:rsidR="00D174E5" w:rsidRDefault="00D174E5" w:rsidP="00D1410D">
            <w:pPr>
              <w:pStyle w:val="Opstilling-punkttegn"/>
              <w:numPr>
                <w:ilvl w:val="0"/>
                <w:numId w:val="26"/>
              </w:numPr>
            </w:pPr>
            <w:r w:rsidRPr="009B7978">
              <w:rPr>
                <w:b/>
                <w:color w:val="808080" w:themeColor="background1" w:themeShade="80"/>
              </w:rPr>
              <w:t>Grå</w:t>
            </w:r>
            <w:r>
              <w:t>: Handlingslinje</w:t>
            </w:r>
          </w:p>
          <w:p w:rsidR="00D174E5" w:rsidRDefault="00EA0F8E" w:rsidP="00D1410D">
            <w:pPr>
              <w:pStyle w:val="Opstilling-punkttegn"/>
              <w:numPr>
                <w:ilvl w:val="0"/>
                <w:numId w:val="26"/>
              </w:numPr>
            </w:pPr>
            <w:r>
              <w:rPr>
                <w:b/>
                <w:color w:val="00B0F0"/>
              </w:rPr>
              <w:t>Lyseblå</w:t>
            </w:r>
            <w:r w:rsidR="00DA3392">
              <w:t xml:space="preserve">: </w:t>
            </w:r>
            <w:r>
              <w:t>Personkarakteristik og -relationer</w:t>
            </w:r>
          </w:p>
          <w:p w:rsidR="005E1439" w:rsidRPr="00303A8A" w:rsidRDefault="00E919D4" w:rsidP="00D1410D">
            <w:pPr>
              <w:pStyle w:val="Opstilling-punkttegn"/>
              <w:numPr>
                <w:ilvl w:val="0"/>
                <w:numId w:val="26"/>
              </w:numPr>
            </w:pPr>
            <w:r w:rsidRPr="00D174E5">
              <w:rPr>
                <w:b/>
                <w:color w:val="FF0000"/>
              </w:rPr>
              <w:t>Rød</w:t>
            </w:r>
            <w:r>
              <w:t>: Refleksionsspørgsmål</w:t>
            </w:r>
          </w:p>
          <w:p w:rsidR="00303A8A" w:rsidRDefault="00303A8A" w:rsidP="00893BC1">
            <w:pPr>
              <w:pStyle w:val="Listeafsnit"/>
              <w:ind w:left="0"/>
              <w:rPr>
                <w:b/>
              </w:rPr>
            </w:pPr>
          </w:p>
          <w:p w:rsidR="00107052" w:rsidRDefault="00107052" w:rsidP="00893BC1">
            <w:pPr>
              <w:pStyle w:val="Listeafsnit"/>
              <w:ind w:left="0"/>
              <w:rPr>
                <w:b/>
              </w:rPr>
            </w:pPr>
          </w:p>
          <w:p w:rsidR="0076212A" w:rsidRDefault="0076212A" w:rsidP="00893BC1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Samlet oversigt over eksterne ressourcer lagt ind i overlayet:</w:t>
            </w:r>
          </w:p>
          <w:p w:rsidR="0076212A" w:rsidRDefault="00AF7AFE" w:rsidP="00D1410D">
            <w:pPr>
              <w:pStyle w:val="Listeafsnit"/>
              <w:numPr>
                <w:ilvl w:val="0"/>
                <w:numId w:val="27"/>
              </w:numPr>
            </w:pPr>
            <w:r>
              <w:t>Kristina ville redde sit ægteskab</w:t>
            </w:r>
            <w:r w:rsidR="00483775">
              <w:t>, Alt for damerne, 27/8 2015</w:t>
            </w:r>
            <w:r>
              <w:t xml:space="preserve"> </w:t>
            </w:r>
            <w:hyperlink r:id="rId15" w:history="1">
              <w:r w:rsidR="00483775" w:rsidRPr="008F3261">
                <w:rPr>
                  <w:rStyle w:val="Hyperlink"/>
                </w:rPr>
                <w:t>https://www.alt.dk/artikler/kristina-ville-redde-sit-agteskab---men-sa-modte-hun-sin-ungdomskareste-</w:t>
              </w:r>
            </w:hyperlink>
          </w:p>
          <w:p w:rsidR="00734034" w:rsidRDefault="00734034" w:rsidP="00734034">
            <w:pPr>
              <w:pStyle w:val="Listeafsnit"/>
            </w:pPr>
          </w:p>
          <w:p w:rsidR="00CD2552" w:rsidRDefault="00CD2552" w:rsidP="00D1410D">
            <w:pPr>
              <w:pStyle w:val="Opstilling-punkttegn"/>
              <w:numPr>
                <w:ilvl w:val="0"/>
                <w:numId w:val="27"/>
              </w:numPr>
            </w:pPr>
            <w:r>
              <w:t>Anmeldelse på Bogbotten.dk</w:t>
            </w:r>
            <w:r w:rsidR="00030391">
              <w:t>,</w:t>
            </w:r>
            <w:r w:rsidR="00B8675A">
              <w:t xml:space="preserve"> 12/9 2016</w:t>
            </w:r>
            <w:r>
              <w:t xml:space="preserve">: </w:t>
            </w:r>
            <w:hyperlink r:id="rId16" w:history="1">
              <w:r w:rsidRPr="00566A42">
                <w:rPr>
                  <w:rStyle w:val="Hyperlink"/>
                </w:rPr>
                <w:t>https://www.bogbotten.dk/boganmeldelse/haram/</w:t>
              </w:r>
            </w:hyperlink>
            <w:r>
              <w:t xml:space="preserve"> </w:t>
            </w:r>
          </w:p>
          <w:p w:rsidR="00734034" w:rsidRDefault="00734034" w:rsidP="00734034">
            <w:pPr>
              <w:pStyle w:val="Listeafsnit"/>
            </w:pPr>
          </w:p>
          <w:p w:rsidR="00D1410D" w:rsidRDefault="00734034" w:rsidP="00D1410D">
            <w:pPr>
              <w:pStyle w:val="Opstilling-punkttegn"/>
              <w:numPr>
                <w:ilvl w:val="0"/>
                <w:numId w:val="27"/>
              </w:numPr>
            </w:pPr>
            <w:r>
              <w:t>Forlagets omtale</w:t>
            </w:r>
            <w:r w:rsidR="00B8675A">
              <w:t>, september 2016</w:t>
            </w:r>
            <w:r>
              <w:t xml:space="preserve">: </w:t>
            </w:r>
          </w:p>
          <w:p w:rsidR="00734034" w:rsidRDefault="007F7D4E" w:rsidP="00D1410D">
            <w:pPr>
              <w:pStyle w:val="Opstilling-punkttegn"/>
              <w:ind w:left="720"/>
            </w:pPr>
            <w:hyperlink r:id="rId17" w:history="1">
              <w:r w:rsidR="00D1410D" w:rsidRPr="008F3261">
                <w:rPr>
                  <w:rStyle w:val="Hyperlink"/>
                </w:rPr>
                <w:t>http://dansklitt.dk/2016/09/12/haram/</w:t>
              </w:r>
            </w:hyperlink>
          </w:p>
          <w:p w:rsidR="00D1410D" w:rsidRDefault="00D1410D" w:rsidP="00D1410D">
            <w:pPr>
              <w:pStyle w:val="Listeafsnit"/>
            </w:pPr>
          </w:p>
          <w:p w:rsidR="00384A06" w:rsidRDefault="00384A06" w:rsidP="00D1410D">
            <w:pPr>
              <w:pStyle w:val="Listeafsnit"/>
              <w:numPr>
                <w:ilvl w:val="0"/>
                <w:numId w:val="27"/>
              </w:numPr>
            </w:pPr>
            <w:r>
              <w:t>Forfatter Kristina Aamand</w:t>
            </w:r>
            <w:r w:rsidR="0049180B">
              <w:t>, oktober 2016:</w:t>
            </w:r>
          </w:p>
          <w:p w:rsidR="00384A06" w:rsidRDefault="007F7D4E" w:rsidP="00D1410D">
            <w:pPr>
              <w:pStyle w:val="Listeafsnit"/>
            </w:pPr>
            <w:hyperlink r:id="rId18" w:history="1">
              <w:r w:rsidR="00D1410D" w:rsidRPr="008F3261">
                <w:rPr>
                  <w:rStyle w:val="Hyperlink"/>
                </w:rPr>
                <w:t>http://dansklitt.dk/2016/10/04/kristina-aamand-det-er-meget-ensomt-at-kaempe-med-skyld-og-skam/</w:t>
              </w:r>
            </w:hyperlink>
            <w:r w:rsidR="00D1410D">
              <w:t xml:space="preserve"> </w:t>
            </w:r>
            <w:r w:rsidR="00384A06">
              <w:t xml:space="preserve"> </w:t>
            </w:r>
            <w:r w:rsidR="00D1410D">
              <w:t xml:space="preserve"> </w:t>
            </w:r>
          </w:p>
          <w:p w:rsidR="003A3866" w:rsidRPr="0076212A" w:rsidRDefault="003A3866" w:rsidP="00D1410D"/>
          <w:p w:rsidR="0094026C" w:rsidRPr="00332CD8" w:rsidRDefault="0094026C" w:rsidP="00893BC1">
            <w:pPr>
              <w:pStyle w:val="Overskrift1"/>
              <w:spacing w:before="240"/>
              <w:outlineLvl w:val="0"/>
              <w:rPr>
                <w:rFonts w:asciiTheme="minorHAnsi" w:hAnsiTheme="minorHAnsi"/>
                <w:color w:val="000066"/>
                <w:sz w:val="32"/>
                <w:szCs w:val="32"/>
              </w:rPr>
            </w:pPr>
            <w:r w:rsidRPr="00332CD8">
              <w:rPr>
                <w:rFonts w:asciiTheme="minorHAnsi" w:hAnsiTheme="minorHAnsi"/>
                <w:color w:val="000066"/>
                <w:sz w:val="32"/>
                <w:szCs w:val="32"/>
              </w:rPr>
              <w:t>Supplerende materialer</w:t>
            </w:r>
          </w:p>
          <w:p w:rsidR="00A94ED5" w:rsidRDefault="0094026C" w:rsidP="00893BC1">
            <w:r w:rsidRPr="000956E3">
              <w:t xml:space="preserve">Følgende er forslag til </w:t>
            </w:r>
            <w:r w:rsidR="009A5F90">
              <w:t>supplerende materialer, der</w:t>
            </w:r>
            <w:r w:rsidRPr="000956E3">
              <w:t xml:space="preserve"> kan lånes</w:t>
            </w:r>
            <w:r w:rsidR="008E52F1">
              <w:t>/streames</w:t>
            </w:r>
            <w:r w:rsidRPr="000956E3">
              <w:t xml:space="preserve"> på dit lokale CFU</w:t>
            </w:r>
            <w:r w:rsidR="00A94ED5">
              <w:t>:</w:t>
            </w:r>
          </w:p>
          <w:p w:rsidR="00D1410D" w:rsidRDefault="008E52F1" w:rsidP="00D1410D">
            <w:pPr>
              <w:pStyle w:val="Opstilling-punkttegn"/>
              <w:numPr>
                <w:ilvl w:val="0"/>
                <w:numId w:val="27"/>
              </w:numPr>
            </w:pPr>
            <w:r w:rsidRPr="00257486">
              <w:rPr>
                <w:i/>
              </w:rPr>
              <w:t>De forsvundne piger</w:t>
            </w:r>
            <w:r>
              <w:t>, TV2</w:t>
            </w:r>
            <w:r w:rsidR="00BA2FD5">
              <w:t>, 2017</w:t>
            </w:r>
          </w:p>
          <w:p w:rsidR="00D1410D" w:rsidRDefault="00DB092D" w:rsidP="00D1410D">
            <w:pPr>
              <w:pStyle w:val="Opstilling-punkttegn"/>
              <w:numPr>
                <w:ilvl w:val="0"/>
                <w:numId w:val="27"/>
              </w:numPr>
            </w:pPr>
            <w:r>
              <w:t xml:space="preserve">Den sorte box: </w:t>
            </w:r>
            <w:r w:rsidRPr="00D1410D">
              <w:rPr>
                <w:i/>
              </w:rPr>
              <w:t>Mysteriet om Ashraf - bag om æresdrabet på Sonay</w:t>
            </w:r>
            <w:r>
              <w:t>, TV2, 200</w:t>
            </w:r>
            <w:r w:rsidR="00D1410D">
              <w:t>8</w:t>
            </w:r>
          </w:p>
          <w:p w:rsidR="00D1410D" w:rsidRDefault="00BA51E1" w:rsidP="00D1410D">
            <w:pPr>
              <w:pStyle w:val="Opstilling-punkttegn"/>
              <w:numPr>
                <w:ilvl w:val="0"/>
                <w:numId w:val="27"/>
              </w:numPr>
            </w:pPr>
            <w:r w:rsidRPr="00D1410D">
              <w:rPr>
                <w:i/>
              </w:rPr>
              <w:t>To verdener</w:t>
            </w:r>
            <w:r>
              <w:t xml:space="preserve">, </w:t>
            </w:r>
            <w:r w:rsidR="009A5F55">
              <w:t>Nordisk film, 2008</w:t>
            </w:r>
          </w:p>
          <w:p w:rsidR="004761B5" w:rsidRDefault="00850363" w:rsidP="00D1410D">
            <w:pPr>
              <w:pStyle w:val="Opstilling-punkttegn"/>
              <w:numPr>
                <w:ilvl w:val="0"/>
                <w:numId w:val="27"/>
              </w:numPr>
            </w:pPr>
            <w:r w:rsidRPr="00D1410D">
              <w:rPr>
                <w:i/>
              </w:rPr>
              <w:t>Hosekræmmeren</w:t>
            </w:r>
            <w:r>
              <w:t xml:space="preserve"> af St. St. Blicher </w:t>
            </w:r>
          </w:p>
        </w:tc>
      </w:tr>
      <w:tr w:rsidR="0032161F" w:rsidTr="0049180B">
        <w:trPr>
          <w:trHeight w:val="1134"/>
        </w:trPr>
        <w:tc>
          <w:tcPr>
            <w:tcW w:w="2491" w:type="dxa"/>
          </w:tcPr>
          <w:p w:rsidR="0032161F" w:rsidRDefault="0032161F" w:rsidP="00FE25BA">
            <w:pPr>
              <w:pStyle w:val="Ingenafstand"/>
            </w:pPr>
          </w:p>
          <w:p w:rsidR="0032161F" w:rsidRDefault="0032161F" w:rsidP="00FE25BA">
            <w:pPr>
              <w:pStyle w:val="Ingenafstand"/>
            </w:pPr>
          </w:p>
        </w:tc>
        <w:tc>
          <w:tcPr>
            <w:tcW w:w="7763" w:type="dxa"/>
            <w:gridSpan w:val="2"/>
          </w:tcPr>
          <w:p w:rsidR="0032161F" w:rsidRDefault="0032161F" w:rsidP="00304081">
            <w:pPr>
              <w:rPr>
                <w:sz w:val="24"/>
                <w:szCs w:val="24"/>
              </w:rPr>
            </w:pPr>
          </w:p>
        </w:tc>
      </w:tr>
    </w:tbl>
    <w:p w:rsidR="00403DA8" w:rsidRPr="00403DA8" w:rsidRDefault="00403DA8" w:rsidP="00403DA8">
      <w:pPr>
        <w:pStyle w:val="Ingenafstand"/>
        <w:rPr>
          <w:b/>
          <w:sz w:val="36"/>
        </w:rPr>
      </w:pPr>
      <w:r w:rsidRPr="00403DA8">
        <w:rPr>
          <w:b/>
          <w:sz w:val="36"/>
        </w:rPr>
        <w:t>Kapiteloversigt:</w:t>
      </w:r>
    </w:p>
    <w:p w:rsidR="00403DA8" w:rsidRPr="00403DA8" w:rsidRDefault="00403DA8" w:rsidP="00403DA8">
      <w:pPr>
        <w:pStyle w:val="Ingenafstand"/>
        <w:rPr>
          <w:sz w:val="36"/>
        </w:rPr>
      </w:pPr>
    </w:p>
    <w:p w:rsidR="00453E06" w:rsidRPr="003117AA" w:rsidRDefault="00C72D57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En pige er som en hvid væg</w:t>
      </w:r>
    </w:p>
    <w:p w:rsidR="00C72D57" w:rsidRPr="003117AA" w:rsidRDefault="00C72D57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Urtekussen</w:t>
      </w:r>
    </w:p>
    <w:p w:rsidR="00C72D57" w:rsidRPr="003117AA" w:rsidRDefault="00C72D57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Taget med bukserne nede</w:t>
      </w:r>
    </w:p>
    <w:p w:rsidR="00C72D57" w:rsidRPr="003117AA" w:rsidRDefault="00C72D57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Sataniske svin</w:t>
      </w:r>
    </w:p>
    <w:p w:rsidR="00C72D57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Spillets regler</w:t>
      </w:r>
    </w:p>
    <w:p w:rsidR="006B1A6B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Helle i himlen</w:t>
      </w:r>
    </w:p>
    <w:p w:rsidR="006B1A6B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Vin, svin, drenge forbudt</w:t>
      </w:r>
    </w:p>
    <w:p w:rsidR="006B1A6B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Femme fatale</w:t>
      </w:r>
    </w:p>
    <w:p w:rsidR="006B1A6B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Søster</w:t>
      </w:r>
    </w:p>
    <w:p w:rsidR="006B1A6B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Engle og dæmoner</w:t>
      </w:r>
    </w:p>
    <w:p w:rsidR="006B1A6B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Game over</w:t>
      </w:r>
    </w:p>
    <w:p w:rsidR="006B1A6B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Monster</w:t>
      </w:r>
    </w:p>
    <w:p w:rsidR="006B1A6B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Undskyld, Allah</w:t>
      </w:r>
    </w:p>
    <w:p w:rsidR="006B1A6B" w:rsidRPr="003117AA" w:rsidRDefault="006B1A6B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Død</w:t>
      </w:r>
    </w:p>
    <w:p w:rsidR="006B1A6B" w:rsidRPr="003117AA" w:rsidRDefault="003117AA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Ny mødom?</w:t>
      </w:r>
    </w:p>
    <w:p w:rsidR="003117AA" w:rsidRPr="003117AA" w:rsidRDefault="003117AA" w:rsidP="003117AA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Lille bitte penis</w:t>
      </w:r>
    </w:p>
    <w:p w:rsidR="00D1410D" w:rsidRDefault="003117AA" w:rsidP="00D1410D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3117AA">
        <w:rPr>
          <w:b/>
          <w:sz w:val="24"/>
        </w:rPr>
        <w:t>Dygtig dreng</w:t>
      </w:r>
    </w:p>
    <w:p w:rsidR="003117AA" w:rsidRPr="00D1410D" w:rsidRDefault="003117AA" w:rsidP="00D1410D">
      <w:pPr>
        <w:pStyle w:val="Listeafsnit"/>
        <w:numPr>
          <w:ilvl w:val="0"/>
          <w:numId w:val="21"/>
        </w:numPr>
        <w:spacing w:line="480" w:lineRule="auto"/>
        <w:ind w:left="851" w:hanging="425"/>
        <w:rPr>
          <w:b/>
          <w:sz w:val="24"/>
        </w:rPr>
      </w:pPr>
      <w:r w:rsidRPr="00D1410D">
        <w:rPr>
          <w:b/>
          <w:sz w:val="24"/>
        </w:rPr>
        <w:t>Familien først?</w:t>
      </w:r>
    </w:p>
    <w:p w:rsidR="00066512" w:rsidRPr="003117AA" w:rsidRDefault="008539AD" w:rsidP="003117AA">
      <w:pPr>
        <w:jc w:val="right"/>
        <w:rPr>
          <w:i/>
          <w:sz w:val="20"/>
        </w:rPr>
      </w:pPr>
      <w:r>
        <w:rPr>
          <w:i/>
          <w:sz w:val="20"/>
        </w:rPr>
        <w:t>Haram, i</w:t>
      </w:r>
      <w:r w:rsidR="003117AA" w:rsidRPr="003117AA">
        <w:rPr>
          <w:i/>
          <w:sz w:val="20"/>
        </w:rPr>
        <w:t>ndholdsfortegnelse, s. 5 i papirudgaven</w:t>
      </w:r>
    </w:p>
    <w:sectPr w:rsidR="00066512" w:rsidRPr="003117AA" w:rsidSect="00230C2A">
      <w:headerReference w:type="default" r:id="rId19"/>
      <w:footerReference w:type="default" r:id="rId20"/>
      <w:pgSz w:w="11906" w:h="16838"/>
      <w:pgMar w:top="1605" w:right="1134" w:bottom="1135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4E" w:rsidRDefault="007F7D4E" w:rsidP="00187667">
      <w:pPr>
        <w:spacing w:after="0"/>
      </w:pPr>
      <w:r>
        <w:separator/>
      </w:r>
    </w:p>
  </w:endnote>
  <w:endnote w:type="continuationSeparator" w:id="0">
    <w:p w:rsidR="007F7D4E" w:rsidRDefault="007F7D4E" w:rsidP="00187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67" w:rsidRDefault="006425E5" w:rsidP="00187667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5582285</wp:posOffset>
              </wp:positionH>
              <wp:positionV relativeFrom="paragraph">
                <wp:posOffset>160655</wp:posOffset>
              </wp:positionV>
              <wp:extent cx="583565" cy="270510"/>
              <wp:effectExtent l="0" t="0" r="0" b="0"/>
              <wp:wrapNone/>
              <wp:docPr id="3" name="Grup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565" cy="270510"/>
                        <a:chOff x="0" y="0"/>
                        <a:chExt cx="583565" cy="27040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7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D3E" w:rsidRPr="007A6D3E" w:rsidRDefault="007A6D3E" w:rsidP="007A6D3E">
                            <w:pPr>
                              <w:pStyle w:val="Sidefod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mkOvsPage"/>
                            <w:r w:rsidRPr="007A6D3E">
                              <w:rPr>
                                <w:sz w:val="20"/>
                                <w:szCs w:val="20"/>
                              </w:rPr>
                              <w:t>Side</w:t>
                            </w:r>
                            <w:bookmarkEnd w:id="1"/>
                            <w:r w:rsidRPr="007A6D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05570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8863B3"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8863B3"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425E5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8863B3"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bookmarkStart w:id="2" w:name="bmkOvsOf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>af</w:t>
                                </w:r>
                                <w:bookmarkEnd w:id="2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863B3"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SECTIONPAGES </w:instrText>
                                </w:r>
                                <w:r w:rsidR="008863B3"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425E5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8863B3"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Billed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58" y="163667"/>
                          <a:ext cx="530138" cy="106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3" o:spid="_x0000_s1026" style="position:absolute;margin-left:439.55pt;margin-top:12.65pt;width:45.95pt;height:21.3pt;z-index:251663360" coordsize="5835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" filled="f" stroked="f" strokecolor="black [3213]" strokeweight=".01pt">
                <v:textbox inset="0,0,0,0">
                  <w:txbxContent>
                    <w:p w:rsidR="007A6D3E" w:rsidRPr="007A6D3E" w:rsidRDefault="007A6D3E" w:rsidP="007A6D3E">
                      <w:pPr>
                        <w:pStyle w:val="Sidefod"/>
                        <w:rPr>
                          <w:sz w:val="20"/>
                          <w:szCs w:val="20"/>
                        </w:rPr>
                      </w:pPr>
                      <w:bookmarkStart w:id="3" w:name="bmkOvsPage"/>
                      <w:r w:rsidRPr="007A6D3E">
                        <w:rPr>
                          <w:sz w:val="20"/>
                          <w:szCs w:val="20"/>
                        </w:rPr>
                        <w:t>Side</w:t>
                      </w:r>
                      <w:bookmarkEnd w:id="3"/>
                      <w:r w:rsidRPr="007A6D3E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05570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8863B3"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8863B3"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25E5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8863B3"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4" w:name="bmkOvsOf"/>
                          <w:r w:rsidRPr="007A6D3E">
                            <w:rPr>
                              <w:sz w:val="20"/>
                              <w:szCs w:val="20"/>
                            </w:rPr>
                            <w:t>af</w:t>
                          </w:r>
                          <w:bookmarkEnd w:id="4"/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8863B3"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SECTIONPAGES </w:instrText>
                          </w:r>
                          <w:r w:rsidR="008863B3"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25E5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8863B3"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5" o:spid="_x0000_s1028" type="#_x0000_t75" style="position:absolute;left:35;top:1636;width:530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">
                <v:imagedata r:id="rId2" o:title=""/>
                <v:path arrowok="t"/>
              </v:shape>
            </v:group>
          </w:pict>
        </mc:Fallback>
      </mc:AlternateContent>
    </w:r>
    <w:r w:rsidR="007F7D4E">
      <w:pict>
        <v:rect id="_x0000_i1026" style="width:481.9pt;height:1.5pt;mso-position-horizontal:absolute;mso-position-vertical:absolute" o:hralign="center" o:hrstd="t" o:hrnoshade="t" o:hr="t" fillcolor="#006" stroked="f"/>
      </w:pict>
    </w:r>
  </w:p>
  <w:p w:rsidR="00187667" w:rsidRDefault="007A6D3E" w:rsidP="00187667">
    <w:pPr>
      <w:pStyle w:val="Sidefod"/>
      <w:rPr>
        <w:sz w:val="20"/>
        <w:szCs w:val="20"/>
      </w:rPr>
    </w:pPr>
    <w:r w:rsidRPr="007A6D3E">
      <w:rPr>
        <w:sz w:val="20"/>
        <w:szCs w:val="20"/>
      </w:rPr>
      <w:t xml:space="preserve">Udarbejdet af </w:t>
    </w:r>
    <w:r w:rsidR="001B3857">
      <w:rPr>
        <w:sz w:val="20"/>
        <w:szCs w:val="20"/>
      </w:rPr>
      <w:t>Marianne Hundebøl, UCN CFU, februar 2018</w:t>
    </w:r>
    <w:r w:rsidRPr="007A6D3E">
      <w:rPr>
        <w:sz w:val="20"/>
        <w:szCs w:val="20"/>
      </w:rPr>
      <w:tab/>
    </w:r>
  </w:p>
  <w:p w:rsidR="007A6D3E" w:rsidRPr="007A6D3E" w:rsidRDefault="00D1410D" w:rsidP="00187667">
    <w:pPr>
      <w:pStyle w:val="Sidefod"/>
      <w:rPr>
        <w:sz w:val="20"/>
        <w:szCs w:val="20"/>
      </w:rPr>
    </w:pPr>
    <w:r w:rsidRPr="00D1410D">
      <w:rPr>
        <w:i/>
        <w:sz w:val="20"/>
        <w:szCs w:val="20"/>
      </w:rPr>
      <w:t>HARAM</w:t>
    </w:r>
    <w:r w:rsidR="001B3857">
      <w:rPr>
        <w:sz w:val="20"/>
        <w:szCs w:val="20"/>
      </w:rPr>
      <w:t xml:space="preserve"> af Kristina Aamand</w:t>
    </w:r>
  </w:p>
  <w:p w:rsidR="00187667" w:rsidRDefault="001876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4E" w:rsidRDefault="007F7D4E" w:rsidP="00187667">
      <w:pPr>
        <w:spacing w:after="0"/>
      </w:pPr>
      <w:r>
        <w:separator/>
      </w:r>
    </w:p>
  </w:footnote>
  <w:footnote w:type="continuationSeparator" w:id="0">
    <w:p w:rsidR="007F7D4E" w:rsidRDefault="007F7D4E" w:rsidP="001876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04" w:rsidRDefault="004424C4" w:rsidP="00230C2A">
    <w:pPr>
      <w:pStyle w:val="Sidehoved"/>
      <w:tabs>
        <w:tab w:val="clear" w:pos="4819"/>
        <w:tab w:val="center" w:pos="0"/>
        <w:tab w:val="left" w:pos="4253"/>
      </w:tabs>
      <w:jc w:val="right"/>
      <w:rPr>
        <w:b/>
      </w:rPr>
    </w:pPr>
    <w:r w:rsidRPr="0048361D">
      <w:rPr>
        <w:noProof/>
        <w:lang w:eastAsia="da-D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9525</wp:posOffset>
          </wp:positionV>
          <wp:extent cx="2362200" cy="354965"/>
          <wp:effectExtent l="0" t="0" r="0" b="6985"/>
          <wp:wrapSquare wrapText="bothSides"/>
          <wp:docPr id="5" name="Billede 5" descr="N:\Adm\CFU\Kommunikation\CFU Danmark\Logoer\Logo - CFU\Logo - tekst høj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Adm\CFU\Kommunikation\CFU Danmark\Logoer\Logo - CFU\Logo - tekst høj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791">
      <w:rPr>
        <w:b/>
      </w:rPr>
      <w:tab/>
    </w:r>
    <w:r w:rsidR="00230C2A">
      <w:rPr>
        <w:b/>
      </w:rPr>
      <w:tab/>
    </w:r>
  </w:p>
  <w:p w:rsidR="00816791" w:rsidRDefault="009F7F8F" w:rsidP="00230C2A">
    <w:pPr>
      <w:pStyle w:val="Sidehoved"/>
      <w:tabs>
        <w:tab w:val="clear" w:pos="4819"/>
        <w:tab w:val="center" w:pos="0"/>
        <w:tab w:val="left" w:pos="4253"/>
      </w:tabs>
      <w:jc w:val="right"/>
    </w:pPr>
    <w:r>
      <w:t>Pædagogisk vejledning</w:t>
    </w:r>
  </w:p>
  <w:p w:rsidR="00E94E46" w:rsidRPr="00892419" w:rsidRDefault="00816791" w:rsidP="00187667">
    <w:pPr>
      <w:pStyle w:val="Sidehoved"/>
      <w:tabs>
        <w:tab w:val="clear" w:pos="4819"/>
        <w:tab w:val="center" w:pos="0"/>
        <w:tab w:val="left" w:pos="4253"/>
      </w:tabs>
      <w:rPr>
        <w:color w:val="0000FF" w:themeColor="hyperlink"/>
        <w:u w:val="single"/>
      </w:rPr>
    </w:pPr>
    <w:r w:rsidRPr="00892419">
      <w:tab/>
    </w:r>
    <w:r w:rsidR="002E56EC" w:rsidRPr="00892419">
      <w:tab/>
    </w:r>
    <w:r w:rsidR="00E94E46" w:rsidRPr="00892419">
      <w:rPr>
        <w:rFonts w:cs="Helvetica"/>
        <w:shd w:val="clear" w:color="auto" w:fill="FFFFFF"/>
      </w:rPr>
      <w:t>http://mitcfu.dk/CFUEBOG1074887</w:t>
    </w:r>
  </w:p>
  <w:p w:rsidR="00187667" w:rsidRDefault="007F7D4E" w:rsidP="00187667">
    <w:pPr>
      <w:pStyle w:val="Sidehoved"/>
      <w:jc w:val="right"/>
    </w:pPr>
    <w:r>
      <w:pict>
        <v:rect id="_x0000_i1025" style="width:481.9pt;height:1.5pt;mso-position-horizontal:absolute;mso-position-vertical:absolute" o:hralign="center" o:hrstd="t" o:hrnoshade="t" o:hr="t" fillcolor="#00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ADAEB2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69EC7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90591"/>
    <w:multiLevelType w:val="hybridMultilevel"/>
    <w:tmpl w:val="9760E0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4784"/>
    <w:multiLevelType w:val="hybridMultilevel"/>
    <w:tmpl w:val="583C8D84"/>
    <w:lvl w:ilvl="0" w:tplc="1F30C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E7D27"/>
    <w:multiLevelType w:val="hybridMultilevel"/>
    <w:tmpl w:val="2C8EC1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5F0F"/>
    <w:multiLevelType w:val="hybridMultilevel"/>
    <w:tmpl w:val="14487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B19AF"/>
    <w:multiLevelType w:val="hybridMultilevel"/>
    <w:tmpl w:val="B30451E0"/>
    <w:lvl w:ilvl="0" w:tplc="F3048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61DE6"/>
    <w:multiLevelType w:val="hybridMultilevel"/>
    <w:tmpl w:val="F36CF6DC"/>
    <w:lvl w:ilvl="0" w:tplc="18444C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114641"/>
    <w:multiLevelType w:val="hybridMultilevel"/>
    <w:tmpl w:val="D9063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F0524"/>
    <w:multiLevelType w:val="hybridMultilevel"/>
    <w:tmpl w:val="316C5E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6703B"/>
    <w:multiLevelType w:val="hybridMultilevel"/>
    <w:tmpl w:val="90B02198"/>
    <w:lvl w:ilvl="0" w:tplc="B2CCA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75FC2"/>
    <w:multiLevelType w:val="hybridMultilevel"/>
    <w:tmpl w:val="B9D6F7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9025A"/>
    <w:multiLevelType w:val="hybridMultilevel"/>
    <w:tmpl w:val="269EF920"/>
    <w:lvl w:ilvl="0" w:tplc="B2CCA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D2B29"/>
    <w:multiLevelType w:val="hybridMultilevel"/>
    <w:tmpl w:val="2F089D72"/>
    <w:lvl w:ilvl="0" w:tplc="F4620C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F2D1F"/>
    <w:multiLevelType w:val="hybridMultilevel"/>
    <w:tmpl w:val="7CB6D2CE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BA5C8F"/>
    <w:multiLevelType w:val="multilevel"/>
    <w:tmpl w:val="531A9B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1682"/>
    <w:multiLevelType w:val="hybridMultilevel"/>
    <w:tmpl w:val="00B431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A6F14"/>
    <w:multiLevelType w:val="hybridMultilevel"/>
    <w:tmpl w:val="94F86694"/>
    <w:lvl w:ilvl="0" w:tplc="48CABD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7D6AC5"/>
    <w:multiLevelType w:val="hybridMultilevel"/>
    <w:tmpl w:val="AF3E4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D12C2"/>
    <w:multiLevelType w:val="hybridMultilevel"/>
    <w:tmpl w:val="A8763954"/>
    <w:lvl w:ilvl="0" w:tplc="D82E1F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162244"/>
    <w:multiLevelType w:val="hybridMultilevel"/>
    <w:tmpl w:val="CE2ABB4E"/>
    <w:lvl w:ilvl="0" w:tplc="3D5A39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343CC"/>
    <w:multiLevelType w:val="hybridMultilevel"/>
    <w:tmpl w:val="419A1856"/>
    <w:lvl w:ilvl="0" w:tplc="B2CCA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425A3"/>
    <w:multiLevelType w:val="hybridMultilevel"/>
    <w:tmpl w:val="13A4DA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D052F"/>
    <w:multiLevelType w:val="hybridMultilevel"/>
    <w:tmpl w:val="2E8E7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80A9B"/>
    <w:multiLevelType w:val="hybridMultilevel"/>
    <w:tmpl w:val="FE0CC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0696C"/>
    <w:multiLevelType w:val="hybridMultilevel"/>
    <w:tmpl w:val="17EC05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92BD2"/>
    <w:multiLevelType w:val="hybridMultilevel"/>
    <w:tmpl w:val="9C32CC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22"/>
  </w:num>
  <w:num w:numId="9">
    <w:abstractNumId w:val="5"/>
  </w:num>
  <w:num w:numId="10">
    <w:abstractNumId w:val="24"/>
  </w:num>
  <w:num w:numId="11">
    <w:abstractNumId w:val="26"/>
  </w:num>
  <w:num w:numId="12">
    <w:abstractNumId w:val="11"/>
  </w:num>
  <w:num w:numId="13">
    <w:abstractNumId w:val="17"/>
  </w:num>
  <w:num w:numId="14">
    <w:abstractNumId w:val="23"/>
  </w:num>
  <w:num w:numId="15">
    <w:abstractNumId w:val="19"/>
  </w:num>
  <w:num w:numId="16">
    <w:abstractNumId w:val="7"/>
  </w:num>
  <w:num w:numId="17">
    <w:abstractNumId w:val="13"/>
  </w:num>
  <w:num w:numId="18">
    <w:abstractNumId w:val="20"/>
  </w:num>
  <w:num w:numId="19">
    <w:abstractNumId w:val="12"/>
  </w:num>
  <w:num w:numId="20">
    <w:abstractNumId w:val="9"/>
  </w:num>
  <w:num w:numId="21">
    <w:abstractNumId w:val="16"/>
  </w:num>
  <w:num w:numId="22">
    <w:abstractNumId w:val="14"/>
  </w:num>
  <w:num w:numId="23">
    <w:abstractNumId w:val="3"/>
  </w:num>
  <w:num w:numId="24">
    <w:abstractNumId w:val="6"/>
  </w:num>
  <w:num w:numId="25">
    <w:abstractNumId w:val="25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CE"/>
    <w:rsid w:val="00007EC9"/>
    <w:rsid w:val="00027CAC"/>
    <w:rsid w:val="00030391"/>
    <w:rsid w:val="000406F2"/>
    <w:rsid w:val="00046151"/>
    <w:rsid w:val="00057828"/>
    <w:rsid w:val="000628B1"/>
    <w:rsid w:val="0006421E"/>
    <w:rsid w:val="00066512"/>
    <w:rsid w:val="00074B67"/>
    <w:rsid w:val="000956E3"/>
    <w:rsid w:val="00096C5A"/>
    <w:rsid w:val="000A282B"/>
    <w:rsid w:val="000A3DE3"/>
    <w:rsid w:val="000B5A0D"/>
    <w:rsid w:val="000D1525"/>
    <w:rsid w:val="000E457C"/>
    <w:rsid w:val="000E76B0"/>
    <w:rsid w:val="00106003"/>
    <w:rsid w:val="00107052"/>
    <w:rsid w:val="00117AA2"/>
    <w:rsid w:val="0017083C"/>
    <w:rsid w:val="001720B3"/>
    <w:rsid w:val="00173F54"/>
    <w:rsid w:val="00174589"/>
    <w:rsid w:val="00184A7B"/>
    <w:rsid w:val="00187667"/>
    <w:rsid w:val="00194A0B"/>
    <w:rsid w:val="00197388"/>
    <w:rsid w:val="001A0C52"/>
    <w:rsid w:val="001B3857"/>
    <w:rsid w:val="001B487D"/>
    <w:rsid w:val="001D5767"/>
    <w:rsid w:val="001D5E4C"/>
    <w:rsid w:val="001E07DC"/>
    <w:rsid w:val="001F0BCF"/>
    <w:rsid w:val="00210837"/>
    <w:rsid w:val="00217563"/>
    <w:rsid w:val="0022069B"/>
    <w:rsid w:val="00230C2A"/>
    <w:rsid w:val="00234E87"/>
    <w:rsid w:val="002411DB"/>
    <w:rsid w:val="00255DE4"/>
    <w:rsid w:val="00257486"/>
    <w:rsid w:val="00260239"/>
    <w:rsid w:val="00266A2A"/>
    <w:rsid w:val="00267FB6"/>
    <w:rsid w:val="00273624"/>
    <w:rsid w:val="0027384B"/>
    <w:rsid w:val="002905CE"/>
    <w:rsid w:val="002A2F9A"/>
    <w:rsid w:val="002B38AE"/>
    <w:rsid w:val="002B5B67"/>
    <w:rsid w:val="002B65C4"/>
    <w:rsid w:val="002C4C9F"/>
    <w:rsid w:val="002C7BFB"/>
    <w:rsid w:val="002D2659"/>
    <w:rsid w:val="002D3E91"/>
    <w:rsid w:val="002E0B88"/>
    <w:rsid w:val="002E29C6"/>
    <w:rsid w:val="002E56EC"/>
    <w:rsid w:val="002F1A3D"/>
    <w:rsid w:val="002F7070"/>
    <w:rsid w:val="00301476"/>
    <w:rsid w:val="00303A8A"/>
    <w:rsid w:val="00304081"/>
    <w:rsid w:val="0031046F"/>
    <w:rsid w:val="003117AA"/>
    <w:rsid w:val="00311FBD"/>
    <w:rsid w:val="0031762D"/>
    <w:rsid w:val="0032161F"/>
    <w:rsid w:val="00323555"/>
    <w:rsid w:val="00332CD8"/>
    <w:rsid w:val="00337D27"/>
    <w:rsid w:val="00375924"/>
    <w:rsid w:val="00384A06"/>
    <w:rsid w:val="00391D81"/>
    <w:rsid w:val="003A0824"/>
    <w:rsid w:val="003A3866"/>
    <w:rsid w:val="003A7E64"/>
    <w:rsid w:val="003B74A9"/>
    <w:rsid w:val="003D57C3"/>
    <w:rsid w:val="003E0667"/>
    <w:rsid w:val="003F2182"/>
    <w:rsid w:val="003F377C"/>
    <w:rsid w:val="00403DA8"/>
    <w:rsid w:val="00410FFA"/>
    <w:rsid w:val="004418E5"/>
    <w:rsid w:val="004424C4"/>
    <w:rsid w:val="00453E06"/>
    <w:rsid w:val="00455792"/>
    <w:rsid w:val="004761B5"/>
    <w:rsid w:val="00481E58"/>
    <w:rsid w:val="00483775"/>
    <w:rsid w:val="0049180B"/>
    <w:rsid w:val="00494ABD"/>
    <w:rsid w:val="004B63CF"/>
    <w:rsid w:val="004E61DA"/>
    <w:rsid w:val="004E6812"/>
    <w:rsid w:val="004F64B3"/>
    <w:rsid w:val="00526D74"/>
    <w:rsid w:val="00543297"/>
    <w:rsid w:val="0054737E"/>
    <w:rsid w:val="00553045"/>
    <w:rsid w:val="00554375"/>
    <w:rsid w:val="00556E64"/>
    <w:rsid w:val="005738E7"/>
    <w:rsid w:val="00577E79"/>
    <w:rsid w:val="00580A23"/>
    <w:rsid w:val="005A1EA2"/>
    <w:rsid w:val="005A3579"/>
    <w:rsid w:val="005C1A0C"/>
    <w:rsid w:val="005D4545"/>
    <w:rsid w:val="005E0236"/>
    <w:rsid w:val="005E1439"/>
    <w:rsid w:val="005E404C"/>
    <w:rsid w:val="005F4C32"/>
    <w:rsid w:val="00606296"/>
    <w:rsid w:val="006225C8"/>
    <w:rsid w:val="0064055B"/>
    <w:rsid w:val="006425E5"/>
    <w:rsid w:val="0064424C"/>
    <w:rsid w:val="00645512"/>
    <w:rsid w:val="00656F02"/>
    <w:rsid w:val="006656AA"/>
    <w:rsid w:val="00675549"/>
    <w:rsid w:val="00691188"/>
    <w:rsid w:val="00694AEC"/>
    <w:rsid w:val="00695D67"/>
    <w:rsid w:val="006A5789"/>
    <w:rsid w:val="006B0254"/>
    <w:rsid w:val="006B1A6B"/>
    <w:rsid w:val="006D0B34"/>
    <w:rsid w:val="006D138F"/>
    <w:rsid w:val="006D1592"/>
    <w:rsid w:val="006D4C32"/>
    <w:rsid w:val="006F6CFC"/>
    <w:rsid w:val="00700BCE"/>
    <w:rsid w:val="007045BB"/>
    <w:rsid w:val="007162A5"/>
    <w:rsid w:val="00734034"/>
    <w:rsid w:val="007369B3"/>
    <w:rsid w:val="007425C6"/>
    <w:rsid w:val="00751609"/>
    <w:rsid w:val="007535D1"/>
    <w:rsid w:val="0076212A"/>
    <w:rsid w:val="007853FB"/>
    <w:rsid w:val="007A6D3E"/>
    <w:rsid w:val="007B02C7"/>
    <w:rsid w:val="007B7122"/>
    <w:rsid w:val="007E4B1B"/>
    <w:rsid w:val="007F7D4E"/>
    <w:rsid w:val="007F7EA8"/>
    <w:rsid w:val="008013DB"/>
    <w:rsid w:val="00803EB7"/>
    <w:rsid w:val="008041EA"/>
    <w:rsid w:val="00807C70"/>
    <w:rsid w:val="0081071A"/>
    <w:rsid w:val="008159A9"/>
    <w:rsid w:val="00816791"/>
    <w:rsid w:val="008202EC"/>
    <w:rsid w:val="00821E4F"/>
    <w:rsid w:val="0082286E"/>
    <w:rsid w:val="0082781E"/>
    <w:rsid w:val="00830039"/>
    <w:rsid w:val="0083274B"/>
    <w:rsid w:val="00835864"/>
    <w:rsid w:val="00842AF2"/>
    <w:rsid w:val="00850363"/>
    <w:rsid w:val="00852546"/>
    <w:rsid w:val="008539AD"/>
    <w:rsid w:val="0085643B"/>
    <w:rsid w:val="008812AC"/>
    <w:rsid w:val="00881775"/>
    <w:rsid w:val="008823A3"/>
    <w:rsid w:val="008863B3"/>
    <w:rsid w:val="00892419"/>
    <w:rsid w:val="00893BC1"/>
    <w:rsid w:val="00896547"/>
    <w:rsid w:val="008C05D8"/>
    <w:rsid w:val="008C410A"/>
    <w:rsid w:val="008E52F1"/>
    <w:rsid w:val="008F1F18"/>
    <w:rsid w:val="008F77F4"/>
    <w:rsid w:val="0094026C"/>
    <w:rsid w:val="00943BF3"/>
    <w:rsid w:val="00944E53"/>
    <w:rsid w:val="00961EB2"/>
    <w:rsid w:val="00971676"/>
    <w:rsid w:val="00976A74"/>
    <w:rsid w:val="00984F33"/>
    <w:rsid w:val="009A176E"/>
    <w:rsid w:val="009A5F55"/>
    <w:rsid w:val="009A5F90"/>
    <w:rsid w:val="009B71EB"/>
    <w:rsid w:val="009B7978"/>
    <w:rsid w:val="009C76A5"/>
    <w:rsid w:val="009E1E96"/>
    <w:rsid w:val="009E417A"/>
    <w:rsid w:val="009F7F8F"/>
    <w:rsid w:val="00A00CDD"/>
    <w:rsid w:val="00A049F3"/>
    <w:rsid w:val="00A14B79"/>
    <w:rsid w:val="00A20BBF"/>
    <w:rsid w:val="00A41897"/>
    <w:rsid w:val="00A61494"/>
    <w:rsid w:val="00A67661"/>
    <w:rsid w:val="00A7307B"/>
    <w:rsid w:val="00A86D79"/>
    <w:rsid w:val="00A94ED5"/>
    <w:rsid w:val="00AA72D6"/>
    <w:rsid w:val="00AB5668"/>
    <w:rsid w:val="00AC0978"/>
    <w:rsid w:val="00AD19E5"/>
    <w:rsid w:val="00AD4E2C"/>
    <w:rsid w:val="00AE645D"/>
    <w:rsid w:val="00AF7AFE"/>
    <w:rsid w:val="00B073DB"/>
    <w:rsid w:val="00B2737C"/>
    <w:rsid w:val="00B36741"/>
    <w:rsid w:val="00B465BA"/>
    <w:rsid w:val="00B63445"/>
    <w:rsid w:val="00B65FDC"/>
    <w:rsid w:val="00B73ABE"/>
    <w:rsid w:val="00B73D5F"/>
    <w:rsid w:val="00B83468"/>
    <w:rsid w:val="00B84091"/>
    <w:rsid w:val="00B8675A"/>
    <w:rsid w:val="00B979E8"/>
    <w:rsid w:val="00BA2FD5"/>
    <w:rsid w:val="00BA37C3"/>
    <w:rsid w:val="00BA51E1"/>
    <w:rsid w:val="00BD2CDF"/>
    <w:rsid w:val="00BD70CE"/>
    <w:rsid w:val="00BF061E"/>
    <w:rsid w:val="00BF2922"/>
    <w:rsid w:val="00C11F64"/>
    <w:rsid w:val="00C3690C"/>
    <w:rsid w:val="00C510EB"/>
    <w:rsid w:val="00C72D57"/>
    <w:rsid w:val="00CA2682"/>
    <w:rsid w:val="00CA3E65"/>
    <w:rsid w:val="00CA4B3B"/>
    <w:rsid w:val="00CC3DEA"/>
    <w:rsid w:val="00CD2552"/>
    <w:rsid w:val="00D036E1"/>
    <w:rsid w:val="00D1410D"/>
    <w:rsid w:val="00D174E5"/>
    <w:rsid w:val="00D37D06"/>
    <w:rsid w:val="00D415A8"/>
    <w:rsid w:val="00D47909"/>
    <w:rsid w:val="00D50599"/>
    <w:rsid w:val="00D70EEC"/>
    <w:rsid w:val="00D748FB"/>
    <w:rsid w:val="00D970BC"/>
    <w:rsid w:val="00DA1C6B"/>
    <w:rsid w:val="00DA3392"/>
    <w:rsid w:val="00DA3D96"/>
    <w:rsid w:val="00DB092D"/>
    <w:rsid w:val="00DB3A7E"/>
    <w:rsid w:val="00DB5A1A"/>
    <w:rsid w:val="00DB648C"/>
    <w:rsid w:val="00DB6C79"/>
    <w:rsid w:val="00DC3D84"/>
    <w:rsid w:val="00DC5B2E"/>
    <w:rsid w:val="00DD7EF5"/>
    <w:rsid w:val="00DE16B9"/>
    <w:rsid w:val="00DE5B56"/>
    <w:rsid w:val="00E03CD4"/>
    <w:rsid w:val="00E1014A"/>
    <w:rsid w:val="00E16B04"/>
    <w:rsid w:val="00E24720"/>
    <w:rsid w:val="00E3573B"/>
    <w:rsid w:val="00E36541"/>
    <w:rsid w:val="00E46334"/>
    <w:rsid w:val="00E74EDA"/>
    <w:rsid w:val="00E90AFE"/>
    <w:rsid w:val="00E919D4"/>
    <w:rsid w:val="00E94E46"/>
    <w:rsid w:val="00E96604"/>
    <w:rsid w:val="00EA0F8E"/>
    <w:rsid w:val="00EA6850"/>
    <w:rsid w:val="00EA74EC"/>
    <w:rsid w:val="00EC2422"/>
    <w:rsid w:val="00EF63B5"/>
    <w:rsid w:val="00F015CE"/>
    <w:rsid w:val="00F01DAC"/>
    <w:rsid w:val="00F10327"/>
    <w:rsid w:val="00F31B43"/>
    <w:rsid w:val="00F34E8D"/>
    <w:rsid w:val="00F54C35"/>
    <w:rsid w:val="00F96D93"/>
    <w:rsid w:val="00FA4CEA"/>
    <w:rsid w:val="00FC4FC0"/>
    <w:rsid w:val="00FD7661"/>
    <w:rsid w:val="00FD78E8"/>
    <w:rsid w:val="00FE25BA"/>
    <w:rsid w:val="00FE2C56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85C9A-2C2A-4DAF-BA1F-1CA7FB2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7E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B3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87667"/>
  </w:style>
  <w:style w:type="paragraph" w:styleId="Sidefod">
    <w:name w:val="footer"/>
    <w:basedOn w:val="Normal"/>
    <w:link w:val="SidefodTegn"/>
    <w:uiPriority w:val="2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2"/>
    <w:rsid w:val="00187667"/>
  </w:style>
  <w:style w:type="character" w:customStyle="1" w:styleId="Overskrift1Tegn">
    <w:name w:val="Overskrift 1 Tegn"/>
    <w:basedOn w:val="Standardskrifttypeiafsnit"/>
    <w:link w:val="Overskrift1"/>
    <w:uiPriority w:val="9"/>
    <w:rsid w:val="00DB3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nhideWhenUsed/>
    <w:rsid w:val="00DB3A7E"/>
    <w:rPr>
      <w:color w:val="0000FF" w:themeColor="hyperlink"/>
      <w:u w:val="single"/>
    </w:rPr>
  </w:style>
  <w:style w:type="paragraph" w:styleId="Listeafsnit">
    <w:name w:val="List Paragraph"/>
    <w:basedOn w:val="Normal"/>
    <w:qFormat/>
    <w:rsid w:val="00DB3A7E"/>
    <w:pPr>
      <w:ind w:left="720"/>
      <w:contextualSpacing/>
    </w:pPr>
  </w:style>
  <w:style w:type="paragraph" w:customStyle="1" w:styleId="hd3">
    <w:name w:val="hd3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ubheader">
    <w:name w:val="subheader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odytext">
    <w:name w:val="bodytext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DB3A7E"/>
    <w:pPr>
      <w:spacing w:after="0" w:line="240" w:lineRule="auto"/>
    </w:pPr>
  </w:style>
  <w:style w:type="table" w:styleId="Tabel-Gitter">
    <w:name w:val="Table Grid"/>
    <w:basedOn w:val="Tabel-Normal"/>
    <w:uiPriority w:val="59"/>
    <w:rsid w:val="00DB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A7E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A7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E96604"/>
    <w:p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07C70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6212A"/>
    <w:pPr>
      <w:numPr>
        <w:numId w:val="5"/>
      </w:numPr>
      <w:contextualSpacing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C4F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orfatterweb.dk" TargetMode="External"/><Relationship Id="rId18" Type="http://schemas.openxmlformats.org/officeDocument/2006/relationships/hyperlink" Target="http://dansklitt.dk/2016/10/04/kristina-aamand-det-er-meget-ensomt-at-kaempe-med-skyld-og-ska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orfatterweb.dk/aamand-kristina" TargetMode="External"/><Relationship Id="rId17" Type="http://schemas.openxmlformats.org/officeDocument/2006/relationships/hyperlink" Target="http://dansklitt.dk/2016/09/12/ha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gbotten.dk/boganmeldelse/hara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nsklitt.dk/2016/10/04/kristina-aamand-det-er-meget-ensomt-at-kaempe-med-skyld-og-sk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t.dk/artikler/kristina-ville-redde-sit-agteskab---men-sa-modte-hun-sin-ungdomskareste-" TargetMode="External"/><Relationship Id="rId10" Type="http://schemas.openxmlformats.org/officeDocument/2006/relationships/hyperlink" Target="https://www.bogbotten.dk/boganmeldelse/haram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nsklitt.dk/2016/09/12/haram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Gjessing</dc:creator>
  <cp:lastModifiedBy>Karin Abrahamsen (KAAB) | VIA</cp:lastModifiedBy>
  <cp:revision>2</cp:revision>
  <cp:lastPrinted>2016-11-22T08:00:00Z</cp:lastPrinted>
  <dcterms:created xsi:type="dcterms:W3CDTF">2018-02-13T19:14:00Z</dcterms:created>
  <dcterms:modified xsi:type="dcterms:W3CDTF">2018-02-13T19:14:00Z</dcterms:modified>
</cp:coreProperties>
</file>