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5D4D" w:rsidRDefault="000168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5053389</wp:posOffset>
                </wp:positionH>
                <wp:positionV relativeFrom="paragraph">
                  <wp:posOffset>65346</wp:posOffset>
                </wp:positionV>
                <wp:extent cx="1250640" cy="914400"/>
                <wp:effectExtent l="0" t="0" r="6985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40" cy="914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5D4D" w:rsidRDefault="00C51A6B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70FE7" wp14:editId="6FC9EC2E">
                                  <wp:extent cx="1160998" cy="786809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char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5973" cy="810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397.9pt;margin-top:5.15pt;width:98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" filled="f" strokecolor="#395e89" strokeweight="1.25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:rsidR="00425D4D" w:rsidRDefault="00C51A6B">
                      <w:pPr>
                        <w:spacing w:after="0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170FE7" wp14:editId="6FC9EC2E">
                            <wp:extent cx="1160998" cy="786809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char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5973" cy="810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425D4D">
        <w:trPr>
          <w:trHeight w:val="200"/>
        </w:trPr>
        <w:tc>
          <w:tcPr>
            <w:tcW w:w="1555" w:type="dxa"/>
          </w:tcPr>
          <w:p w:rsidR="00425D4D" w:rsidRDefault="000168FE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Titel:</w:t>
            </w:r>
          </w:p>
        </w:tc>
        <w:tc>
          <w:tcPr>
            <w:tcW w:w="5811" w:type="dxa"/>
          </w:tcPr>
          <w:p w:rsidR="00425D4D" w:rsidRPr="00C51A6B" w:rsidRDefault="00895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  <w:lang w:val="de-DE"/>
              </w:rPr>
            </w:pPr>
            <w:r w:rsidRPr="00C51A6B">
              <w:rPr>
                <w:b/>
                <w:sz w:val="32"/>
                <w:szCs w:val="32"/>
                <w:lang w:val="de-DE"/>
              </w:rPr>
              <w:t>Pünktchen und Anton</w:t>
            </w:r>
          </w:p>
        </w:tc>
        <w:tc>
          <w:tcPr>
            <w:tcW w:w="2262" w:type="dxa"/>
            <w:vMerge w:val="restart"/>
          </w:tcPr>
          <w:p w:rsidR="00425D4D" w:rsidRDefault="004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25D4D" w:rsidRDefault="004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25D4D" w:rsidRDefault="004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25D4D" w:rsidRDefault="004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25D4D" w:rsidRDefault="004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25D4D" w:rsidRDefault="004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5D4D">
        <w:trPr>
          <w:trHeight w:val="200"/>
        </w:trPr>
        <w:tc>
          <w:tcPr>
            <w:tcW w:w="1555" w:type="dxa"/>
          </w:tcPr>
          <w:p w:rsidR="00425D4D" w:rsidRDefault="0001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Tema:</w:t>
            </w:r>
          </w:p>
        </w:tc>
        <w:tc>
          <w:tcPr>
            <w:tcW w:w="5811" w:type="dxa"/>
          </w:tcPr>
          <w:p w:rsidR="00425D4D" w:rsidRPr="00C51A6B" w:rsidRDefault="00C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C51A6B">
              <w:rPr>
                <w:lang w:val="de-DE"/>
              </w:rPr>
              <w:t>Freundschaft, Familie, Arm</w:t>
            </w:r>
            <w:r>
              <w:rPr>
                <w:lang w:val="de-DE"/>
              </w:rPr>
              <w:t>/r</w:t>
            </w:r>
            <w:r w:rsidRPr="00C51A6B">
              <w:rPr>
                <w:lang w:val="de-DE"/>
              </w:rPr>
              <w:t>eich sein</w:t>
            </w:r>
          </w:p>
        </w:tc>
        <w:tc>
          <w:tcPr>
            <w:tcW w:w="2262" w:type="dxa"/>
            <w:vMerge/>
          </w:tcPr>
          <w:p w:rsidR="00425D4D" w:rsidRDefault="004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5D4D">
        <w:trPr>
          <w:trHeight w:val="200"/>
        </w:trPr>
        <w:tc>
          <w:tcPr>
            <w:tcW w:w="1555" w:type="dxa"/>
          </w:tcPr>
          <w:p w:rsidR="00425D4D" w:rsidRDefault="0001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Fag:  </w:t>
            </w:r>
          </w:p>
        </w:tc>
        <w:tc>
          <w:tcPr>
            <w:tcW w:w="5811" w:type="dxa"/>
          </w:tcPr>
          <w:p w:rsidR="00425D4D" w:rsidRDefault="00895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Tysk</w:t>
            </w:r>
          </w:p>
        </w:tc>
        <w:tc>
          <w:tcPr>
            <w:tcW w:w="2262" w:type="dxa"/>
            <w:vMerge/>
          </w:tcPr>
          <w:p w:rsidR="00425D4D" w:rsidRDefault="004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5D4D">
        <w:trPr>
          <w:trHeight w:val="200"/>
        </w:trPr>
        <w:tc>
          <w:tcPr>
            <w:tcW w:w="1555" w:type="dxa"/>
          </w:tcPr>
          <w:p w:rsidR="00425D4D" w:rsidRDefault="00016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Målgruppe:</w:t>
            </w:r>
          </w:p>
        </w:tc>
        <w:tc>
          <w:tcPr>
            <w:tcW w:w="5811" w:type="dxa"/>
          </w:tcPr>
          <w:p w:rsidR="00425D4D" w:rsidRDefault="0018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  <w:r w:rsidR="00C51A6B">
              <w:t>.-7. klasse</w:t>
            </w:r>
          </w:p>
          <w:p w:rsidR="008C5288" w:rsidRDefault="008C5288" w:rsidP="008C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:rsidR="00425D4D" w:rsidRDefault="004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5D4D">
        <w:tc>
          <w:tcPr>
            <w:tcW w:w="1555" w:type="dxa"/>
          </w:tcPr>
          <w:p w:rsidR="00425D4D" w:rsidRDefault="004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8C5288" w:rsidRDefault="008C5288" w:rsidP="008C5288">
            <w:r>
              <w:rPr>
                <w:b/>
              </w:rPr>
              <w:t>Spillefilm:</w:t>
            </w:r>
            <w:r>
              <w:t xml:space="preserve"> Spilletid 105 min, udgivelsesår 1999</w:t>
            </w:r>
          </w:p>
          <w:p w:rsidR="008C5288" w:rsidRDefault="008C5288" w:rsidP="008C5288">
            <w:r w:rsidRPr="00C51A6B">
              <w:rPr>
                <w:b/>
              </w:rPr>
              <w:t>Producent:</w:t>
            </w:r>
            <w:r>
              <w:t xml:space="preserve"> Buena Vist</w:t>
            </w:r>
            <w:r w:rsidR="00AD0910">
              <w:t>a</w:t>
            </w:r>
            <w:r>
              <w:t xml:space="preserve"> International</w:t>
            </w:r>
          </w:p>
          <w:p w:rsidR="008C5288" w:rsidRPr="008C5288" w:rsidRDefault="008C5288" w:rsidP="008C5288">
            <w:r w:rsidRPr="00C51A6B">
              <w:rPr>
                <w:b/>
              </w:rPr>
              <w:t>Distributør:</w:t>
            </w:r>
            <w:r>
              <w:rPr>
                <w:b/>
              </w:rPr>
              <w:t xml:space="preserve"> </w:t>
            </w:r>
            <w:r>
              <w:t>Angel Films, 2018</w:t>
            </w:r>
          </w:p>
        </w:tc>
        <w:tc>
          <w:tcPr>
            <w:tcW w:w="2262" w:type="dxa"/>
            <w:vMerge/>
          </w:tcPr>
          <w:p w:rsidR="00425D4D" w:rsidRDefault="004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C5288">
        <w:trPr>
          <w:trHeight w:val="10040"/>
        </w:trPr>
        <w:tc>
          <w:tcPr>
            <w:tcW w:w="1555" w:type="dxa"/>
          </w:tcPr>
          <w:p w:rsidR="008C5288" w:rsidRDefault="008C5288" w:rsidP="008C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  <w:tc>
          <w:tcPr>
            <w:tcW w:w="8073" w:type="dxa"/>
            <w:gridSpan w:val="2"/>
          </w:tcPr>
          <w:p w:rsidR="0070529D" w:rsidRDefault="0070529D" w:rsidP="008C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C5288" w:rsidRDefault="008C5288" w:rsidP="008C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Anton og hans mor lever under fattige vilkår. Da Antons mor bliver syg</w:t>
            </w:r>
            <w:r w:rsidR="00AD091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prøver han at skaffe penge, så de kan rejse til havet, for at hun kan blive rask igen. På besøg i sin veninde Pünktchens rige hjem, lader han sig friste og stjæler en dyr lighter. Pünktchen gør alt</w:t>
            </w:r>
            <w:r w:rsidR="0064321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hvad hun kan for at hjælpe sin ven Anton, og søger for at problemerne løser sig og de alle kommer til havet. </w:t>
            </w:r>
          </w:p>
          <w:p w:rsidR="008C5288" w:rsidRDefault="008C5288" w:rsidP="008C5288">
            <w:pPr>
              <w:rPr>
                <w:b/>
                <w:color w:val="1D266B"/>
                <w:sz w:val="32"/>
                <w:szCs w:val="32"/>
              </w:rPr>
            </w:pPr>
          </w:p>
          <w:p w:rsidR="008C5288" w:rsidRDefault="008C5288" w:rsidP="008C5288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:rsidR="008C5288" w:rsidRDefault="00AD0910" w:rsidP="009C35AF">
            <w:r>
              <w:t xml:space="preserve">Denne pædagogiske vejledning tager udgangspunkt i </w:t>
            </w:r>
            <w:r w:rsidR="008C5288">
              <w:t>Forenklede Fælles Mål</w:t>
            </w:r>
            <w:r w:rsidR="009C35AF">
              <w:t xml:space="preserve"> med hovedvægt på mundtlig kommunikation i forhold til at kunne lytte </w:t>
            </w:r>
            <w:r w:rsidR="004B3A34">
              <w:t xml:space="preserve"> sig til og iagttage indholdet i filmen samt samtale om og præsentere udvalgte temaer i filmen. Der er fokus på ordforrådsarbejde omkring emner som Familie, </w:t>
            </w:r>
            <w:proofErr w:type="spellStart"/>
            <w:r w:rsidR="004B3A34">
              <w:t>Wohnung</w:t>
            </w:r>
            <w:proofErr w:type="spellEnd"/>
            <w:r w:rsidR="004B3A34">
              <w:t xml:space="preserve"> og på adjektiver.</w:t>
            </w:r>
          </w:p>
          <w:p w:rsidR="004B3A34" w:rsidRDefault="004B3A34" w:rsidP="009C35AF"/>
          <w:p w:rsidR="004B3A34" w:rsidRDefault="004B3A34" w:rsidP="009C35AF">
            <w:r>
              <w:t>Der er udarbejdet et kapitelsæt til brug for ”skyggearbejdet” i grupper.</w:t>
            </w:r>
          </w:p>
          <w:p w:rsidR="008C5288" w:rsidRDefault="008C5288" w:rsidP="008C5288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:rsidR="00B360ED" w:rsidRPr="00B360ED" w:rsidRDefault="00B360ED" w:rsidP="008C5288">
            <w:pPr>
              <w:spacing w:before="240"/>
              <w:rPr>
                <w:b/>
                <w:color w:val="1D266B"/>
                <w:sz w:val="32"/>
                <w:szCs w:val="32"/>
                <w:lang w:val="de-DE"/>
              </w:rPr>
            </w:pPr>
            <w:r>
              <w:rPr>
                <w:b/>
                <w:color w:val="1D266B"/>
                <w:sz w:val="32"/>
                <w:szCs w:val="32"/>
                <w:lang w:val="de-DE"/>
              </w:rPr>
              <w:t>V</w:t>
            </w:r>
            <w:r w:rsidRPr="00B360ED">
              <w:rPr>
                <w:b/>
                <w:color w:val="1D266B"/>
                <w:sz w:val="32"/>
                <w:szCs w:val="32"/>
                <w:lang w:val="de-DE"/>
              </w:rPr>
              <w:t>or dem Sehen</w:t>
            </w:r>
          </w:p>
          <w:p w:rsidR="00FF7391" w:rsidRDefault="00B360ED" w:rsidP="00B360ED">
            <w:pPr>
              <w:pStyle w:val="Listeafsnit"/>
              <w:numPr>
                <w:ilvl w:val="0"/>
                <w:numId w:val="1"/>
              </w:numPr>
            </w:pPr>
            <w:r>
              <w:t xml:space="preserve">Omdrejningspunktet for filmen er venskabet mellem Anton og hans veninde Luise som kaldes Pünktchen. </w:t>
            </w:r>
            <w:r w:rsidR="007370B7">
              <w:t>Tal om, hvad der kendetegner en god ven/veninde</w:t>
            </w:r>
            <w:r w:rsidR="00FF7391">
              <w:t>:</w:t>
            </w:r>
          </w:p>
          <w:p w:rsidR="00B360ED" w:rsidRPr="00FF7391" w:rsidRDefault="00FF7391" w:rsidP="00FF7391">
            <w:pPr>
              <w:pStyle w:val="Listeafsnit"/>
              <w:numPr>
                <w:ilvl w:val="0"/>
                <w:numId w:val="3"/>
              </w:numPr>
            </w:pPr>
            <w:r>
              <w:t>Eleverne finder hver især mindst 3 adjektiver</w:t>
            </w:r>
            <w:r w:rsidR="00E8116F">
              <w:t xml:space="preserve"> (brug ordbog)</w:t>
            </w:r>
            <w:r>
              <w:t xml:space="preserve"> og fuldender sætningen: </w:t>
            </w:r>
            <w:r w:rsidRPr="00FF7391">
              <w:rPr>
                <w:lang w:val="de-DE"/>
              </w:rPr>
              <w:t>Ein guter Freund/ eine gute Freundin ist …, … und…</w:t>
            </w:r>
            <w:r>
              <w:rPr>
                <w:lang w:val="de-DE"/>
              </w:rPr>
              <w:t>.</w:t>
            </w:r>
          </w:p>
          <w:p w:rsidR="00FF7391" w:rsidRDefault="00FF7391" w:rsidP="00FF7391">
            <w:pPr>
              <w:pStyle w:val="Listeafsnit"/>
              <w:numPr>
                <w:ilvl w:val="0"/>
                <w:numId w:val="3"/>
              </w:numPr>
            </w:pPr>
            <w:r>
              <w:t xml:space="preserve">Sætningerne kan fx deles på </w:t>
            </w:r>
            <w:hyperlink r:id="rId9" w:history="1">
              <w:r w:rsidRPr="00E8116F">
                <w:rPr>
                  <w:rStyle w:val="Hyperlink"/>
                </w:rPr>
                <w:t>Padlet</w:t>
              </w:r>
            </w:hyperlink>
            <w:r>
              <w:t xml:space="preserve"> (eller på Skoletube)</w:t>
            </w:r>
          </w:p>
          <w:p w:rsidR="001D6D2A" w:rsidRPr="00FF7391" w:rsidRDefault="001D6D2A" w:rsidP="001D6D2A"/>
          <w:p w:rsidR="001D6D2A" w:rsidRDefault="00FF7391" w:rsidP="00FF7391">
            <w:pPr>
              <w:pStyle w:val="Listeafsnit"/>
              <w:numPr>
                <w:ilvl w:val="0"/>
                <w:numId w:val="1"/>
              </w:numPr>
            </w:pPr>
            <w:r>
              <w:t xml:space="preserve">Lav i fællesskab en liste over gode/aktuelle adjektiver og øv dem fx i en </w:t>
            </w:r>
            <w:hyperlink r:id="rId10" w:history="1">
              <w:r w:rsidRPr="00E8116F">
                <w:rPr>
                  <w:rStyle w:val="Hyperlink"/>
                </w:rPr>
                <w:t>Quizlet</w:t>
              </w:r>
            </w:hyperlink>
          </w:p>
          <w:p w:rsidR="00FF7391" w:rsidRDefault="00FF7391" w:rsidP="001D6D2A">
            <w:pPr>
              <w:pStyle w:val="Listeafsnit"/>
            </w:pPr>
          </w:p>
          <w:p w:rsidR="00E8116F" w:rsidRDefault="00E8116F" w:rsidP="00FF7391">
            <w:pPr>
              <w:pStyle w:val="Listeafsnit"/>
              <w:numPr>
                <w:ilvl w:val="0"/>
                <w:numId w:val="1"/>
              </w:numPr>
            </w:pPr>
            <w:r>
              <w:t>Eleverne gætter på svaret af nedenstående udsagn, inden filmen ses. Gennemgå evt. udsagnene i fællesskab først.</w:t>
            </w:r>
          </w:p>
          <w:p w:rsidR="00E8116F" w:rsidRDefault="00E8116F" w:rsidP="00E8116F"/>
          <w:p w:rsidR="00E8116F" w:rsidRPr="00FF7391" w:rsidRDefault="001D6D2A" w:rsidP="00E8116F">
            <w:r>
              <w:rPr>
                <w:noProof/>
              </w:rPr>
              <w:lastRenderedPageBreak/>
              <w:drawing>
                <wp:inline distT="0" distB="0" distL="0" distR="0">
                  <wp:extent cx="4980305" cy="3375660"/>
                  <wp:effectExtent l="0" t="0" r="0" b="254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kærmbillede 2018-11-06 kl. 13.25.3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0305" cy="337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391" w:rsidRDefault="001D6D2A" w:rsidP="001D6D2A">
            <w:r>
              <w:t>Eleverne sammenligner deres svar 2 og 2 – ”</w:t>
            </w:r>
            <w:r w:rsidRPr="001D6D2A">
              <w:rPr>
                <w:lang w:val="de-DE"/>
              </w:rPr>
              <w:t xml:space="preserve">Seid ihr </w:t>
            </w:r>
            <w:r w:rsidR="00060102">
              <w:rPr>
                <w:lang w:val="de-DE"/>
              </w:rPr>
              <w:t xml:space="preserve">euch </w:t>
            </w:r>
            <w:r w:rsidRPr="001D6D2A">
              <w:rPr>
                <w:lang w:val="de-DE"/>
              </w:rPr>
              <w:t>einig?</w:t>
            </w:r>
            <w:r>
              <w:rPr>
                <w:lang w:val="de-DE"/>
              </w:rPr>
              <w:t>“.</w:t>
            </w:r>
          </w:p>
          <w:p w:rsidR="006E3E6D" w:rsidRDefault="00B360ED" w:rsidP="00B360ED">
            <w:pPr>
              <w:spacing w:before="240"/>
              <w:rPr>
                <w:b/>
                <w:color w:val="1D266B"/>
                <w:sz w:val="32"/>
                <w:szCs w:val="32"/>
                <w:lang w:val="de-DE"/>
              </w:rPr>
            </w:pPr>
            <w:r w:rsidRPr="00B360ED">
              <w:rPr>
                <w:b/>
                <w:color w:val="1D266B"/>
                <w:sz w:val="32"/>
                <w:szCs w:val="32"/>
                <w:lang w:val="de-DE"/>
              </w:rPr>
              <w:t>Während des Sehens</w:t>
            </w:r>
          </w:p>
          <w:p w:rsidR="0058600B" w:rsidRPr="006E3E6D" w:rsidRDefault="0058600B" w:rsidP="00B360ED">
            <w:pPr>
              <w:spacing w:before="240"/>
              <w:rPr>
                <w:b/>
                <w:color w:val="1D266B"/>
                <w:sz w:val="32"/>
                <w:szCs w:val="32"/>
                <w:lang w:val="de-DE"/>
              </w:rPr>
            </w:pPr>
            <w:r>
              <w:t>Lad eleverne i mindre grupper skygge og tage notater til et af følgende ”</w:t>
            </w:r>
            <w:r w:rsidR="007B4C72">
              <w:t>temaer</w:t>
            </w:r>
            <w:r>
              <w:t>”</w:t>
            </w:r>
          </w:p>
          <w:p w:rsidR="0058600B" w:rsidRPr="009F2D74" w:rsidRDefault="0058600B" w:rsidP="0058600B">
            <w:pPr>
              <w:pStyle w:val="Listeafsnit"/>
              <w:numPr>
                <w:ilvl w:val="0"/>
                <w:numId w:val="6"/>
              </w:numPr>
              <w:spacing w:before="240"/>
              <w:rPr>
                <w:i/>
                <w:lang w:val="de-DE"/>
              </w:rPr>
            </w:pPr>
            <w:r w:rsidRPr="00886846">
              <w:rPr>
                <w:b/>
              </w:rPr>
              <w:t>Die Familie von Anton</w:t>
            </w:r>
            <w:r w:rsidR="009F2D74">
              <w:t xml:space="preserve"> - </w:t>
            </w:r>
            <w:r w:rsidR="009F2D74" w:rsidRPr="009F2D74">
              <w:rPr>
                <w:i/>
                <w:lang w:val="de-DE"/>
              </w:rPr>
              <w:t>Wie viele sind sie? Wie heißen sie? Was machen sie? Wie sind sie?</w:t>
            </w:r>
          </w:p>
          <w:p w:rsidR="0058600B" w:rsidRPr="009F2D74" w:rsidRDefault="0058600B" w:rsidP="009F2D74">
            <w:pPr>
              <w:pStyle w:val="Listeafsnit"/>
              <w:numPr>
                <w:ilvl w:val="0"/>
                <w:numId w:val="6"/>
              </w:numPr>
              <w:spacing w:before="240"/>
              <w:rPr>
                <w:i/>
                <w:lang w:val="de-DE"/>
              </w:rPr>
            </w:pPr>
            <w:r w:rsidRPr="00886846">
              <w:rPr>
                <w:b/>
              </w:rPr>
              <w:t>Die Familie von Pünktchen</w:t>
            </w:r>
            <w:r w:rsidR="009F2D74">
              <w:t xml:space="preserve"> - </w:t>
            </w:r>
            <w:r w:rsidR="009F2D74" w:rsidRPr="009F2D74">
              <w:rPr>
                <w:i/>
                <w:lang w:val="de-DE"/>
              </w:rPr>
              <w:t>Wie viele sind sie? Wie heißen sie? Was machen sie? Wie sind sie?</w:t>
            </w:r>
          </w:p>
          <w:p w:rsidR="0058600B" w:rsidRDefault="006A486D" w:rsidP="0058600B">
            <w:pPr>
              <w:pStyle w:val="Listeafsnit"/>
              <w:numPr>
                <w:ilvl w:val="0"/>
                <w:numId w:val="6"/>
              </w:numPr>
              <w:spacing w:before="240"/>
              <w:rPr>
                <w:lang w:val="de-DE"/>
              </w:rPr>
            </w:pPr>
            <w:r w:rsidRPr="00886846">
              <w:rPr>
                <w:b/>
                <w:lang w:val="de-DE"/>
              </w:rPr>
              <w:t>Bei Anton zu Hause</w:t>
            </w:r>
            <w:r w:rsidR="009F2D74">
              <w:rPr>
                <w:lang w:val="de-DE"/>
              </w:rPr>
              <w:t xml:space="preserve"> – </w:t>
            </w:r>
            <w:r w:rsidR="009F2D74" w:rsidRPr="009F2D74">
              <w:rPr>
                <w:i/>
                <w:lang w:val="de-DE"/>
              </w:rPr>
              <w:t xml:space="preserve">Wie wohnt er? </w:t>
            </w:r>
            <w:r w:rsidR="009F2D74">
              <w:rPr>
                <w:i/>
                <w:lang w:val="de-DE"/>
              </w:rPr>
              <w:t>Wie sieht es aus bei ih</w:t>
            </w:r>
            <w:r w:rsidR="00060102">
              <w:rPr>
                <w:i/>
                <w:lang w:val="de-DE"/>
              </w:rPr>
              <w:t>m</w:t>
            </w:r>
            <w:r w:rsidR="009F2D74">
              <w:rPr>
                <w:i/>
                <w:lang w:val="de-DE"/>
              </w:rPr>
              <w:t xml:space="preserve"> zu Hause? </w:t>
            </w:r>
            <w:r w:rsidR="009F2D74" w:rsidRPr="009F2D74">
              <w:rPr>
                <w:i/>
                <w:lang w:val="de-DE"/>
              </w:rPr>
              <w:t>Wie viele Personen wohnen hier?</w:t>
            </w:r>
          </w:p>
          <w:p w:rsidR="006A486D" w:rsidRPr="009F2D74" w:rsidRDefault="006A486D" w:rsidP="009F2D74">
            <w:pPr>
              <w:pStyle w:val="Listeafsnit"/>
              <w:numPr>
                <w:ilvl w:val="0"/>
                <w:numId w:val="6"/>
              </w:numPr>
              <w:spacing w:before="240"/>
              <w:rPr>
                <w:lang w:val="de-DE"/>
              </w:rPr>
            </w:pPr>
            <w:r w:rsidRPr="00886846">
              <w:rPr>
                <w:b/>
                <w:lang w:val="de-DE"/>
              </w:rPr>
              <w:t>Bei Pünktchen zu Hause</w:t>
            </w:r>
            <w:r w:rsidR="009F2D74">
              <w:rPr>
                <w:lang w:val="de-DE"/>
              </w:rPr>
              <w:t xml:space="preserve"> - </w:t>
            </w:r>
            <w:r w:rsidR="009F2D74" w:rsidRPr="009F2D74">
              <w:rPr>
                <w:i/>
                <w:lang w:val="de-DE"/>
              </w:rPr>
              <w:t xml:space="preserve">Wie wohnt </w:t>
            </w:r>
            <w:r w:rsidR="009F2D74">
              <w:rPr>
                <w:i/>
                <w:lang w:val="de-DE"/>
              </w:rPr>
              <w:t>sie</w:t>
            </w:r>
            <w:r w:rsidR="009F2D74" w:rsidRPr="009F2D74">
              <w:rPr>
                <w:i/>
                <w:lang w:val="de-DE"/>
              </w:rPr>
              <w:t xml:space="preserve">? </w:t>
            </w:r>
            <w:r w:rsidR="009F2D74">
              <w:rPr>
                <w:i/>
                <w:lang w:val="de-DE"/>
              </w:rPr>
              <w:t xml:space="preserve">Wie sieht es aus bei ihr zu Hause? </w:t>
            </w:r>
            <w:r w:rsidR="009F2D74" w:rsidRPr="009F2D74">
              <w:rPr>
                <w:i/>
                <w:lang w:val="de-DE"/>
              </w:rPr>
              <w:t>Wie viele Personen wohnen hier?</w:t>
            </w:r>
          </w:p>
          <w:p w:rsidR="00871169" w:rsidRDefault="00871169" w:rsidP="00871169">
            <w:pPr>
              <w:pStyle w:val="Listeafsnit"/>
              <w:numPr>
                <w:ilvl w:val="0"/>
                <w:numId w:val="6"/>
              </w:numPr>
              <w:spacing w:before="240"/>
              <w:rPr>
                <w:i/>
                <w:lang w:val="de-DE"/>
              </w:rPr>
            </w:pPr>
            <w:r w:rsidRPr="00886846">
              <w:rPr>
                <w:b/>
                <w:lang w:val="de-DE"/>
              </w:rPr>
              <w:t>In der Eisdiele</w:t>
            </w:r>
            <w:r w:rsidR="009F2D74">
              <w:rPr>
                <w:lang w:val="de-DE"/>
              </w:rPr>
              <w:t xml:space="preserve"> – </w:t>
            </w:r>
            <w:r w:rsidR="009F2D74" w:rsidRPr="0070529D">
              <w:rPr>
                <w:i/>
                <w:lang w:val="de-DE"/>
              </w:rPr>
              <w:t>Wer arbeitet hier</w:t>
            </w:r>
            <w:r w:rsidR="0070529D" w:rsidRPr="0070529D">
              <w:rPr>
                <w:i/>
                <w:lang w:val="de-DE"/>
              </w:rPr>
              <w:t xml:space="preserve">? Was machen sie? </w:t>
            </w:r>
            <w:r w:rsidR="0070529D">
              <w:rPr>
                <w:i/>
                <w:lang w:val="de-DE"/>
              </w:rPr>
              <w:t>Was wird hier serviert?</w:t>
            </w:r>
          </w:p>
          <w:p w:rsidR="00886846" w:rsidRPr="0070529D" w:rsidRDefault="00886846" w:rsidP="00886846">
            <w:pPr>
              <w:pStyle w:val="Listeafsnit"/>
              <w:spacing w:before="240"/>
              <w:rPr>
                <w:i/>
                <w:lang w:val="de-DE"/>
              </w:rPr>
            </w:pPr>
          </w:p>
          <w:p w:rsidR="00886846" w:rsidRDefault="00B360ED" w:rsidP="006E3E6D">
            <w:pPr>
              <w:spacing w:before="240" w:line="360" w:lineRule="auto"/>
              <w:rPr>
                <w:b/>
                <w:color w:val="1D266B"/>
                <w:sz w:val="32"/>
                <w:szCs w:val="32"/>
                <w:lang w:val="de-DE"/>
              </w:rPr>
            </w:pPr>
            <w:r>
              <w:rPr>
                <w:b/>
                <w:color w:val="1D266B"/>
                <w:sz w:val="32"/>
                <w:szCs w:val="32"/>
                <w:lang w:val="de-DE"/>
              </w:rPr>
              <w:t>Nach dem Sehen</w:t>
            </w:r>
          </w:p>
          <w:p w:rsidR="005F15E2" w:rsidRDefault="005F15E2" w:rsidP="005F15E2">
            <w:pPr>
              <w:pStyle w:val="Listeafsnit"/>
              <w:numPr>
                <w:ilvl w:val="0"/>
                <w:numId w:val="7"/>
              </w:numPr>
            </w:pPr>
            <w:r>
              <w:t xml:space="preserve">Eleverne ser igen på deres besvarelser i skemaet ovenfor og </w:t>
            </w:r>
            <w:r w:rsidR="007B4C72">
              <w:t>drøfter</w:t>
            </w:r>
            <w:r>
              <w:t xml:space="preserve"> sammen med en kammerat de rigtige svar. </w:t>
            </w:r>
            <w:r w:rsidR="007B4C72">
              <w:t>Fælles opsamling i klassen.</w:t>
            </w:r>
          </w:p>
          <w:p w:rsidR="00886846" w:rsidRDefault="00886846" w:rsidP="00886846"/>
          <w:p w:rsidR="00E4023E" w:rsidRDefault="007B4C72" w:rsidP="005F15E2">
            <w:pPr>
              <w:pStyle w:val="Listeafsnit"/>
              <w:numPr>
                <w:ilvl w:val="0"/>
                <w:numId w:val="7"/>
              </w:numPr>
            </w:pPr>
            <w:r>
              <w:t>Grupperne fra før genser dele af filmen, der omhandler netop deres tema (brug kapitelmærkningen) og uddyber de tidligere noter. Herefter forbereder de en præsentation af temaet</w:t>
            </w:r>
            <w:r w:rsidR="00E4023E">
              <w:t>. For eksempel:</w:t>
            </w:r>
          </w:p>
          <w:p w:rsidR="00E4023E" w:rsidRDefault="00E4023E" w:rsidP="00886846">
            <w:pPr>
              <w:pStyle w:val="Listeafsnit"/>
              <w:numPr>
                <w:ilvl w:val="0"/>
                <w:numId w:val="8"/>
              </w:numPr>
              <w:rPr>
                <w:i/>
                <w:lang w:val="de-DE"/>
              </w:rPr>
            </w:pPr>
            <w:r w:rsidRPr="00E4023E">
              <w:rPr>
                <w:b/>
              </w:rPr>
              <w:t>Die Familie von Anton/Die Familie von Pünktchen:</w:t>
            </w:r>
            <w:r>
              <w:t xml:space="preserve"> </w:t>
            </w:r>
            <w:r w:rsidRPr="00E4023E">
              <w:rPr>
                <w:i/>
                <w:lang w:val="de-DE"/>
              </w:rPr>
              <w:t>Macht einen Stammbaum von der Familie, Beschrei</w:t>
            </w:r>
            <w:r w:rsidR="00060102">
              <w:rPr>
                <w:i/>
                <w:lang w:val="de-DE"/>
              </w:rPr>
              <w:t>b</w:t>
            </w:r>
            <w:r w:rsidRPr="00E4023E">
              <w:rPr>
                <w:i/>
                <w:lang w:val="de-DE"/>
              </w:rPr>
              <w:t xml:space="preserve">e die Familienmitglieder </w:t>
            </w:r>
            <w:r w:rsidR="00301910">
              <w:rPr>
                <w:i/>
                <w:lang w:val="de-DE"/>
              </w:rPr>
              <w:t xml:space="preserve">z.B. </w:t>
            </w:r>
            <w:r w:rsidRPr="00E4023E">
              <w:rPr>
                <w:i/>
                <w:lang w:val="de-DE"/>
              </w:rPr>
              <w:t xml:space="preserve">Name, Aussehen, Beschäftigung, </w:t>
            </w:r>
            <w:r w:rsidR="00301910">
              <w:rPr>
                <w:i/>
                <w:lang w:val="de-DE"/>
              </w:rPr>
              <w:t>Eigenschaften.. (</w:t>
            </w:r>
            <w:r w:rsidR="00301910" w:rsidRPr="006E3E6D">
              <w:rPr>
                <w:i/>
              </w:rPr>
              <w:t>anvend</w:t>
            </w:r>
            <w:r w:rsidR="00301910">
              <w:rPr>
                <w:i/>
                <w:lang w:val="de-DE"/>
              </w:rPr>
              <w:t xml:space="preserve"> mange </w:t>
            </w:r>
            <w:r w:rsidR="00301910" w:rsidRPr="006E3E6D">
              <w:rPr>
                <w:i/>
              </w:rPr>
              <w:t>adjektiver</w:t>
            </w:r>
            <w:r w:rsidR="00301910">
              <w:rPr>
                <w:i/>
                <w:lang w:val="de-DE"/>
              </w:rPr>
              <w:t>).</w:t>
            </w:r>
          </w:p>
          <w:p w:rsidR="00886846" w:rsidRDefault="00301910" w:rsidP="00886846">
            <w:pPr>
              <w:pStyle w:val="Listeafsnit"/>
              <w:numPr>
                <w:ilvl w:val="0"/>
                <w:numId w:val="8"/>
              </w:numPr>
              <w:spacing w:before="240"/>
              <w:rPr>
                <w:i/>
                <w:lang w:val="de-DE"/>
              </w:rPr>
            </w:pPr>
            <w:r w:rsidRPr="00301910">
              <w:rPr>
                <w:b/>
                <w:lang w:val="de-DE"/>
              </w:rPr>
              <w:lastRenderedPageBreak/>
              <w:t>Bei Anton zu Hause</w:t>
            </w:r>
            <w:r>
              <w:rPr>
                <w:b/>
                <w:lang w:val="de-DE"/>
              </w:rPr>
              <w:t xml:space="preserve">/ Bei Pünktchen zu Hause: </w:t>
            </w:r>
            <w:r w:rsidR="0033218C">
              <w:rPr>
                <w:i/>
                <w:lang w:val="de-DE"/>
              </w:rPr>
              <w:t>Wie sieht es aus zu Hause bei Anton/Pünktchen? Beschreibt die Wohnung/ das Haus: Welche R</w:t>
            </w:r>
            <w:r w:rsidR="00060102">
              <w:rPr>
                <w:i/>
                <w:lang w:val="de-DE"/>
              </w:rPr>
              <w:t>ä</w:t>
            </w:r>
            <w:r w:rsidR="0033218C">
              <w:rPr>
                <w:i/>
                <w:lang w:val="de-DE"/>
              </w:rPr>
              <w:t>ume gibt es? Welche Möbel haben sie? Macht evtl. einen Grundriss von der Wohnung/ dem Haus/ einem Zimmer.</w:t>
            </w:r>
            <w:r w:rsidR="0018567D">
              <w:rPr>
                <w:i/>
                <w:lang w:val="de-DE"/>
              </w:rPr>
              <w:t xml:space="preserve"> Wie viele Personen leben hier?</w:t>
            </w:r>
          </w:p>
          <w:p w:rsidR="0018567D" w:rsidRDefault="0018567D" w:rsidP="00886846">
            <w:pPr>
              <w:pStyle w:val="Listeafsnit"/>
              <w:numPr>
                <w:ilvl w:val="0"/>
                <w:numId w:val="8"/>
              </w:numPr>
              <w:spacing w:before="240"/>
              <w:rPr>
                <w:i/>
                <w:lang w:val="de-DE"/>
              </w:rPr>
            </w:pPr>
            <w:r w:rsidRPr="00886846">
              <w:rPr>
                <w:b/>
                <w:lang w:val="de-DE"/>
              </w:rPr>
              <w:t>In der Eisdiele:</w:t>
            </w:r>
            <w:r w:rsidR="006D70D7">
              <w:rPr>
                <w:b/>
                <w:lang w:val="de-DE"/>
              </w:rPr>
              <w:t xml:space="preserve"> </w:t>
            </w:r>
            <w:r w:rsidR="006D70D7" w:rsidRPr="006D70D7">
              <w:rPr>
                <w:i/>
                <w:lang w:val="de-DE"/>
              </w:rPr>
              <w:t>Wie sieht es aus</w:t>
            </w:r>
            <w:r w:rsidR="006D70D7">
              <w:rPr>
                <w:i/>
                <w:lang w:val="de-DE"/>
              </w:rPr>
              <w:t>? Wer arbeitet hier? Was kann man hier kaufen? Macht evtl. ein Model von der Eisdiele.</w:t>
            </w:r>
          </w:p>
          <w:p w:rsidR="006E3E6D" w:rsidRDefault="006E3E6D" w:rsidP="006E3E6D">
            <w:pPr>
              <w:pStyle w:val="Listeafsnit"/>
              <w:spacing w:before="240"/>
              <w:ind w:left="1440"/>
              <w:rPr>
                <w:i/>
                <w:lang w:val="de-DE"/>
              </w:rPr>
            </w:pPr>
          </w:p>
          <w:p w:rsidR="006D70D7" w:rsidRDefault="006D70D7" w:rsidP="006D70D7">
            <w:pPr>
              <w:pStyle w:val="Listeafsnit"/>
              <w:numPr>
                <w:ilvl w:val="0"/>
                <w:numId w:val="7"/>
              </w:numPr>
              <w:spacing w:before="240"/>
              <w:ind w:left="711"/>
            </w:pPr>
            <w:r w:rsidRPr="006D70D7">
              <w:t>Grupperne præsentere efterfølgende deres tema.</w:t>
            </w:r>
          </w:p>
          <w:p w:rsidR="006E3E6D" w:rsidRDefault="006E3E6D" w:rsidP="006E3E6D">
            <w:pPr>
              <w:pStyle w:val="Listeafsnit"/>
              <w:spacing w:before="240"/>
              <w:ind w:left="711"/>
            </w:pPr>
          </w:p>
          <w:p w:rsidR="006E3E6D" w:rsidRDefault="006E3E6D" w:rsidP="006E3E6D">
            <w:pPr>
              <w:pStyle w:val="Listeafsnit"/>
              <w:numPr>
                <w:ilvl w:val="0"/>
                <w:numId w:val="7"/>
              </w:numPr>
              <w:spacing w:before="240"/>
              <w:ind w:left="711"/>
            </w:pPr>
            <w:r>
              <w:t>Eleverne arbejder først individuelt siden 2 og 2 med fokus på brug af adjektiver, idet de fx anvender nedenstående skema:</w:t>
            </w:r>
          </w:p>
          <w:p w:rsidR="006E3E6D" w:rsidRDefault="006E3E6D" w:rsidP="006E3E6D">
            <w:pPr>
              <w:pStyle w:val="Listeafsnit"/>
            </w:pPr>
          </w:p>
          <w:p w:rsidR="006E3E6D" w:rsidRDefault="006E3E6D" w:rsidP="006E3E6D">
            <w:pPr>
              <w:ind w:left="3"/>
            </w:pPr>
            <w:r>
              <w:rPr>
                <w:b/>
                <w:sz w:val="32"/>
                <w:szCs w:val="32"/>
                <w:lang w:val="de-DE"/>
              </w:rPr>
              <w:t xml:space="preserve">          </w:t>
            </w:r>
            <w:r w:rsidRPr="00F01347">
              <w:rPr>
                <w:b/>
                <w:sz w:val="32"/>
                <w:szCs w:val="32"/>
                <w:lang w:val="de-DE"/>
              </w:rPr>
              <w:t>Wie findest</w:t>
            </w:r>
            <w:r w:rsidRPr="00FA093E">
              <w:rPr>
                <w:b/>
                <w:sz w:val="32"/>
                <w:szCs w:val="32"/>
              </w:rPr>
              <w:t xml:space="preserve"> du…?</w:t>
            </w:r>
            <w:r w:rsidRPr="00FA093E">
              <w:t xml:space="preserve"> </w:t>
            </w:r>
          </w:p>
          <w:p w:rsidR="006E3E6D" w:rsidRDefault="006E3E6D" w:rsidP="006E3E6D">
            <w:pPr>
              <w:rPr>
                <w:rFonts w:ascii="Times New Roman" w:eastAsia="Times New Roman" w:hAnsi="Times New Roman" w:cs="Times New Roman"/>
              </w:rPr>
            </w:pPr>
          </w:p>
          <w:p w:rsidR="00183D6F" w:rsidRDefault="006E3E6D" w:rsidP="00183D6F">
            <w:pPr>
              <w:pStyle w:val="Listeafsnit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B6835">
              <w:rPr>
                <w:rFonts w:ascii="Times New Roman" w:eastAsia="Times New Roman" w:hAnsi="Times New Roman" w:cs="Times New Roman"/>
              </w:rPr>
              <w:t>Beskriv hver person med 3 forskellige adjektiver (egenskaber), som du synes passer på dem.</w:t>
            </w:r>
          </w:p>
          <w:p w:rsidR="00183D6F" w:rsidRDefault="006E3E6D" w:rsidP="00183D6F">
            <w:pPr>
              <w:pStyle w:val="Listeafsnit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83D6F">
              <w:rPr>
                <w:rFonts w:ascii="Times New Roman" w:eastAsia="Times New Roman" w:hAnsi="Times New Roman" w:cs="Times New Roman"/>
              </w:rPr>
              <w:t xml:space="preserve">Gå sammen med en kammerat.  </w:t>
            </w:r>
          </w:p>
          <w:p w:rsidR="00183D6F" w:rsidRDefault="006E3E6D" w:rsidP="00183D6F">
            <w:pPr>
              <w:pStyle w:val="Listeafsnit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83D6F">
              <w:rPr>
                <w:rFonts w:ascii="Times New Roman" w:eastAsia="Times New Roman" w:hAnsi="Times New Roman" w:cs="Times New Roman"/>
              </w:rPr>
              <w:t>På skift fortæller I, hvad I tænker om én person og spørger den anden til hans/hendes holdning.</w:t>
            </w:r>
          </w:p>
          <w:p w:rsidR="006E3E6D" w:rsidRPr="00183D6F" w:rsidRDefault="006E3E6D" w:rsidP="00183D6F">
            <w:pPr>
              <w:pStyle w:val="Listeafsnit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83D6F">
              <w:rPr>
                <w:rFonts w:ascii="Times New Roman" w:eastAsia="Times New Roman" w:hAnsi="Times New Roman" w:cs="Times New Roman"/>
                <w:lang w:val="de-DE"/>
              </w:rPr>
              <w:t xml:space="preserve">Seid ihr </w:t>
            </w:r>
            <w:r w:rsidR="00645502">
              <w:rPr>
                <w:rFonts w:ascii="Times New Roman" w:eastAsia="Times New Roman" w:hAnsi="Times New Roman" w:cs="Times New Roman"/>
                <w:lang w:val="de-DE"/>
              </w:rPr>
              <w:t xml:space="preserve">euch </w:t>
            </w:r>
            <w:bookmarkStart w:id="1" w:name="_GoBack"/>
            <w:bookmarkEnd w:id="1"/>
            <w:r w:rsidRPr="00183D6F">
              <w:rPr>
                <w:rFonts w:ascii="Times New Roman" w:eastAsia="Times New Roman" w:hAnsi="Times New Roman" w:cs="Times New Roman"/>
                <w:lang w:val="de-DE"/>
              </w:rPr>
              <w:t>einig oder nicht einig?</w:t>
            </w:r>
          </w:p>
          <w:p w:rsidR="006E3E6D" w:rsidRDefault="00183D6F" w:rsidP="006E3E6D">
            <w:pPr>
              <w:pStyle w:val="Listeafsnit"/>
              <w:spacing w:before="240"/>
              <w:ind w:left="711"/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99400</wp:posOffset>
                  </wp:positionV>
                  <wp:extent cx="5273749" cy="3764915"/>
                  <wp:effectExtent l="0" t="0" r="0" b="0"/>
                  <wp:wrapNone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kærmbillede 2018-11-08 kl. 13.22.5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749" cy="376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3E6D" w:rsidRDefault="006E3E6D" w:rsidP="006E3E6D">
            <w:pPr>
              <w:pStyle w:val="Listeafsnit"/>
              <w:spacing w:before="240"/>
              <w:ind w:left="711"/>
            </w:pPr>
          </w:p>
          <w:p w:rsidR="006E3E6D" w:rsidRDefault="006E3E6D" w:rsidP="006E3E6D">
            <w:pPr>
              <w:pStyle w:val="Listeafsnit"/>
              <w:spacing w:before="240"/>
              <w:ind w:left="711"/>
            </w:pPr>
          </w:p>
          <w:p w:rsidR="006E3E6D" w:rsidRDefault="006E3E6D" w:rsidP="006E3E6D">
            <w:pPr>
              <w:pStyle w:val="Listeafsnit"/>
              <w:spacing w:before="240"/>
              <w:ind w:left="711"/>
            </w:pPr>
          </w:p>
          <w:p w:rsidR="006E3E6D" w:rsidRDefault="006E3E6D" w:rsidP="006E3E6D">
            <w:pPr>
              <w:pStyle w:val="Listeafsnit"/>
              <w:spacing w:before="240"/>
              <w:ind w:left="711"/>
            </w:pPr>
          </w:p>
          <w:p w:rsidR="006E3E6D" w:rsidRDefault="006E3E6D" w:rsidP="006E3E6D">
            <w:pPr>
              <w:pStyle w:val="Listeafsnit"/>
              <w:spacing w:before="240"/>
              <w:ind w:left="711"/>
            </w:pPr>
          </w:p>
          <w:p w:rsidR="006E3E6D" w:rsidRDefault="006E3E6D" w:rsidP="006E3E6D">
            <w:pPr>
              <w:pStyle w:val="Listeafsnit"/>
              <w:spacing w:before="240"/>
              <w:ind w:left="711"/>
            </w:pPr>
          </w:p>
          <w:p w:rsidR="006E3E6D" w:rsidRDefault="006E3E6D" w:rsidP="006E3E6D">
            <w:pPr>
              <w:pStyle w:val="Listeafsnit"/>
              <w:spacing w:before="240"/>
              <w:ind w:left="711"/>
            </w:pPr>
          </w:p>
          <w:p w:rsidR="006E3E6D" w:rsidRDefault="006E3E6D" w:rsidP="006E3E6D">
            <w:pPr>
              <w:pStyle w:val="Listeafsnit"/>
              <w:spacing w:before="240"/>
              <w:ind w:left="711"/>
            </w:pPr>
          </w:p>
          <w:p w:rsidR="006E3E6D" w:rsidRDefault="006E3E6D" w:rsidP="006E3E6D">
            <w:pPr>
              <w:pStyle w:val="Listeafsnit"/>
              <w:spacing w:before="240"/>
              <w:ind w:left="711"/>
            </w:pPr>
          </w:p>
          <w:p w:rsidR="006E3E6D" w:rsidRDefault="006E3E6D" w:rsidP="006E3E6D">
            <w:pPr>
              <w:pStyle w:val="Listeafsnit"/>
              <w:spacing w:before="240"/>
              <w:ind w:left="711"/>
            </w:pPr>
          </w:p>
          <w:p w:rsidR="006E3E6D" w:rsidRPr="006D70D7" w:rsidRDefault="006E3E6D" w:rsidP="006E3E6D">
            <w:pPr>
              <w:pStyle w:val="Listeafsnit"/>
              <w:spacing w:before="240"/>
              <w:ind w:left="711"/>
            </w:pPr>
          </w:p>
          <w:p w:rsidR="00301910" w:rsidRPr="00301910" w:rsidRDefault="00301910" w:rsidP="00E4023E">
            <w:pPr>
              <w:pStyle w:val="Listeafsnit"/>
              <w:rPr>
                <w:lang w:val="de-DE"/>
              </w:rPr>
            </w:pPr>
          </w:p>
          <w:p w:rsidR="00E4023E" w:rsidRDefault="00E4023E" w:rsidP="00E4023E">
            <w:pPr>
              <w:pStyle w:val="Listeafsnit"/>
            </w:pPr>
          </w:p>
          <w:p w:rsidR="005F15E2" w:rsidRDefault="005F15E2" w:rsidP="008C5288"/>
          <w:p w:rsidR="005F15E2" w:rsidRDefault="005F15E2" w:rsidP="008C5288"/>
          <w:p w:rsidR="006E3E6D" w:rsidRDefault="006E3E6D" w:rsidP="008C5288"/>
          <w:p w:rsidR="006E3E6D" w:rsidRDefault="006E3E6D" w:rsidP="008C5288"/>
          <w:p w:rsidR="006E3E6D" w:rsidRDefault="006E3E6D" w:rsidP="008C5288"/>
          <w:p w:rsidR="006E3E6D" w:rsidRDefault="006E3E6D" w:rsidP="008C5288"/>
          <w:p w:rsidR="006E3E6D" w:rsidRDefault="006E3E6D" w:rsidP="008C5288"/>
          <w:p w:rsidR="006E3E6D" w:rsidRDefault="006E3E6D" w:rsidP="008C5288"/>
          <w:p w:rsidR="006E3E6D" w:rsidRDefault="006E3E6D" w:rsidP="008C5288"/>
          <w:p w:rsidR="006E3E6D" w:rsidRDefault="006E3E6D" w:rsidP="008C5288"/>
          <w:p w:rsidR="008C5288" w:rsidRDefault="00183D6F" w:rsidP="00645502">
            <w:pPr>
              <w:pStyle w:val="Listeafsnit"/>
              <w:numPr>
                <w:ilvl w:val="0"/>
                <w:numId w:val="7"/>
              </w:numPr>
            </w:pPr>
            <w:r>
              <w:t>Efterfølgende kan eleverne beskrive deres egne familier og hvordan de bor fx til en penneven - som i det internationale projekt ”Das Bild der Anderen”, Goethe Instituttet (</w:t>
            </w:r>
            <w:hyperlink r:id="rId13" w:history="1">
              <w:r w:rsidRPr="007428BF">
                <w:rPr>
                  <w:rStyle w:val="Hyperlink"/>
                </w:rPr>
                <w:t>https://www.goethe.de/ins/pl/de/spr/unt/kum/dfj/bld.html</w:t>
              </w:r>
            </w:hyperlink>
            <w:r>
              <w:t xml:space="preserve"> )</w:t>
            </w:r>
          </w:p>
        </w:tc>
      </w:tr>
      <w:tr w:rsidR="00FF7391">
        <w:trPr>
          <w:trHeight w:val="10040"/>
        </w:trPr>
        <w:tc>
          <w:tcPr>
            <w:tcW w:w="1555" w:type="dxa"/>
          </w:tcPr>
          <w:p w:rsidR="00FF7391" w:rsidRDefault="006D70D7" w:rsidP="008C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073" w:type="dxa"/>
            <w:gridSpan w:val="2"/>
          </w:tcPr>
          <w:p w:rsidR="00FF7391" w:rsidRDefault="00FF7391" w:rsidP="008C5288"/>
        </w:tc>
      </w:tr>
    </w:tbl>
    <w:p w:rsidR="00425D4D" w:rsidRDefault="00425D4D">
      <w:pPr>
        <w:tabs>
          <w:tab w:val="left" w:pos="1304"/>
          <w:tab w:val="left" w:pos="8745"/>
        </w:tabs>
      </w:pPr>
    </w:p>
    <w:p w:rsidR="00425D4D" w:rsidRDefault="00425D4D"/>
    <w:sectPr w:rsidR="00425D4D" w:rsidSect="00895A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05" w:right="849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59" w:rsidRDefault="00434459">
      <w:pPr>
        <w:spacing w:after="0"/>
      </w:pPr>
      <w:r>
        <w:separator/>
      </w:r>
    </w:p>
  </w:endnote>
  <w:endnote w:type="continuationSeparator" w:id="0">
    <w:p w:rsidR="00434459" w:rsidRDefault="00434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102" w:rsidRDefault="0006010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4D" w:rsidRDefault="004344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noProof/>
      </w:rPr>
      <w:pict>
        <v:rect id="_x0000_i1025" alt="" style="width:496.15pt;height:.05pt;mso-width-percent:0;mso-height-percent:0;mso-width-percent:0;mso-height-percent:0" o:hralign="center" o:hrstd="t" o:hr="t" fillcolor="#a0a0a0" stroked="f"/>
      </w:pict>
    </w:r>
  </w:p>
  <w:p w:rsidR="00425D4D" w:rsidRDefault="000168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Udarbejdet af </w:t>
    </w:r>
    <w:r w:rsidR="004B3A34">
      <w:rPr>
        <w:color w:val="000000"/>
        <w:sz w:val="18"/>
        <w:szCs w:val="18"/>
      </w:rPr>
      <w:t>Marianne Kastbjerg Hubert</w:t>
    </w:r>
    <w:r>
      <w:rPr>
        <w:color w:val="000000"/>
        <w:sz w:val="18"/>
        <w:szCs w:val="18"/>
      </w:rPr>
      <w:t xml:space="preserve">, CFU </w:t>
    </w:r>
    <w:r w:rsidR="004B3A34">
      <w:rPr>
        <w:color w:val="000000"/>
        <w:sz w:val="18"/>
        <w:szCs w:val="18"/>
      </w:rPr>
      <w:t>Absalon</w:t>
    </w:r>
    <w:r>
      <w:rPr>
        <w:color w:val="000000"/>
        <w:sz w:val="18"/>
        <w:szCs w:val="18"/>
      </w:rPr>
      <w:t xml:space="preserve">, </w:t>
    </w:r>
    <w:r w:rsidR="004B3A34">
      <w:rPr>
        <w:color w:val="000000"/>
        <w:sz w:val="18"/>
        <w:szCs w:val="18"/>
      </w:rPr>
      <w:t>november 2018</w:t>
    </w:r>
  </w:p>
  <w:p w:rsidR="00425D4D" w:rsidRDefault="004B3A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color w:val="000000"/>
        <w:sz w:val="18"/>
        <w:szCs w:val="18"/>
      </w:rPr>
      <w:t>Pünktchen und Anton</w:t>
    </w:r>
    <w:r w:rsidR="000168FE">
      <w:tab/>
    </w:r>
    <w:r w:rsidR="000168FE">
      <w:tab/>
    </w:r>
    <w:r w:rsidR="000168FE">
      <w:rPr>
        <w:noProof/>
      </w:rPr>
      <w:drawing>
        <wp:inline distT="114300" distB="114300" distL="114300" distR="114300">
          <wp:extent cx="533400" cy="1047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5D4D" w:rsidRDefault="000168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9E2D0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102" w:rsidRDefault="000601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59" w:rsidRDefault="00434459">
      <w:pPr>
        <w:spacing w:after="0"/>
      </w:pPr>
      <w:r>
        <w:separator/>
      </w:r>
    </w:p>
  </w:footnote>
  <w:footnote w:type="continuationSeparator" w:id="0">
    <w:p w:rsidR="00434459" w:rsidRDefault="004344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07" w:rsidRDefault="009E2D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4D" w:rsidRDefault="000168FE" w:rsidP="00895A00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720" w:right="-568"/>
      <w:jc w:val="right"/>
      <w:rPr>
        <w:color w:val="0000FF"/>
        <w:u w:val="single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2" name="image1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5A00">
      <w:rPr>
        <w:color w:val="0000FF"/>
        <w:u w:val="single"/>
      </w:rPr>
      <w:t>CFUFILM1076365</w:t>
    </w:r>
  </w:p>
  <w:p w:rsidR="00425D4D" w:rsidRDefault="004344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rPr>
        <w:noProof/>
      </w:rPr>
      <w:pict>
        <v:rect id="_x0000_i1026" alt="" style="width:496.15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07" w:rsidRDefault="009E2D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5F83"/>
    <w:multiLevelType w:val="hybridMultilevel"/>
    <w:tmpl w:val="FD1CB3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2F0"/>
    <w:multiLevelType w:val="hybridMultilevel"/>
    <w:tmpl w:val="673E0B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7D1DEE"/>
    <w:multiLevelType w:val="hybridMultilevel"/>
    <w:tmpl w:val="DE8AE5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72611"/>
    <w:multiLevelType w:val="hybridMultilevel"/>
    <w:tmpl w:val="0AB298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2460"/>
    <w:multiLevelType w:val="hybridMultilevel"/>
    <w:tmpl w:val="793EAA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112"/>
    <w:multiLevelType w:val="hybridMultilevel"/>
    <w:tmpl w:val="551EE4F0"/>
    <w:lvl w:ilvl="0" w:tplc="040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40827D8C"/>
    <w:multiLevelType w:val="hybridMultilevel"/>
    <w:tmpl w:val="C1D834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63D15"/>
    <w:multiLevelType w:val="hybridMultilevel"/>
    <w:tmpl w:val="117C1EB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BC39F3"/>
    <w:multiLevelType w:val="hybridMultilevel"/>
    <w:tmpl w:val="49F479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1645"/>
    <w:multiLevelType w:val="hybridMultilevel"/>
    <w:tmpl w:val="F6B6403A"/>
    <w:lvl w:ilvl="0" w:tplc="0406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5D4D"/>
    <w:rsid w:val="000168FE"/>
    <w:rsid w:val="00060102"/>
    <w:rsid w:val="00183D6F"/>
    <w:rsid w:val="0018534F"/>
    <w:rsid w:val="0018567D"/>
    <w:rsid w:val="001D6D2A"/>
    <w:rsid w:val="00301910"/>
    <w:rsid w:val="0033218C"/>
    <w:rsid w:val="00425D4D"/>
    <w:rsid w:val="00434459"/>
    <w:rsid w:val="004B3A34"/>
    <w:rsid w:val="0058600B"/>
    <w:rsid w:val="005F15E2"/>
    <w:rsid w:val="00643210"/>
    <w:rsid w:val="00645502"/>
    <w:rsid w:val="006A486D"/>
    <w:rsid w:val="006D70D7"/>
    <w:rsid w:val="006E3E6D"/>
    <w:rsid w:val="0070529D"/>
    <w:rsid w:val="007370B7"/>
    <w:rsid w:val="007B4C72"/>
    <w:rsid w:val="00806D98"/>
    <w:rsid w:val="00871169"/>
    <w:rsid w:val="00886846"/>
    <w:rsid w:val="00895A00"/>
    <w:rsid w:val="008C5288"/>
    <w:rsid w:val="008D7F19"/>
    <w:rsid w:val="009825C7"/>
    <w:rsid w:val="009C35AF"/>
    <w:rsid w:val="009E2D07"/>
    <w:rsid w:val="009F2D74"/>
    <w:rsid w:val="00AD0910"/>
    <w:rsid w:val="00B360ED"/>
    <w:rsid w:val="00C51A6B"/>
    <w:rsid w:val="00D1746C"/>
    <w:rsid w:val="00DE3ECB"/>
    <w:rsid w:val="00E15108"/>
    <w:rsid w:val="00E4023E"/>
    <w:rsid w:val="00E8116F"/>
    <w:rsid w:val="00EB459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F1B53"/>
  <w15:docId w15:val="{D9ACFAAB-8E5A-AE4F-97E8-A4C8A1A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E2D0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D07"/>
  </w:style>
  <w:style w:type="paragraph" w:styleId="Sidefod">
    <w:name w:val="footer"/>
    <w:basedOn w:val="Normal"/>
    <w:link w:val="SidefodTegn"/>
    <w:uiPriority w:val="99"/>
    <w:unhideWhenUsed/>
    <w:rsid w:val="009E2D0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E2D07"/>
  </w:style>
  <w:style w:type="paragraph" w:styleId="Listeafsnit">
    <w:name w:val="List Paragraph"/>
    <w:basedOn w:val="Normal"/>
    <w:uiPriority w:val="34"/>
    <w:qFormat/>
    <w:rsid w:val="00B360E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8116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8116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81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www.goethe.de/ins/pl/de/spr/unt/kum/dfj/bld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quizlet.co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Marianne Hubert (mkh)</cp:lastModifiedBy>
  <cp:revision>2</cp:revision>
  <dcterms:created xsi:type="dcterms:W3CDTF">2018-11-12T09:52:00Z</dcterms:created>
  <dcterms:modified xsi:type="dcterms:W3CDTF">2018-11-12T09:52:00Z</dcterms:modified>
</cp:coreProperties>
</file>