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2798D7" w14:textId="40E4DD21" w:rsidR="00B1300B" w:rsidRPr="00427B0D" w:rsidRDefault="00EF6C3B">
      <w:pPr>
        <w:spacing w:before="240" w:after="240"/>
        <w:rPr>
          <w:b/>
          <w:color w:val="1D266B"/>
          <w:sz w:val="32"/>
          <w:szCs w:val="32"/>
        </w:rPr>
      </w:pPr>
      <w:bookmarkStart w:id="0" w:name="_GoBack"/>
      <w:bookmarkEnd w:id="0"/>
      <w:r w:rsidRPr="00EF6C3B">
        <w:rPr>
          <w:noProof/>
        </w:rPr>
        <w:drawing>
          <wp:anchor distT="0" distB="0" distL="114300" distR="114300" simplePos="0" relativeHeight="251659264" behindDoc="0" locked="0" layoutInCell="1" allowOverlap="1" wp14:anchorId="77E0AAEC" wp14:editId="6D9628C4">
            <wp:simplePos x="0" y="0"/>
            <wp:positionH relativeFrom="column">
              <wp:posOffset>5194935</wp:posOffset>
            </wp:positionH>
            <wp:positionV relativeFrom="paragraph">
              <wp:posOffset>125730</wp:posOffset>
            </wp:positionV>
            <wp:extent cx="1028700" cy="1104900"/>
            <wp:effectExtent l="0" t="0" r="0" b="0"/>
            <wp:wrapNone/>
            <wp:docPr id="4" name="Billede 4"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0F9" w:rsidRPr="00427B0D">
        <w:rPr>
          <w:b/>
          <w:noProof/>
          <w:color w:val="1D266B"/>
          <w:sz w:val="32"/>
          <w:szCs w:val="32"/>
        </w:rPr>
        <mc:AlternateContent>
          <mc:Choice Requires="wps">
            <w:drawing>
              <wp:anchor distT="0" distB="0" distL="114300" distR="114300" simplePos="0" relativeHeight="251658240" behindDoc="0" locked="0" layoutInCell="1" hidden="0" allowOverlap="1" wp14:anchorId="5095B375" wp14:editId="1A127B7A">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70260A6C" w14:textId="77777777" w:rsidR="00B1300B" w:rsidRDefault="00B1300B">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5B37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70260A6C" w14:textId="77777777" w:rsidR="00B1300B" w:rsidRDefault="00B1300B">
                      <w:pPr>
                        <w:spacing w:after="0"/>
                        <w:textDirection w:val="btLr"/>
                      </w:pPr>
                    </w:p>
                  </w:txbxContent>
                </v:textbox>
                <w10:wrap anchorx="margin" anchory="margin"/>
              </v:rect>
            </w:pict>
          </mc:Fallback>
        </mc:AlternateContent>
      </w:r>
      <w:r w:rsidR="00813ADF" w:rsidRPr="00427B0D">
        <w:rPr>
          <w:b/>
          <w:color w:val="1D266B"/>
          <w:sz w:val="32"/>
          <w:szCs w:val="32"/>
        </w:rPr>
        <w:t>Dig og mig ved daggry</w:t>
      </w:r>
      <w:r w:rsidR="00A340F9" w:rsidRPr="00427B0D">
        <w:rPr>
          <w:b/>
          <w:color w:val="1D266B"/>
          <w:sz w:val="32"/>
          <w:szCs w:val="32"/>
        </w:rPr>
        <w:t xml:space="preserve">        </w:t>
      </w:r>
      <w:r w:rsidR="00A340F9" w:rsidRPr="00427B0D">
        <w:rPr>
          <w:b/>
          <w:color w:val="1D266B"/>
          <w:sz w:val="32"/>
          <w:szCs w:val="32"/>
        </w:rPr>
        <w:tab/>
      </w:r>
    </w:p>
    <w:p w14:paraId="5D1F6D89" w14:textId="6BC0074C" w:rsidR="00B1300B" w:rsidRPr="00427B0D" w:rsidRDefault="00A340F9">
      <w:pPr>
        <w:spacing w:before="240" w:after="0"/>
      </w:pPr>
      <w:r w:rsidRPr="00427B0D">
        <w:t xml:space="preserve">Tema: </w:t>
      </w:r>
      <w:r w:rsidR="009407DF" w:rsidRPr="00427B0D">
        <w:t>Kærlighed, venskab, familierelationer, død og selvmord</w:t>
      </w:r>
      <w:r w:rsidRPr="00427B0D">
        <w:t xml:space="preserve">                 </w:t>
      </w:r>
      <w:r w:rsidRPr="00427B0D">
        <w:tab/>
      </w:r>
      <w:r w:rsidRPr="00427B0D">
        <w:br/>
        <w:t xml:space="preserve">Fag: </w:t>
      </w:r>
      <w:r w:rsidR="009407DF" w:rsidRPr="00427B0D">
        <w:t xml:space="preserve">Dansk  </w:t>
      </w:r>
      <w:r w:rsidRPr="00427B0D">
        <w:t xml:space="preserve">                      </w:t>
      </w:r>
      <w:r w:rsidRPr="00427B0D">
        <w:tab/>
      </w:r>
      <w:r w:rsidRPr="00427B0D">
        <w:br/>
        <w:t xml:space="preserve">Målgruppe: </w:t>
      </w:r>
      <w:r w:rsidR="009407DF" w:rsidRPr="00427B0D">
        <w:t>Gym &amp; HF</w:t>
      </w:r>
      <w:r w:rsidRPr="00427B0D">
        <w:t xml:space="preserve"> </w:t>
      </w:r>
      <w:r w:rsidRPr="00427B0D">
        <w:tab/>
      </w:r>
      <w:r w:rsidRPr="00427B0D">
        <w:tab/>
      </w:r>
    </w:p>
    <w:p w14:paraId="0F377FB1" w14:textId="284E5761" w:rsidR="00B1300B" w:rsidRPr="00427B0D" w:rsidRDefault="00A340F9" w:rsidP="009407DF">
      <w:pPr>
        <w:spacing w:before="240" w:after="0"/>
      </w:pPr>
      <w:r w:rsidRPr="00427B0D">
        <w:br/>
      </w:r>
      <w:r w:rsidR="009407DF" w:rsidRPr="00427B0D">
        <w:rPr>
          <w:b/>
        </w:rPr>
        <w:t xml:space="preserve">Lydbog: </w:t>
      </w:r>
      <w:r w:rsidR="009407DF" w:rsidRPr="00427B0D">
        <w:t>Sanne Munk Jensen og Glenn Ringtved: ”Dig og mig ved daggry”, Gyldendal 2014, 504 minutter</w:t>
      </w:r>
      <w:r w:rsidR="00CD48A7">
        <w:t>, indlæst af Martin Greis.</w:t>
      </w:r>
    </w:p>
    <w:p w14:paraId="1F39812D" w14:textId="77777777" w:rsidR="009407DF" w:rsidRPr="00427B0D" w:rsidRDefault="009407DF" w:rsidP="009407DF"/>
    <w:p w14:paraId="4DC066D8" w14:textId="276D7D46" w:rsidR="00424BFA" w:rsidRPr="00427B0D" w:rsidRDefault="00424BFA" w:rsidP="009407DF">
      <w:r w:rsidRPr="00427B0D">
        <w:t>I denne pædagogiske vejledning er det vægtet højt, at eleverne får en flydende og intens lytte</w:t>
      </w:r>
      <w:r w:rsidRPr="00427B0D">
        <w:rPr>
          <w:i/>
        </w:rPr>
        <w:t xml:space="preserve">oplevelse </w:t>
      </w:r>
      <w:r w:rsidRPr="00427B0D">
        <w:t xml:space="preserve">uden for mange pauser undervejs.  </w:t>
      </w:r>
    </w:p>
    <w:p w14:paraId="19AE2EB3" w14:textId="20E7E5B5" w:rsidR="009407DF" w:rsidRPr="00427B0D" w:rsidRDefault="00424BFA" w:rsidP="009407DF">
      <w:r w:rsidRPr="00427B0D">
        <w:t>E</w:t>
      </w:r>
      <w:r w:rsidR="009407DF" w:rsidRPr="00427B0D">
        <w:t xml:space="preserve">leverne arbejder hermeneutisk med forforståelse og revision af forforståelsen. </w:t>
      </w:r>
    </w:p>
    <w:p w14:paraId="6AF82872" w14:textId="7D339D03" w:rsidR="009407DF" w:rsidRPr="00427B0D" w:rsidRDefault="009407DF" w:rsidP="009407DF">
      <w:r w:rsidRPr="00427B0D">
        <w:t>Eleverne får gruppevis tildelt et element til analyse, og dette element skal behandles som om det var romanens budskab. Alle elever beskæftiger sig med romanens dødstematik.</w:t>
      </w:r>
    </w:p>
    <w:p w14:paraId="2C7D2A75" w14:textId="77777777" w:rsidR="009407DF" w:rsidRPr="00427B0D" w:rsidRDefault="00A340F9" w:rsidP="009407DF">
      <w:pPr>
        <w:rPr>
          <w:b/>
          <w:color w:val="1D266B"/>
          <w:sz w:val="32"/>
          <w:szCs w:val="32"/>
        </w:rPr>
      </w:pPr>
      <w:r w:rsidRPr="00427B0D">
        <w:rPr>
          <w:b/>
          <w:color w:val="1D266B"/>
          <w:sz w:val="32"/>
          <w:szCs w:val="32"/>
        </w:rPr>
        <w:br/>
      </w:r>
      <w:r w:rsidR="009407DF" w:rsidRPr="00427B0D">
        <w:rPr>
          <w:b/>
          <w:color w:val="1D266B"/>
          <w:sz w:val="32"/>
          <w:szCs w:val="32"/>
        </w:rPr>
        <w:t>Fagligt mål og læringsmål</w:t>
      </w:r>
    </w:p>
    <w:p w14:paraId="58D28A6B" w14:textId="77777777" w:rsidR="009407DF" w:rsidRPr="00427B0D" w:rsidRDefault="009407DF" w:rsidP="009407DF">
      <w:pPr>
        <w:autoSpaceDE w:val="0"/>
        <w:autoSpaceDN w:val="0"/>
        <w:adjustRightInd w:val="0"/>
        <w:spacing w:after="0"/>
        <w:rPr>
          <w:color w:val="000000"/>
          <w:sz w:val="24"/>
          <w:szCs w:val="24"/>
        </w:rPr>
      </w:pPr>
      <w:r w:rsidRPr="00427B0D">
        <w:rPr>
          <w:color w:val="000000"/>
          <w:sz w:val="24"/>
          <w:szCs w:val="24"/>
        </w:rPr>
        <w:t>Analysere, fortolke og perspektivere fiktive tekster</w:t>
      </w:r>
    </w:p>
    <w:p w14:paraId="20150264" w14:textId="77777777" w:rsidR="009407DF" w:rsidRPr="00427B0D" w:rsidRDefault="009407DF" w:rsidP="009407DF">
      <w:pPr>
        <w:autoSpaceDE w:val="0"/>
        <w:autoSpaceDN w:val="0"/>
        <w:adjustRightInd w:val="0"/>
        <w:spacing w:after="0"/>
        <w:rPr>
          <w:color w:val="000000"/>
          <w:sz w:val="24"/>
          <w:szCs w:val="24"/>
        </w:rPr>
      </w:pPr>
      <w:r w:rsidRPr="00427B0D">
        <w:rPr>
          <w:color w:val="000000"/>
          <w:sz w:val="24"/>
          <w:szCs w:val="24"/>
        </w:rPr>
        <w:t xml:space="preserve"> </w:t>
      </w:r>
      <w:r w:rsidRPr="00427B0D">
        <w:br/>
        <w:t>Denne vejlednings fokus kan udtrykkes i følgende læringsmål:</w:t>
      </w:r>
    </w:p>
    <w:p w14:paraId="61096FCC" w14:textId="77777777" w:rsidR="009407DF" w:rsidRPr="00427B0D" w:rsidRDefault="009407DF" w:rsidP="009407DF">
      <w:pPr>
        <w:pStyle w:val="Opstilling-punkttegn"/>
        <w:numPr>
          <w:ilvl w:val="0"/>
          <w:numId w:val="1"/>
        </w:numPr>
        <w:spacing w:after="0"/>
        <w:ind w:left="360"/>
        <w:rPr>
          <w:rFonts w:ascii="Calibri" w:hAnsi="Calibri" w:cs="Calibri"/>
        </w:rPr>
      </w:pPr>
      <w:r w:rsidRPr="00427B0D">
        <w:rPr>
          <w:rFonts w:ascii="Calibri" w:hAnsi="Calibri" w:cs="Calibri"/>
        </w:rPr>
        <w:t>Eleverne reflekterer over den hermeneutiske proces</w:t>
      </w:r>
    </w:p>
    <w:p w14:paraId="4212CB29" w14:textId="77777777" w:rsidR="009407DF" w:rsidRPr="00427B0D" w:rsidRDefault="009407DF" w:rsidP="009407DF">
      <w:pPr>
        <w:pStyle w:val="Opstilling-punkttegn"/>
        <w:numPr>
          <w:ilvl w:val="0"/>
          <w:numId w:val="1"/>
        </w:numPr>
        <w:spacing w:after="0"/>
        <w:ind w:left="360"/>
        <w:rPr>
          <w:rFonts w:ascii="Calibri" w:hAnsi="Calibri" w:cs="Calibri"/>
        </w:rPr>
      </w:pPr>
      <w:r w:rsidRPr="00427B0D">
        <w:rPr>
          <w:rFonts w:ascii="Calibri" w:hAnsi="Calibri" w:cs="Calibri"/>
        </w:rPr>
        <w:t>Eleverne ser, hvad valg af analysefokus bevirker for fortolkningen af en roman</w:t>
      </w:r>
    </w:p>
    <w:p w14:paraId="1C9526EA" w14:textId="6608CCDE" w:rsidR="00B1300B" w:rsidRPr="00427B0D" w:rsidRDefault="00A340F9" w:rsidP="009407DF">
      <w:pPr>
        <w:spacing w:before="240" w:after="0"/>
        <w:rPr>
          <w:b/>
          <w:color w:val="1D266B"/>
          <w:sz w:val="32"/>
          <w:szCs w:val="32"/>
        </w:rPr>
      </w:pPr>
      <w:r w:rsidRPr="00427B0D">
        <w:rPr>
          <w:b/>
          <w:color w:val="1D266B"/>
          <w:sz w:val="32"/>
          <w:szCs w:val="32"/>
        </w:rPr>
        <w:br/>
        <w:t>Ideer til undervisningen</w:t>
      </w:r>
    </w:p>
    <w:p w14:paraId="021BF949" w14:textId="77777777" w:rsidR="00424BFA" w:rsidRPr="00427B0D" w:rsidRDefault="00424BFA" w:rsidP="00424BFA">
      <w:pPr>
        <w:pStyle w:val="Listeafsnit"/>
        <w:ind w:left="0"/>
        <w:rPr>
          <w:rFonts w:ascii="Calibri" w:hAnsi="Calibri" w:cs="Calibri"/>
        </w:rPr>
      </w:pPr>
      <w:bookmarkStart w:id="1" w:name="_t64b58nmn71n" w:colFirst="0" w:colLast="0"/>
      <w:bookmarkEnd w:id="1"/>
    </w:p>
    <w:p w14:paraId="727CD8F4" w14:textId="77777777" w:rsidR="00424BFA" w:rsidRPr="00427B0D" w:rsidRDefault="00424BFA" w:rsidP="00424BFA">
      <w:pPr>
        <w:pStyle w:val="Listeafsnit"/>
        <w:ind w:left="0"/>
        <w:rPr>
          <w:rFonts w:ascii="Calibri" w:hAnsi="Calibri" w:cs="Calibri"/>
          <w:b/>
          <w:bCs/>
        </w:rPr>
      </w:pPr>
      <w:r w:rsidRPr="00427B0D">
        <w:rPr>
          <w:rFonts w:ascii="Calibri" w:hAnsi="Calibri" w:cs="Calibri"/>
          <w:b/>
          <w:bCs/>
        </w:rPr>
        <w:t>Lærerens forberedelse</w:t>
      </w:r>
    </w:p>
    <w:p w14:paraId="21CD7995" w14:textId="366E344B" w:rsidR="00424BFA" w:rsidRPr="00427B0D" w:rsidRDefault="00424BFA" w:rsidP="00424BFA">
      <w:pPr>
        <w:pStyle w:val="Listeafsnit"/>
        <w:ind w:left="0"/>
        <w:rPr>
          <w:rFonts w:ascii="Calibri" w:hAnsi="Calibri" w:cs="Calibri"/>
        </w:rPr>
      </w:pPr>
      <w:r w:rsidRPr="00427B0D">
        <w:rPr>
          <w:rFonts w:ascii="Calibri" w:hAnsi="Calibri" w:cs="Calibri"/>
        </w:rPr>
        <w:t xml:space="preserve">Lån </w:t>
      </w:r>
      <w:r w:rsidR="00514C4F" w:rsidRPr="00427B0D">
        <w:rPr>
          <w:rFonts w:ascii="Calibri" w:hAnsi="Calibri" w:cs="Calibri"/>
        </w:rPr>
        <w:t xml:space="preserve">både </w:t>
      </w:r>
      <w:r w:rsidRPr="00427B0D">
        <w:rPr>
          <w:rFonts w:ascii="Calibri" w:hAnsi="Calibri" w:cs="Calibri"/>
        </w:rPr>
        <w:t>lydbog og e-bog med overlay til eleverne.</w:t>
      </w:r>
      <w:r w:rsidR="00121A71">
        <w:rPr>
          <w:rFonts w:ascii="Calibri" w:hAnsi="Calibri" w:cs="Calibri"/>
        </w:rPr>
        <w:t xml:space="preserve"> </w:t>
      </w:r>
      <w:hyperlink r:id="rId8" w:history="1">
        <w:r w:rsidR="00121A71" w:rsidRPr="00121A71">
          <w:rPr>
            <w:rStyle w:val="Hyperlink"/>
            <w:rFonts w:ascii="Calibri" w:hAnsi="Calibri" w:cs="Calibri"/>
          </w:rPr>
          <w:t>(Se her, hvordan du låner overlay – youtube).</w:t>
        </w:r>
      </w:hyperlink>
    </w:p>
    <w:p w14:paraId="2D799904" w14:textId="77777777" w:rsidR="00424BFA" w:rsidRPr="00427B0D" w:rsidRDefault="00424BFA" w:rsidP="00424BFA">
      <w:pPr>
        <w:pStyle w:val="Listeafsnit"/>
        <w:ind w:left="0"/>
        <w:rPr>
          <w:rFonts w:ascii="Calibri" w:hAnsi="Calibri" w:cs="Calibri"/>
        </w:rPr>
      </w:pPr>
    </w:p>
    <w:p w14:paraId="7F62DE30" w14:textId="77777777" w:rsidR="00424BFA" w:rsidRPr="00427B0D" w:rsidRDefault="00424BFA" w:rsidP="00424BFA">
      <w:pPr>
        <w:pStyle w:val="Listeafsnit"/>
        <w:ind w:left="0"/>
        <w:rPr>
          <w:rFonts w:ascii="Calibri" w:hAnsi="Calibri" w:cs="Calibri"/>
          <w:b/>
          <w:bCs/>
        </w:rPr>
      </w:pPr>
      <w:r w:rsidRPr="00427B0D">
        <w:rPr>
          <w:rFonts w:ascii="Calibri" w:hAnsi="Calibri" w:cs="Calibri"/>
          <w:b/>
          <w:bCs/>
        </w:rPr>
        <w:t>Første time</w:t>
      </w:r>
    </w:p>
    <w:p w14:paraId="64454AEA" w14:textId="78FBA618" w:rsidR="00424BFA" w:rsidRPr="00427B0D" w:rsidRDefault="00424BFA" w:rsidP="00424BFA">
      <w:pPr>
        <w:pStyle w:val="Listeafsnit"/>
        <w:ind w:left="0"/>
        <w:rPr>
          <w:rFonts w:ascii="Calibri" w:hAnsi="Calibri" w:cs="Calibri"/>
        </w:rPr>
      </w:pPr>
      <w:r w:rsidRPr="00427B0D">
        <w:rPr>
          <w:rFonts w:ascii="Calibri" w:hAnsi="Calibri" w:cs="Calibri"/>
        </w:rPr>
        <w:t xml:space="preserve">For at få eleverne tunet ind på romanens univers </w:t>
      </w:r>
      <w:r w:rsidR="00514C4F" w:rsidRPr="00427B0D">
        <w:rPr>
          <w:rFonts w:ascii="Calibri" w:hAnsi="Calibri" w:cs="Calibri"/>
        </w:rPr>
        <w:t>indleder man</w:t>
      </w:r>
      <w:r w:rsidRPr="00427B0D">
        <w:rPr>
          <w:rFonts w:ascii="Calibri" w:hAnsi="Calibri" w:cs="Calibri"/>
        </w:rPr>
        <w:t xml:space="preserve"> med at vise </w:t>
      </w:r>
      <w:hyperlink r:id="rId9" w:history="1">
        <w:r w:rsidRPr="00435530">
          <w:rPr>
            <w:rStyle w:val="Hyperlink"/>
            <w:rFonts w:ascii="Calibri" w:hAnsi="Calibri" w:cs="Calibri"/>
          </w:rPr>
          <w:t>eleverne Gyldendals bogtrailer på 1:55 min</w:t>
        </w:r>
      </w:hyperlink>
      <w:r w:rsidR="00435530">
        <w:rPr>
          <w:rFonts w:ascii="Calibri" w:hAnsi="Calibri" w:cs="Calibri"/>
        </w:rPr>
        <w:t xml:space="preserve">. </w:t>
      </w:r>
      <w:r w:rsidRPr="00427B0D">
        <w:rPr>
          <w:rFonts w:ascii="Calibri" w:hAnsi="Calibri" w:cs="Calibri"/>
        </w:rPr>
        <w:t xml:space="preserve">Traileren introducerer romanens persongalleri, fortællerstemme og narrative ramme. </w:t>
      </w:r>
    </w:p>
    <w:p w14:paraId="55529384" w14:textId="77777777" w:rsidR="00424BFA" w:rsidRPr="00427B0D" w:rsidRDefault="00424BFA" w:rsidP="00424BFA">
      <w:pPr>
        <w:pStyle w:val="Listeafsnit"/>
        <w:ind w:left="0"/>
        <w:rPr>
          <w:rFonts w:ascii="Calibri" w:hAnsi="Calibri" w:cs="Calibri"/>
        </w:rPr>
      </w:pPr>
    </w:p>
    <w:p w14:paraId="5BF207F7" w14:textId="217A59D1" w:rsidR="00424BFA" w:rsidRPr="00427B0D" w:rsidRDefault="00424BFA" w:rsidP="00424BFA">
      <w:pPr>
        <w:pStyle w:val="Listeafsnit"/>
        <w:ind w:left="0"/>
        <w:rPr>
          <w:rFonts w:ascii="Calibri" w:hAnsi="Calibri" w:cs="Calibri"/>
        </w:rPr>
      </w:pPr>
      <w:r w:rsidRPr="00427B0D">
        <w:rPr>
          <w:rFonts w:ascii="Calibri" w:hAnsi="Calibri" w:cs="Calibri"/>
        </w:rPr>
        <w:t>Lad eleverne formulere deres forforståelse på skrift.</w:t>
      </w:r>
      <w:r w:rsidR="00514C4F" w:rsidRPr="00427B0D">
        <w:rPr>
          <w:rFonts w:ascii="Calibri" w:hAnsi="Calibri" w:cs="Calibri"/>
        </w:rPr>
        <w:t xml:space="preserve"> (Som afslutning på forløbet genlæser eleverne egen tekst).</w:t>
      </w:r>
    </w:p>
    <w:p w14:paraId="6F2886D7" w14:textId="77777777" w:rsidR="00424BFA" w:rsidRPr="00427B0D" w:rsidRDefault="00424BFA" w:rsidP="00424BFA">
      <w:pPr>
        <w:pStyle w:val="Opstilling-punkttegn"/>
        <w:numPr>
          <w:ilvl w:val="0"/>
          <w:numId w:val="3"/>
        </w:numPr>
        <w:rPr>
          <w:rFonts w:ascii="Calibri" w:hAnsi="Calibri" w:cs="Calibri"/>
        </w:rPr>
      </w:pPr>
      <w:r w:rsidRPr="00427B0D">
        <w:rPr>
          <w:rFonts w:ascii="Calibri" w:hAnsi="Calibri" w:cs="Calibri"/>
        </w:rPr>
        <w:t>Hvad kan du forvente om fortælleposition, komposition, fremstillingsform?</w:t>
      </w:r>
    </w:p>
    <w:p w14:paraId="57CF8D7C" w14:textId="7006943A" w:rsidR="00424BFA" w:rsidRPr="00427B0D" w:rsidRDefault="00424BFA" w:rsidP="00514C4F">
      <w:pPr>
        <w:pStyle w:val="Opstilling-punkttegn"/>
        <w:numPr>
          <w:ilvl w:val="0"/>
          <w:numId w:val="3"/>
        </w:numPr>
        <w:rPr>
          <w:rFonts w:ascii="Calibri" w:hAnsi="Calibri" w:cs="Calibri"/>
        </w:rPr>
      </w:pPr>
      <w:r w:rsidRPr="00427B0D">
        <w:rPr>
          <w:rFonts w:ascii="Calibri" w:hAnsi="Calibri" w:cs="Calibri"/>
        </w:rPr>
        <w:t>Hvad har romanen at sige om kærlighed og død?</w:t>
      </w:r>
    </w:p>
    <w:p w14:paraId="23538EA1" w14:textId="4B6F2263" w:rsidR="00514C4F" w:rsidRPr="00427B0D" w:rsidRDefault="00514C4F" w:rsidP="00427B0D">
      <w:pPr>
        <w:pStyle w:val="Opstilling-talellerbogst"/>
        <w:numPr>
          <w:ilvl w:val="0"/>
          <w:numId w:val="0"/>
        </w:numPr>
        <w:ind w:left="360" w:hanging="360"/>
        <w:rPr>
          <w:rFonts w:ascii="Calibri" w:hAnsi="Calibri" w:cs="Calibri"/>
        </w:rPr>
      </w:pPr>
      <w:r w:rsidRPr="00427B0D">
        <w:rPr>
          <w:rFonts w:ascii="Calibri" w:hAnsi="Calibri" w:cs="Calibri"/>
        </w:rPr>
        <w:t>Eleverne inddeles i fem grupper, som hver får tildelt et element til analyse</w:t>
      </w:r>
      <w:r w:rsidR="00427B0D" w:rsidRPr="00427B0D">
        <w:rPr>
          <w:rFonts w:ascii="Calibri" w:hAnsi="Calibri" w:cs="Calibri"/>
        </w:rPr>
        <w:t>: Komposition, fortæller, miljø, personkarakteristik af Louise, kærlighedstemaet. Hver gruppes analyseelement</w:t>
      </w:r>
      <w:r w:rsidRPr="00427B0D">
        <w:rPr>
          <w:rFonts w:ascii="Calibri" w:hAnsi="Calibri" w:cs="Calibri"/>
        </w:rPr>
        <w:t xml:space="preserve"> skal behandles som om det var romanens budskab. Hvis vi fx antager, at miljøet er årsag til rækken af begivenheder, og alt ville </w:t>
      </w:r>
      <w:r w:rsidRPr="00427B0D">
        <w:rPr>
          <w:rFonts w:ascii="Calibri" w:hAnsi="Calibri" w:cs="Calibri"/>
        </w:rPr>
        <w:lastRenderedPageBreak/>
        <w:t xml:space="preserve">være gået anderledes, hvis bare Liam og Louise kom fra samme miljø – og hvis de havde haft penge nok, da de boede sammen – hvad er så romanens budskab? </w:t>
      </w:r>
    </w:p>
    <w:p w14:paraId="5073A81C" w14:textId="66BB9924" w:rsidR="00424BFA" w:rsidRPr="00427B0D" w:rsidRDefault="00424BFA" w:rsidP="00424BFA">
      <w:pPr>
        <w:pStyle w:val="Opstilling-talellerbogst"/>
        <w:numPr>
          <w:ilvl w:val="0"/>
          <w:numId w:val="0"/>
        </w:numPr>
        <w:ind w:left="360" w:hanging="360"/>
        <w:rPr>
          <w:rFonts w:ascii="Calibri" w:hAnsi="Calibri" w:cs="Calibri"/>
        </w:rPr>
      </w:pPr>
    </w:p>
    <w:p w14:paraId="3D4578AC" w14:textId="644821E7" w:rsidR="00427B0D" w:rsidRPr="00427B0D" w:rsidRDefault="00427B0D" w:rsidP="00427B0D">
      <w:pPr>
        <w:pStyle w:val="Opstilling-talellerbogst"/>
        <w:numPr>
          <w:ilvl w:val="0"/>
          <w:numId w:val="0"/>
        </w:numPr>
        <w:ind w:left="360" w:hanging="360"/>
        <w:rPr>
          <w:rFonts w:ascii="Calibri" w:hAnsi="Calibri" w:cs="Calibri"/>
        </w:rPr>
      </w:pPr>
      <w:r w:rsidRPr="00427B0D">
        <w:rPr>
          <w:rFonts w:ascii="Calibri" w:hAnsi="Calibri" w:cs="Calibri"/>
        </w:rPr>
        <w:t>Tanken er, at eleverne kan lytte til bogen som helhed, men at de senere nemt kan slå ned på de relevante steder i e-bogen: De skal bare søge på ”deres” farve</w:t>
      </w:r>
      <w:r w:rsidR="0052481B">
        <w:rPr>
          <w:rFonts w:ascii="Calibri" w:hAnsi="Calibri" w:cs="Calibri"/>
        </w:rPr>
        <w:t xml:space="preserve"> – muligheden er tilgængelig i venstre side af e-bogen</w:t>
      </w:r>
      <w:r w:rsidRPr="00427B0D">
        <w:rPr>
          <w:rFonts w:ascii="Calibri" w:hAnsi="Calibri" w:cs="Calibri"/>
        </w:rPr>
        <w:t>.</w:t>
      </w:r>
      <w:r w:rsidR="0052481B">
        <w:rPr>
          <w:rFonts w:ascii="Calibri" w:hAnsi="Calibri" w:cs="Calibri"/>
        </w:rPr>
        <w:t xml:space="preserve"> Ud over at markere nedslag i teksten, er der også indlagte hjælpespørgsmål. </w:t>
      </w:r>
      <w:r w:rsidRPr="00427B0D">
        <w:rPr>
          <w:rFonts w:ascii="Calibri" w:hAnsi="Calibri" w:cs="Calibri"/>
        </w:rPr>
        <w:t xml:space="preserve"> </w:t>
      </w:r>
      <w:r>
        <w:rPr>
          <w:rFonts w:ascii="Calibri" w:hAnsi="Calibri" w:cs="Calibri"/>
        </w:rPr>
        <w:t>(</w:t>
      </w:r>
      <w:r w:rsidRPr="00427B0D">
        <w:rPr>
          <w:rFonts w:ascii="Calibri" w:hAnsi="Calibri" w:cs="Calibri"/>
        </w:rPr>
        <w:t xml:space="preserve">Hele klassen arbejder med </w:t>
      </w:r>
      <w:r w:rsidR="00356EF6">
        <w:rPr>
          <w:rFonts w:ascii="Calibri" w:hAnsi="Calibri" w:cs="Calibri"/>
        </w:rPr>
        <w:t>”F</w:t>
      </w:r>
      <w:r w:rsidRPr="00427B0D">
        <w:rPr>
          <w:rFonts w:ascii="Calibri" w:hAnsi="Calibri" w:cs="Calibri"/>
        </w:rPr>
        <w:t>ør og efter læsning</w:t>
      </w:r>
      <w:r w:rsidR="00356EF6">
        <w:rPr>
          <w:rFonts w:ascii="Calibri" w:hAnsi="Calibri" w:cs="Calibri"/>
        </w:rPr>
        <w:t>”</w:t>
      </w:r>
      <w:r w:rsidRPr="00427B0D">
        <w:rPr>
          <w:rFonts w:ascii="Calibri" w:hAnsi="Calibri" w:cs="Calibri"/>
        </w:rPr>
        <w:t xml:space="preserve"> samt romanens dødstematik</w:t>
      </w:r>
      <w:r>
        <w:rPr>
          <w:rFonts w:ascii="Calibri" w:hAnsi="Calibri" w:cs="Calibri"/>
        </w:rPr>
        <w:t>).</w:t>
      </w:r>
      <w:r w:rsidR="00CD48A7">
        <w:rPr>
          <w:rFonts w:ascii="Calibri" w:hAnsi="Calibri" w:cs="Calibri"/>
        </w:rPr>
        <w:t xml:space="preserve"> </w:t>
      </w:r>
      <w:r w:rsidR="0052481B">
        <w:rPr>
          <w:rFonts w:ascii="Calibri" w:hAnsi="Calibri" w:cs="Calibri"/>
        </w:rPr>
        <w:br/>
      </w:r>
      <w:r w:rsidR="00CD48A7">
        <w:rPr>
          <w:rFonts w:ascii="Calibri" w:hAnsi="Calibri" w:cs="Calibri"/>
        </w:rPr>
        <w:t>Farverne fordeler sig således:</w:t>
      </w:r>
    </w:p>
    <w:p w14:paraId="2230503F" w14:textId="77777777" w:rsidR="00427B0D" w:rsidRPr="00427B0D" w:rsidRDefault="00427B0D" w:rsidP="00427B0D">
      <w:pPr>
        <w:pStyle w:val="Opstilling-talellerbogst"/>
        <w:numPr>
          <w:ilvl w:val="0"/>
          <w:numId w:val="0"/>
        </w:numPr>
        <w:ind w:left="360" w:hanging="360"/>
        <w:rPr>
          <w:rFonts w:ascii="Calibri" w:hAnsi="Calibri" w:cs="Calibri"/>
          <w:b/>
        </w:rPr>
      </w:pPr>
    </w:p>
    <w:p w14:paraId="2D332DAF" w14:textId="77777777" w:rsidR="00427B0D" w:rsidRPr="00427B0D" w:rsidRDefault="00427B0D" w:rsidP="00427B0D">
      <w:pPr>
        <w:pStyle w:val="Opstilling-talellerbogst"/>
        <w:numPr>
          <w:ilvl w:val="0"/>
          <w:numId w:val="0"/>
        </w:numPr>
        <w:rPr>
          <w:rFonts w:ascii="Calibri" w:hAnsi="Calibri" w:cs="Calibri"/>
          <w:highlight w:val="blue"/>
        </w:rPr>
      </w:pPr>
      <w:r w:rsidRPr="00427B0D">
        <w:rPr>
          <w:rFonts w:ascii="Calibri" w:hAnsi="Calibri" w:cs="Calibri"/>
          <w:highlight w:val="blue"/>
        </w:rPr>
        <w:t>Blå:  Før og efter læsning</w:t>
      </w:r>
    </w:p>
    <w:p w14:paraId="1F6C6C31" w14:textId="77777777" w:rsidR="00427B0D" w:rsidRPr="00427B0D" w:rsidRDefault="00427B0D" w:rsidP="00427B0D">
      <w:pPr>
        <w:pStyle w:val="Opstilling-talellerbogst"/>
        <w:numPr>
          <w:ilvl w:val="0"/>
          <w:numId w:val="0"/>
        </w:numPr>
        <w:rPr>
          <w:rFonts w:ascii="Calibri" w:hAnsi="Calibri" w:cs="Calibri"/>
          <w:highlight w:val="red"/>
        </w:rPr>
      </w:pPr>
      <w:r w:rsidRPr="00427B0D">
        <w:rPr>
          <w:rFonts w:ascii="Calibri" w:hAnsi="Calibri" w:cs="Calibri"/>
          <w:highlight w:val="red"/>
        </w:rPr>
        <w:t xml:space="preserve">Rød: Dødstematik </w:t>
      </w:r>
    </w:p>
    <w:p w14:paraId="1D7F5092" w14:textId="77777777" w:rsidR="00427B0D" w:rsidRPr="00427B0D" w:rsidRDefault="00427B0D" w:rsidP="00427B0D">
      <w:pPr>
        <w:pStyle w:val="Opstilling-talellerbogst"/>
        <w:numPr>
          <w:ilvl w:val="0"/>
          <w:numId w:val="0"/>
        </w:numPr>
        <w:rPr>
          <w:rFonts w:ascii="Calibri" w:hAnsi="Calibri" w:cs="Calibri"/>
          <w:highlight w:val="green"/>
        </w:rPr>
      </w:pPr>
      <w:r w:rsidRPr="00427B0D">
        <w:rPr>
          <w:rFonts w:ascii="Calibri" w:hAnsi="Calibri" w:cs="Calibri"/>
          <w:highlight w:val="green"/>
        </w:rPr>
        <w:t>Grøn:  komposition</w:t>
      </w:r>
    </w:p>
    <w:p w14:paraId="3842B06E" w14:textId="77777777" w:rsidR="00427B0D" w:rsidRPr="00427B0D" w:rsidRDefault="00427B0D" w:rsidP="00427B0D">
      <w:pPr>
        <w:pStyle w:val="Opstilling-talellerbogst"/>
        <w:numPr>
          <w:ilvl w:val="0"/>
          <w:numId w:val="0"/>
        </w:numPr>
        <w:rPr>
          <w:rFonts w:ascii="Calibri" w:hAnsi="Calibri" w:cs="Calibri"/>
          <w:highlight w:val="yellow"/>
        </w:rPr>
      </w:pPr>
      <w:r w:rsidRPr="00427B0D">
        <w:rPr>
          <w:rFonts w:ascii="Calibri" w:hAnsi="Calibri" w:cs="Calibri"/>
          <w:highlight w:val="yellow"/>
        </w:rPr>
        <w:t>Gul: Fortæller</w:t>
      </w:r>
    </w:p>
    <w:p w14:paraId="7177390F" w14:textId="77777777" w:rsidR="00427B0D" w:rsidRPr="00427B0D" w:rsidRDefault="00427B0D" w:rsidP="00427B0D">
      <w:pPr>
        <w:pStyle w:val="Opstilling-talellerbogst"/>
        <w:numPr>
          <w:ilvl w:val="0"/>
          <w:numId w:val="0"/>
        </w:numPr>
        <w:rPr>
          <w:rFonts w:ascii="Calibri" w:hAnsi="Calibri" w:cs="Calibri"/>
          <w:highlight w:val="cyan"/>
        </w:rPr>
      </w:pPr>
      <w:r w:rsidRPr="00427B0D">
        <w:rPr>
          <w:rFonts w:ascii="Calibri" w:hAnsi="Calibri" w:cs="Calibri"/>
          <w:highlight w:val="cyan"/>
        </w:rPr>
        <w:t>Turkis: Miljø</w:t>
      </w:r>
    </w:p>
    <w:p w14:paraId="05D4F122" w14:textId="77777777" w:rsidR="00427B0D" w:rsidRPr="00427B0D" w:rsidRDefault="00427B0D" w:rsidP="00427B0D">
      <w:pPr>
        <w:pStyle w:val="Opstilling-talellerbogst"/>
        <w:numPr>
          <w:ilvl w:val="0"/>
          <w:numId w:val="0"/>
        </w:numPr>
        <w:rPr>
          <w:rFonts w:ascii="Calibri" w:hAnsi="Calibri" w:cs="Calibri"/>
          <w:color w:val="000000" w:themeColor="text1"/>
          <w:highlight w:val="magenta"/>
        </w:rPr>
      </w:pPr>
      <w:r w:rsidRPr="00427B0D">
        <w:rPr>
          <w:rFonts w:ascii="Calibri" w:hAnsi="Calibri" w:cs="Calibri"/>
          <w:color w:val="000000" w:themeColor="text1"/>
          <w:highlight w:val="magenta"/>
        </w:rPr>
        <w:t>Cyklamen: Kærlighed</w:t>
      </w:r>
    </w:p>
    <w:p w14:paraId="5533626B" w14:textId="77777777" w:rsidR="00427B0D" w:rsidRPr="00427B0D" w:rsidRDefault="00427B0D" w:rsidP="00427B0D">
      <w:pPr>
        <w:pStyle w:val="Opstilling-talellerbogst"/>
        <w:numPr>
          <w:ilvl w:val="0"/>
          <w:numId w:val="0"/>
        </w:numPr>
        <w:rPr>
          <w:rFonts w:ascii="Calibri" w:hAnsi="Calibri" w:cs="Calibri"/>
          <w:color w:val="000000" w:themeColor="text1"/>
          <w:highlight w:val="lightGray"/>
        </w:rPr>
      </w:pPr>
      <w:r w:rsidRPr="00427B0D">
        <w:rPr>
          <w:rFonts w:ascii="Calibri" w:hAnsi="Calibri" w:cs="Calibri"/>
          <w:color w:val="000000" w:themeColor="text1"/>
          <w:highlight w:val="lightGray"/>
        </w:rPr>
        <w:t>Grå: Personkarakteristik</w:t>
      </w:r>
    </w:p>
    <w:p w14:paraId="411AD40B" w14:textId="77777777" w:rsidR="00427B0D" w:rsidRPr="00427B0D" w:rsidRDefault="00427B0D" w:rsidP="00424BFA">
      <w:pPr>
        <w:pStyle w:val="Opstilling-talellerbogst"/>
        <w:numPr>
          <w:ilvl w:val="0"/>
          <w:numId w:val="0"/>
        </w:numPr>
        <w:ind w:left="360" w:hanging="360"/>
        <w:rPr>
          <w:rFonts w:ascii="Calibri" w:hAnsi="Calibri" w:cs="Calibri"/>
        </w:rPr>
      </w:pPr>
    </w:p>
    <w:p w14:paraId="243CEAF1" w14:textId="1B30317F" w:rsidR="00427B0D" w:rsidRDefault="00427B0D" w:rsidP="00424BFA">
      <w:pPr>
        <w:pStyle w:val="Opstilling-talellerbogst"/>
        <w:numPr>
          <w:ilvl w:val="0"/>
          <w:numId w:val="0"/>
        </w:numPr>
        <w:ind w:left="360" w:hanging="360"/>
        <w:rPr>
          <w:rFonts w:ascii="Calibri" w:hAnsi="Calibri" w:cs="Calibri"/>
        </w:rPr>
      </w:pPr>
      <w:r>
        <w:rPr>
          <w:rFonts w:ascii="Calibri" w:hAnsi="Calibri" w:cs="Calibri"/>
        </w:rPr>
        <w:t>Lad eleverne læse deres opgaver og få afklaret eventuelle tvivlsspørgsmål. Forbered dem på, at de skal forberede en fremlæggelse af deres arbejde på et givent tidspunkt. Eleverne kan også forholde sig til, at de skal afsætte 504 minutter til at lytte bogen igennem – eller vælge en kombination mellem læsning og lytning</w:t>
      </w:r>
      <w:r w:rsidR="00435530">
        <w:rPr>
          <w:rFonts w:ascii="Calibri" w:hAnsi="Calibri" w:cs="Calibri"/>
        </w:rPr>
        <w:t xml:space="preserve"> alt efter præference</w:t>
      </w:r>
      <w:r>
        <w:rPr>
          <w:rFonts w:ascii="Calibri" w:hAnsi="Calibri" w:cs="Calibri"/>
        </w:rPr>
        <w:t>.</w:t>
      </w:r>
      <w:r w:rsidR="00356EF6">
        <w:rPr>
          <w:rFonts w:ascii="Calibri" w:hAnsi="Calibri" w:cs="Calibri"/>
        </w:rPr>
        <w:t xml:space="preserve"> I fællesskab besluttes en dato, hvor eleverne skal være klar med </w:t>
      </w:r>
      <w:r w:rsidR="00282DD1">
        <w:rPr>
          <w:rFonts w:ascii="Calibri" w:hAnsi="Calibri" w:cs="Calibri"/>
        </w:rPr>
        <w:t>deres arbejde.</w:t>
      </w:r>
    </w:p>
    <w:p w14:paraId="1276318A" w14:textId="5B57367A" w:rsidR="00CD48A7" w:rsidRDefault="00CD48A7" w:rsidP="00424BFA">
      <w:pPr>
        <w:pStyle w:val="Opstilling-talellerbogst"/>
        <w:numPr>
          <w:ilvl w:val="0"/>
          <w:numId w:val="0"/>
        </w:numPr>
        <w:ind w:left="360" w:hanging="360"/>
        <w:rPr>
          <w:rFonts w:ascii="Calibri" w:hAnsi="Calibri" w:cs="Calibri"/>
        </w:rPr>
      </w:pPr>
    </w:p>
    <w:tbl>
      <w:tblPr>
        <w:tblStyle w:val="Tabel-Gitter"/>
        <w:tblW w:w="0" w:type="auto"/>
        <w:tblInd w:w="360" w:type="dxa"/>
        <w:tblLook w:val="04A0" w:firstRow="1" w:lastRow="0" w:firstColumn="1" w:lastColumn="0" w:noHBand="0" w:noVBand="1"/>
      </w:tblPr>
      <w:tblGrid>
        <w:gridCol w:w="9268"/>
      </w:tblGrid>
      <w:tr w:rsidR="00CD48A7" w14:paraId="7DBD5E94" w14:textId="77777777" w:rsidTr="00CD48A7">
        <w:tc>
          <w:tcPr>
            <w:tcW w:w="9628" w:type="dxa"/>
          </w:tcPr>
          <w:p w14:paraId="03E74E64" w14:textId="77777777" w:rsidR="00CD48A7" w:rsidRPr="00427B0D" w:rsidRDefault="00CD48A7" w:rsidP="00CD48A7">
            <w:pPr>
              <w:pStyle w:val="Listeafsnit"/>
              <w:ind w:left="0"/>
              <w:rPr>
                <w:rFonts w:ascii="Calibri" w:hAnsi="Calibri" w:cs="Calibri"/>
                <w:b/>
              </w:rPr>
            </w:pPr>
            <w:r w:rsidRPr="00427B0D">
              <w:rPr>
                <w:rFonts w:ascii="Calibri" w:hAnsi="Calibri" w:cs="Calibri"/>
                <w:b/>
              </w:rPr>
              <w:t>Gruppeopgaver</w:t>
            </w:r>
          </w:p>
          <w:p w14:paraId="5BB7085A" w14:textId="77777777" w:rsidR="00CD48A7" w:rsidRPr="00427B0D" w:rsidRDefault="00CD48A7" w:rsidP="00CD48A7">
            <w:r w:rsidRPr="00427B0D">
              <w:rPr>
                <w:b/>
              </w:rPr>
              <w:t>Kompositionen</w:t>
            </w:r>
            <w:r w:rsidRPr="00427B0D">
              <w:t xml:space="preserve"> med de tre handlingsspor: </w:t>
            </w:r>
          </w:p>
          <w:p w14:paraId="17C83D1D" w14:textId="77777777" w:rsidR="00CD48A7" w:rsidRPr="00427B0D" w:rsidRDefault="00CD48A7" w:rsidP="00CD48A7">
            <w:pPr>
              <w:pStyle w:val="Listeafsnit"/>
              <w:numPr>
                <w:ilvl w:val="0"/>
                <w:numId w:val="4"/>
              </w:numPr>
              <w:rPr>
                <w:rFonts w:ascii="Calibri" w:hAnsi="Calibri" w:cs="Calibri"/>
                <w:b/>
              </w:rPr>
            </w:pPr>
            <w:r w:rsidRPr="00427B0D">
              <w:rPr>
                <w:rFonts w:ascii="Calibri" w:hAnsi="Calibri" w:cs="Calibri"/>
              </w:rPr>
              <w:t>Ét handlingsforløb, som starter med Louises møde med Liam og fortæller hele deres fælles historie frem til selvmordet.</w:t>
            </w:r>
          </w:p>
          <w:p w14:paraId="77DD41E5" w14:textId="77777777" w:rsidR="00CD48A7" w:rsidRPr="00427B0D" w:rsidRDefault="00CD48A7" w:rsidP="00CD48A7">
            <w:pPr>
              <w:pStyle w:val="Listeafsnit"/>
              <w:numPr>
                <w:ilvl w:val="0"/>
                <w:numId w:val="4"/>
              </w:numPr>
              <w:rPr>
                <w:rFonts w:ascii="Calibri" w:hAnsi="Calibri" w:cs="Calibri"/>
                <w:b/>
              </w:rPr>
            </w:pPr>
            <w:r w:rsidRPr="00427B0D">
              <w:rPr>
                <w:rFonts w:ascii="Calibri" w:hAnsi="Calibri" w:cs="Calibri"/>
              </w:rPr>
              <w:t>Et handlingsforløb, hvor Louise som en alvidende fortæller kan følge med i alle de efterladtes reaktioner på det dobbelte dødsfald.</w:t>
            </w:r>
          </w:p>
          <w:p w14:paraId="7E35EF84" w14:textId="77777777" w:rsidR="00CD48A7" w:rsidRPr="00427B0D" w:rsidRDefault="00CD48A7" w:rsidP="00CD48A7">
            <w:pPr>
              <w:pStyle w:val="Listeafsnit"/>
              <w:numPr>
                <w:ilvl w:val="0"/>
                <w:numId w:val="4"/>
              </w:numPr>
              <w:rPr>
                <w:rFonts w:ascii="Calibri" w:hAnsi="Calibri" w:cs="Calibri"/>
                <w:b/>
              </w:rPr>
            </w:pPr>
            <w:r w:rsidRPr="00427B0D">
              <w:rPr>
                <w:rFonts w:ascii="Calibri" w:hAnsi="Calibri" w:cs="Calibri"/>
              </w:rPr>
              <w:t>Flashbacks til tiden før Liam, fx episoden med Emilie.</w:t>
            </w:r>
          </w:p>
          <w:p w14:paraId="76328892" w14:textId="77777777" w:rsidR="00CD48A7" w:rsidRPr="00427B0D" w:rsidRDefault="00CD48A7" w:rsidP="00CD48A7">
            <w:r w:rsidRPr="00427B0D">
              <w:t>Redegør for de forskellige tidslinjer i romanen. Hvordan skabes der spænding og fremdrift i romanen, selv om vi kender slutningen på forhånd. Hvad er den døde Louises projekt? Hvorfor indlægges flashbacks fra tiden før Liam? Hvad er romanens pointe med at overordnet fortælle i bagudsyn? Hvis kompositionen er afgørende for romanens budskab – hvad vil den så fortælle?</w:t>
            </w:r>
          </w:p>
          <w:p w14:paraId="0BAE3F5B" w14:textId="77777777" w:rsidR="00CD48A7" w:rsidRPr="00427B0D" w:rsidRDefault="00CD48A7" w:rsidP="00CD48A7"/>
          <w:p w14:paraId="36C13258" w14:textId="77777777" w:rsidR="00CD48A7" w:rsidRPr="00427B0D" w:rsidRDefault="00CD48A7" w:rsidP="00CD48A7">
            <w:r w:rsidRPr="00427B0D">
              <w:rPr>
                <w:b/>
              </w:rPr>
              <w:t>Fortæller, fortælleposition og fortællerstemme.</w:t>
            </w:r>
            <w:r w:rsidRPr="00427B0D">
              <w:t xml:space="preserve">  Fortælleren skifter mellem at være jeg-fortæller og delvist alvidende. Hvordan virker synsvinkelskiftet til indre syn på Ian, på far, mor, Jens? Hvorfor får vi ikke indre syn på Liam? Udvikler fortælleren sig i løbet af historien? Hvad er pointen med at anlægge denne fortællersynsvinkel? Hvis selve fortællepositionen og den sjældne kombination af fortællertyper er det centrale i romanen, hvad er så budskabet? </w:t>
            </w:r>
          </w:p>
          <w:p w14:paraId="2CB51ADC" w14:textId="77777777" w:rsidR="00CD48A7" w:rsidRPr="00427B0D" w:rsidRDefault="00CD48A7" w:rsidP="00CD48A7"/>
          <w:p w14:paraId="3AD428F0" w14:textId="77777777" w:rsidR="00CD48A7" w:rsidRPr="00427B0D" w:rsidRDefault="00CD48A7" w:rsidP="00CD48A7">
            <w:r w:rsidRPr="00427B0D">
              <w:rPr>
                <w:b/>
              </w:rPr>
              <w:t xml:space="preserve">Miljø: </w:t>
            </w:r>
            <w:r w:rsidRPr="00427B0D">
              <w:t xml:space="preserve"> Karakteriser de to miljøer, som Louise og Liam kommer fra. Hvilken betydning tillægges deres opvækst og baggrund for deres personudvikling? Hvis vi fx antager, at miljøet er årsag til rækken af begivenheder, og alt ville være gået anderledes, hvis bare Liam og Louis kom fra samme miljø – og hvis de havde haft penge nok, da de boede sammen – hvad er så romanens budskab?</w:t>
            </w:r>
          </w:p>
          <w:p w14:paraId="78334FCF" w14:textId="77777777" w:rsidR="00CD48A7" w:rsidRPr="00427B0D" w:rsidRDefault="00CD48A7" w:rsidP="00CD48A7">
            <w:pPr>
              <w:rPr>
                <w:b/>
              </w:rPr>
            </w:pPr>
          </w:p>
          <w:p w14:paraId="6389A31F" w14:textId="77777777" w:rsidR="00CD48A7" w:rsidRPr="00427B0D" w:rsidRDefault="00CD48A7" w:rsidP="00CD48A7">
            <w:pPr>
              <w:rPr>
                <w:b/>
              </w:rPr>
            </w:pPr>
            <w:r w:rsidRPr="00427B0D">
              <w:rPr>
                <w:b/>
              </w:rPr>
              <w:t>Tema: kærlighed</w:t>
            </w:r>
            <w:r w:rsidRPr="00427B0D">
              <w:t>. Vi antager, at kærlighedsforestillingen i romanen er romanens budskab. Undersøg, hvad den vil sige os. Hvilke karakteristika knytter romanen til de forskellige kærlighedsformer, vi præsenteres for: kærligheden mellem to elskende/et par, mellem forældre og børn, mellem venner og til husdyr. Hvornår bliver kærligheden destruktiv, bestemmende for vores handlinger, etc.</w:t>
            </w:r>
          </w:p>
          <w:p w14:paraId="3243BDE5" w14:textId="77777777" w:rsidR="00CD48A7" w:rsidRPr="00427B0D" w:rsidRDefault="00CD48A7" w:rsidP="00CD48A7">
            <w:pPr>
              <w:rPr>
                <w:b/>
              </w:rPr>
            </w:pPr>
          </w:p>
          <w:p w14:paraId="6BD8C7AA" w14:textId="77777777" w:rsidR="00CD48A7" w:rsidRPr="00427B0D" w:rsidRDefault="00CD48A7" w:rsidP="00CD48A7">
            <w:r w:rsidRPr="00427B0D">
              <w:rPr>
                <w:b/>
              </w:rPr>
              <w:t>Personkarakteristik af Louise.</w:t>
            </w:r>
            <w:r w:rsidRPr="00427B0D">
              <w:t xml:space="preserve"> Hendes grænser rykkes gennem romanen – fra hun udholder en slange på mave, har sex med kvælertag, accepterer salg af stoffer, medvirker til at klippe finger og stjæle fra lig og til slut det fælles selvmord. Hvordan forklarer romanen denne udvikling af personen? Hvis vi antager, at Louises personudvikling er romanens budskab, hvad vil den sige? </w:t>
            </w:r>
          </w:p>
          <w:p w14:paraId="13494A8A" w14:textId="77777777" w:rsidR="00CD48A7" w:rsidRDefault="00CD48A7" w:rsidP="00424BFA">
            <w:pPr>
              <w:pStyle w:val="Opstilling-talellerbogst"/>
              <w:numPr>
                <w:ilvl w:val="0"/>
                <w:numId w:val="0"/>
              </w:numPr>
              <w:rPr>
                <w:rFonts w:ascii="Calibri" w:hAnsi="Calibri" w:cs="Calibri"/>
              </w:rPr>
            </w:pPr>
          </w:p>
        </w:tc>
      </w:tr>
    </w:tbl>
    <w:p w14:paraId="3BD1BAC4" w14:textId="77777777" w:rsidR="00CD48A7" w:rsidRPr="00427B0D" w:rsidRDefault="00CD48A7" w:rsidP="00424BFA">
      <w:pPr>
        <w:pStyle w:val="Opstilling-talellerbogst"/>
        <w:numPr>
          <w:ilvl w:val="0"/>
          <w:numId w:val="0"/>
        </w:numPr>
        <w:ind w:left="360" w:hanging="360"/>
        <w:rPr>
          <w:rFonts w:ascii="Calibri" w:hAnsi="Calibri" w:cs="Calibri"/>
        </w:rPr>
      </w:pPr>
    </w:p>
    <w:p w14:paraId="7DFF29E6" w14:textId="44DAE503" w:rsidR="00427B0D" w:rsidRDefault="00427B0D" w:rsidP="00427B0D"/>
    <w:p w14:paraId="1C9075EA" w14:textId="517DC1CC" w:rsidR="00282DD1" w:rsidRPr="00282DD1" w:rsidRDefault="00282DD1" w:rsidP="00427B0D">
      <w:pPr>
        <w:rPr>
          <w:b/>
          <w:bCs/>
        </w:rPr>
      </w:pPr>
      <w:r w:rsidRPr="00282DD1">
        <w:rPr>
          <w:b/>
          <w:bCs/>
        </w:rPr>
        <w:t>Næste time</w:t>
      </w:r>
    </w:p>
    <w:p w14:paraId="6ED35798" w14:textId="6FD99D04" w:rsidR="00427B0D" w:rsidRPr="00427B0D" w:rsidRDefault="00282DD1" w:rsidP="00427B0D">
      <w:r>
        <w:rPr>
          <w:bCs/>
        </w:rPr>
        <w:t xml:space="preserve">Næste trin er </w:t>
      </w:r>
      <w:r w:rsidR="00CD48A7">
        <w:rPr>
          <w:bCs/>
        </w:rPr>
        <w:t>at undersøge</w:t>
      </w:r>
      <w:r>
        <w:rPr>
          <w:bCs/>
        </w:rPr>
        <w:t xml:space="preserve"> r</w:t>
      </w:r>
      <w:r w:rsidR="00427B0D" w:rsidRPr="00282DD1">
        <w:rPr>
          <w:bCs/>
        </w:rPr>
        <w:t>omanens dødstematik</w:t>
      </w:r>
      <w:r>
        <w:rPr>
          <w:bCs/>
        </w:rPr>
        <w:t xml:space="preserve"> (hvor relevante tekststeder </w:t>
      </w:r>
      <w:r w:rsidR="00CD48A7">
        <w:rPr>
          <w:bCs/>
        </w:rPr>
        <w:t>e</w:t>
      </w:r>
      <w:r>
        <w:rPr>
          <w:bCs/>
        </w:rPr>
        <w:t xml:space="preserve">r markeret med rødt i e-bogen). </w:t>
      </w:r>
      <w:r w:rsidR="00427B0D" w:rsidRPr="00427B0D">
        <w:t>Lad eleverne vælge mellem disse tre</w:t>
      </w:r>
      <w:r>
        <w:t>:</w:t>
      </w:r>
    </w:p>
    <w:p w14:paraId="3CD45C0D" w14:textId="1180998F" w:rsidR="00427B0D" w:rsidRPr="00427B0D" w:rsidRDefault="00427B0D" w:rsidP="00427B0D">
      <w:pPr>
        <w:pStyle w:val="Opstilling-talellerbogst"/>
        <w:rPr>
          <w:rFonts w:ascii="Calibri" w:hAnsi="Calibri" w:cs="Calibri"/>
          <w:b/>
        </w:rPr>
      </w:pPr>
      <w:r w:rsidRPr="00427B0D">
        <w:rPr>
          <w:rFonts w:ascii="Calibri" w:hAnsi="Calibri" w:cs="Calibri"/>
        </w:rPr>
        <w:t xml:space="preserve">Romanen har et antal døde, der har efterladt sørgende: (Jeppe, Liams mor, Louise, Liam, - foruden 2 </w:t>
      </w:r>
      <w:r w:rsidR="00CD48A7" w:rsidRPr="00427B0D">
        <w:rPr>
          <w:rFonts w:ascii="Calibri" w:hAnsi="Calibri" w:cs="Calibri"/>
        </w:rPr>
        <w:t>selvmordsforsøg (</w:t>
      </w:r>
      <w:r w:rsidRPr="00427B0D">
        <w:rPr>
          <w:rFonts w:ascii="Calibri" w:hAnsi="Calibri" w:cs="Calibri"/>
        </w:rPr>
        <w:t>Jens og mors plan). Hvordan er de fiktive personers forestilling om døden: Undersøg Louise, mor og Liam.</w:t>
      </w:r>
    </w:p>
    <w:p w14:paraId="39DC460D" w14:textId="77777777" w:rsidR="00427B0D" w:rsidRPr="00427B0D" w:rsidRDefault="00427B0D" w:rsidP="00427B0D">
      <w:pPr>
        <w:pStyle w:val="Opstilling-talellerbogst"/>
        <w:rPr>
          <w:rFonts w:ascii="Calibri" w:hAnsi="Calibri" w:cs="Calibri"/>
        </w:rPr>
      </w:pPr>
      <w:r w:rsidRPr="00427B0D">
        <w:rPr>
          <w:rFonts w:ascii="Calibri" w:hAnsi="Calibri" w:cs="Calibri"/>
        </w:rPr>
        <w:t>Idéen om dobbeltselvmordet udspringer af Morten Nielsens digt ”Bestemmelse”. Liam mener, at døden er forudbestemt – er du enig i, at dette er digtets budskab? Digtet analyseres og fortolkes.</w:t>
      </w:r>
    </w:p>
    <w:p w14:paraId="527826B4" w14:textId="77777777" w:rsidR="00427B0D" w:rsidRPr="00427B0D" w:rsidRDefault="00427B0D" w:rsidP="00427B0D">
      <w:pPr>
        <w:pStyle w:val="Opstilling-talellerbogst"/>
        <w:rPr>
          <w:rFonts w:ascii="Calibri" w:hAnsi="Calibri" w:cs="Calibri"/>
        </w:rPr>
      </w:pPr>
      <w:r w:rsidRPr="00427B0D">
        <w:rPr>
          <w:rFonts w:ascii="Calibri" w:hAnsi="Calibri" w:cs="Calibri"/>
        </w:rPr>
        <w:t>Liam henviser til Sixten Sparre og Elvira Madigan. Redegør for forskelle og ligheder med disse historiske personers dobbelte selvmord.</w:t>
      </w:r>
    </w:p>
    <w:p w14:paraId="6671BA41" w14:textId="64FDEEC7" w:rsidR="00427B0D" w:rsidRPr="00427B0D" w:rsidRDefault="00282DD1" w:rsidP="00427B0D">
      <w:pPr>
        <w:pStyle w:val="Listeafsnit"/>
        <w:ind w:left="0"/>
        <w:rPr>
          <w:rFonts w:ascii="Calibri" w:hAnsi="Calibri" w:cs="Calibri"/>
        </w:rPr>
      </w:pPr>
      <w:r>
        <w:rPr>
          <w:rFonts w:ascii="Calibri" w:hAnsi="Calibri" w:cs="Calibri"/>
        </w:rPr>
        <w:t>I slutningen af lektionen får tre elever muligheden for at fremlægge deres arbejde – enten med det samme eller i næste time, hvor der er fremlæggelser fra de 5 gruppearbejder.</w:t>
      </w:r>
    </w:p>
    <w:p w14:paraId="34033AE9" w14:textId="77777777" w:rsidR="00427B0D" w:rsidRPr="00427B0D" w:rsidRDefault="00427B0D" w:rsidP="00427B0D">
      <w:pPr>
        <w:pStyle w:val="Listeafsnit"/>
        <w:ind w:left="0"/>
        <w:rPr>
          <w:rFonts w:ascii="Calibri" w:hAnsi="Calibri" w:cs="Calibri"/>
          <w:b/>
        </w:rPr>
      </w:pPr>
    </w:p>
    <w:p w14:paraId="7AF7DAAD" w14:textId="77777777" w:rsidR="00427B0D" w:rsidRPr="00427B0D" w:rsidRDefault="00427B0D" w:rsidP="00427B0D">
      <w:pPr>
        <w:pStyle w:val="Listeafsnit"/>
        <w:ind w:left="0"/>
        <w:rPr>
          <w:rFonts w:ascii="Calibri" w:hAnsi="Calibri" w:cs="Calibri"/>
          <w:b/>
        </w:rPr>
      </w:pPr>
    </w:p>
    <w:p w14:paraId="118D1D7B" w14:textId="6DD60A03" w:rsidR="00427B0D" w:rsidRPr="00427B0D" w:rsidRDefault="00282DD1" w:rsidP="00427B0D">
      <w:pPr>
        <w:pStyle w:val="Listeafsnit"/>
        <w:ind w:left="0"/>
        <w:rPr>
          <w:rFonts w:ascii="Calibri" w:hAnsi="Calibri" w:cs="Calibri"/>
          <w:b/>
        </w:rPr>
      </w:pPr>
      <w:r>
        <w:rPr>
          <w:rFonts w:ascii="Calibri" w:hAnsi="Calibri" w:cs="Calibri"/>
          <w:b/>
        </w:rPr>
        <w:t>Sidste time</w:t>
      </w:r>
    </w:p>
    <w:p w14:paraId="6DB0AA42" w14:textId="77777777" w:rsidR="00427B0D" w:rsidRPr="00427B0D" w:rsidRDefault="00427B0D" w:rsidP="00427B0D">
      <w:pPr>
        <w:pStyle w:val="Listeafsnit"/>
        <w:ind w:left="0"/>
        <w:rPr>
          <w:rFonts w:ascii="Calibri" w:hAnsi="Calibri" w:cs="Calibri"/>
        </w:rPr>
      </w:pPr>
    </w:p>
    <w:p w14:paraId="2D80971F" w14:textId="77777777" w:rsidR="00427B0D" w:rsidRPr="00427B0D" w:rsidRDefault="00427B0D" w:rsidP="00427B0D">
      <w:pPr>
        <w:pStyle w:val="Listeafsnit"/>
        <w:ind w:left="0"/>
        <w:rPr>
          <w:rFonts w:ascii="Calibri" w:hAnsi="Calibri" w:cs="Calibri"/>
        </w:rPr>
      </w:pPr>
      <w:r w:rsidRPr="00427B0D">
        <w:rPr>
          <w:rFonts w:ascii="Calibri" w:hAnsi="Calibri" w:cs="Calibri"/>
        </w:rPr>
        <w:t xml:space="preserve">Eleverne fremlægger resultatet af deres arbejde. </w:t>
      </w:r>
    </w:p>
    <w:p w14:paraId="39323E87" w14:textId="250E17A8" w:rsidR="00427B0D" w:rsidRPr="00427B0D" w:rsidRDefault="00427B0D" w:rsidP="00427B0D">
      <w:pPr>
        <w:pStyle w:val="Listeafsnit"/>
        <w:ind w:left="0"/>
        <w:rPr>
          <w:rFonts w:ascii="Calibri" w:hAnsi="Calibri" w:cs="Calibri"/>
        </w:rPr>
      </w:pPr>
      <w:r w:rsidRPr="00427B0D">
        <w:rPr>
          <w:rFonts w:ascii="Calibri" w:hAnsi="Calibri" w:cs="Calibri"/>
        </w:rPr>
        <w:t xml:space="preserve">De </w:t>
      </w:r>
      <w:r w:rsidR="00282DD1">
        <w:rPr>
          <w:rFonts w:ascii="Calibri" w:hAnsi="Calibri" w:cs="Calibri"/>
        </w:rPr>
        <w:t xml:space="preserve">genlæser deres indledende betragtninger og </w:t>
      </w:r>
      <w:r w:rsidRPr="00427B0D">
        <w:rPr>
          <w:rFonts w:ascii="Calibri" w:hAnsi="Calibri" w:cs="Calibri"/>
        </w:rPr>
        <w:t>reviderer deres forforståelse</w:t>
      </w:r>
      <w:r w:rsidR="00282DD1">
        <w:rPr>
          <w:rFonts w:ascii="Calibri" w:hAnsi="Calibri" w:cs="Calibri"/>
        </w:rPr>
        <w:t>. De</w:t>
      </w:r>
      <w:r w:rsidRPr="00427B0D">
        <w:rPr>
          <w:rFonts w:ascii="Calibri" w:hAnsi="Calibri" w:cs="Calibri"/>
        </w:rPr>
        <w:t xml:space="preserve"> reflekterer over, hvilken virkning valg af analysefokus havde for deres fortolkning af romanen.</w:t>
      </w:r>
      <w:r w:rsidR="00435530">
        <w:rPr>
          <w:rFonts w:ascii="Calibri" w:hAnsi="Calibri" w:cs="Calibri"/>
        </w:rPr>
        <w:t xml:space="preserve"> De kan evt. også reflektere over, om oplæsningen af bogen gav dem en anden forståelse af teksten end selv at læse den.</w:t>
      </w:r>
    </w:p>
    <w:p w14:paraId="579598B5" w14:textId="77777777" w:rsidR="00427B0D" w:rsidRPr="00427B0D" w:rsidRDefault="00427B0D" w:rsidP="00427B0D">
      <w:pPr>
        <w:pStyle w:val="Opstilling-punkttegn"/>
        <w:spacing w:after="0"/>
        <w:ind w:left="360"/>
        <w:rPr>
          <w:rFonts w:ascii="Calibri" w:hAnsi="Calibri" w:cs="Calibri"/>
        </w:rPr>
      </w:pPr>
    </w:p>
    <w:p w14:paraId="5803EF58" w14:textId="03757372" w:rsidR="00B1300B" w:rsidRPr="00427B0D" w:rsidRDefault="00A340F9">
      <w:pPr>
        <w:pStyle w:val="Overskrift1"/>
        <w:keepNext w:val="0"/>
        <w:keepLines w:val="0"/>
        <w:spacing w:before="240" w:after="120"/>
        <w:rPr>
          <w:rFonts w:ascii="Calibri" w:eastAsia="Calibri" w:hAnsi="Calibri" w:cs="Calibri"/>
          <w:color w:val="000066"/>
          <w:sz w:val="32"/>
          <w:szCs w:val="32"/>
        </w:rPr>
      </w:pPr>
      <w:r w:rsidRPr="00427B0D">
        <w:rPr>
          <w:rFonts w:ascii="Calibri" w:eastAsia="Calibri" w:hAnsi="Calibri" w:cs="Calibri"/>
          <w:color w:val="000066"/>
          <w:sz w:val="32"/>
          <w:szCs w:val="32"/>
        </w:rPr>
        <w:t>Supplerende materialer</w:t>
      </w:r>
    </w:p>
    <w:p w14:paraId="03A84279" w14:textId="77777777" w:rsidR="00652D14" w:rsidRPr="00435530" w:rsidRDefault="00652D14" w:rsidP="00040CCB">
      <w:pPr>
        <w:widowControl/>
        <w:spacing w:after="0"/>
        <w:rPr>
          <w:rFonts w:eastAsia="Times New Roman"/>
          <w:i/>
          <w:iCs/>
          <w:color w:val="333333"/>
          <w:shd w:val="clear" w:color="auto" w:fill="FFFFFF"/>
        </w:rPr>
      </w:pPr>
      <w:r w:rsidRPr="00435530">
        <w:rPr>
          <w:rFonts w:eastAsia="Times New Roman"/>
          <w:i/>
          <w:iCs/>
          <w:color w:val="333333"/>
          <w:shd w:val="clear" w:color="auto" w:fill="FFFFFF"/>
        </w:rPr>
        <w:t>Nedenstående to film kan lånes på mitCFU.dk</w:t>
      </w:r>
    </w:p>
    <w:p w14:paraId="1E71CDE7" w14:textId="77777777" w:rsidR="00435530" w:rsidRDefault="00435530" w:rsidP="00040CCB">
      <w:pPr>
        <w:widowControl/>
        <w:spacing w:after="0"/>
        <w:rPr>
          <w:rFonts w:eastAsia="Times New Roman"/>
          <w:b/>
          <w:bCs/>
          <w:color w:val="333333"/>
          <w:shd w:val="clear" w:color="auto" w:fill="FFFFFF"/>
        </w:rPr>
      </w:pPr>
    </w:p>
    <w:p w14:paraId="4DC50F82" w14:textId="0DB61C8C" w:rsidR="00040CCB" w:rsidRPr="00435530" w:rsidRDefault="00040CCB" w:rsidP="00040CCB">
      <w:pPr>
        <w:widowControl/>
        <w:spacing w:after="0"/>
        <w:rPr>
          <w:rFonts w:eastAsia="Times New Roman"/>
        </w:rPr>
      </w:pPr>
      <w:r w:rsidRPr="00435530">
        <w:rPr>
          <w:rFonts w:eastAsia="Times New Roman"/>
          <w:b/>
          <w:bCs/>
          <w:color w:val="333333"/>
          <w:shd w:val="clear" w:color="auto" w:fill="FFFFFF"/>
        </w:rPr>
        <w:t>Romeo og Julie</w:t>
      </w:r>
    </w:p>
    <w:p w14:paraId="45487066" w14:textId="19BA7C4E" w:rsidR="00040CCB" w:rsidRPr="00435530" w:rsidRDefault="00040CCB">
      <w:r w:rsidRPr="00435530">
        <w:rPr>
          <w:rFonts w:eastAsia="Times New Roman"/>
          <w:color w:val="333333"/>
        </w:rPr>
        <w:t xml:space="preserve">Spillefilm. Shakespeares klassiker om ung ufordærvet kærlighed i en ukærlig verden er taget under behandling af australske Baz Luhrmann, 1996, 116 min. </w:t>
      </w:r>
      <w:hyperlink r:id="rId10" w:history="1">
        <w:r w:rsidR="00EF6C3B" w:rsidRPr="00840D05">
          <w:rPr>
            <w:rStyle w:val="Hyperlink"/>
          </w:rPr>
          <w:t>https://mitcfu.dk/CFUFILM1108748</w:t>
        </w:r>
      </w:hyperlink>
    </w:p>
    <w:p w14:paraId="7912569A" w14:textId="77777777" w:rsidR="00EE23D2" w:rsidRPr="00435530" w:rsidRDefault="00EE23D2" w:rsidP="00040CCB">
      <w:pPr>
        <w:widowControl/>
        <w:spacing w:after="0"/>
        <w:rPr>
          <w:rFonts w:eastAsia="Times New Roman"/>
          <w:b/>
          <w:bCs/>
          <w:color w:val="333333"/>
          <w:shd w:val="clear" w:color="auto" w:fill="FFFFFF"/>
        </w:rPr>
      </w:pPr>
    </w:p>
    <w:p w14:paraId="4F58062F" w14:textId="63D18CC5" w:rsidR="00040CCB" w:rsidRPr="00435530" w:rsidRDefault="00040CCB" w:rsidP="00040CCB">
      <w:pPr>
        <w:widowControl/>
        <w:spacing w:after="0"/>
        <w:rPr>
          <w:rFonts w:eastAsia="Times New Roman"/>
        </w:rPr>
      </w:pPr>
      <w:r w:rsidRPr="00435530">
        <w:rPr>
          <w:rFonts w:eastAsia="Times New Roman"/>
          <w:b/>
          <w:bCs/>
          <w:color w:val="333333"/>
          <w:shd w:val="clear" w:color="auto" w:fill="FFFFFF"/>
        </w:rPr>
        <w:t>Romeo og Julie</w:t>
      </w:r>
    </w:p>
    <w:p w14:paraId="7A750DDD" w14:textId="5BD39C0A" w:rsidR="00040CCB" w:rsidRPr="00435530" w:rsidRDefault="00EE23D2" w:rsidP="00040CCB">
      <w:pPr>
        <w:widowControl/>
        <w:shd w:val="clear" w:color="auto" w:fill="FFFFFF"/>
        <w:spacing w:after="0"/>
        <w:rPr>
          <w:rFonts w:eastAsia="Times New Roman"/>
          <w:color w:val="333333"/>
        </w:rPr>
      </w:pPr>
      <w:r w:rsidRPr="00435530">
        <w:rPr>
          <w:rFonts w:eastAsia="Times New Roman"/>
          <w:color w:val="333333"/>
        </w:rPr>
        <w:t>B</w:t>
      </w:r>
      <w:r w:rsidR="00040CCB" w:rsidRPr="00435530">
        <w:rPr>
          <w:rFonts w:eastAsia="Times New Roman"/>
          <w:color w:val="333333"/>
        </w:rPr>
        <w:t>allet fra Det Kgl. Teater</w:t>
      </w:r>
      <w:r w:rsidRPr="00435530">
        <w:rPr>
          <w:rFonts w:eastAsia="Times New Roman"/>
          <w:color w:val="333333"/>
        </w:rPr>
        <w:t xml:space="preserve">. </w:t>
      </w:r>
      <w:r w:rsidR="00040CCB" w:rsidRPr="00435530">
        <w:rPr>
          <w:rFonts w:eastAsia="Times New Roman"/>
          <w:color w:val="333333"/>
        </w:rPr>
        <w:t>John Neumeiers Romeo og Julie til Prokofjevs bevægende og storslåede musik havde premiere på Det Kongelige Teater i 1974. 2015, 161 minutter.</w:t>
      </w:r>
    </w:p>
    <w:p w14:paraId="493E0B04" w14:textId="046AC896" w:rsidR="00040CCB" w:rsidRPr="00435530" w:rsidRDefault="009F3723" w:rsidP="00040CCB">
      <w:pPr>
        <w:widowControl/>
        <w:shd w:val="clear" w:color="auto" w:fill="FFFFFF"/>
        <w:spacing w:after="0"/>
        <w:rPr>
          <w:rFonts w:eastAsia="Times New Roman"/>
          <w:color w:val="333333"/>
        </w:rPr>
      </w:pPr>
      <w:hyperlink r:id="rId11" w:history="1">
        <w:r w:rsidR="00EF6C3B" w:rsidRPr="00840D05">
          <w:rPr>
            <w:rStyle w:val="Hyperlink"/>
            <w:rFonts w:eastAsia="Times New Roman"/>
          </w:rPr>
          <w:t>https://mitcfu.dk/TV0000111930</w:t>
        </w:r>
      </w:hyperlink>
    </w:p>
    <w:p w14:paraId="5362F5C4" w14:textId="60160C97" w:rsidR="00040CCB" w:rsidRPr="00435530" w:rsidRDefault="00040CCB" w:rsidP="00EE23D2">
      <w:pPr>
        <w:widowControl/>
        <w:shd w:val="clear" w:color="auto" w:fill="FFFFFF"/>
        <w:spacing w:after="0"/>
        <w:rPr>
          <w:rFonts w:eastAsia="Times New Roman"/>
          <w:color w:val="333333"/>
        </w:rPr>
      </w:pPr>
      <w:r w:rsidRPr="00435530">
        <w:rPr>
          <w:rFonts w:eastAsia="Times New Roman"/>
          <w:color w:val="333333"/>
        </w:rPr>
        <w:t> </w:t>
      </w:r>
    </w:p>
    <w:p w14:paraId="026F950F" w14:textId="77777777" w:rsidR="00435530" w:rsidRDefault="00EE23D2" w:rsidP="00EE23D2">
      <w:pPr>
        <w:rPr>
          <w:i/>
          <w:iCs/>
        </w:rPr>
      </w:pPr>
      <w:r w:rsidRPr="00435530">
        <w:rPr>
          <w:i/>
          <w:iCs/>
        </w:rPr>
        <w:br/>
        <w:t xml:space="preserve">Denne bog kan måske lånes fra dit lokale CFU: </w:t>
      </w:r>
    </w:p>
    <w:p w14:paraId="0D831B6A" w14:textId="1E60B877" w:rsidR="00040CCB" w:rsidRPr="00435530" w:rsidRDefault="00040CCB" w:rsidP="00EE23D2">
      <w:pPr>
        <w:rPr>
          <w:color w:val="333333"/>
        </w:rPr>
      </w:pPr>
      <w:r w:rsidRPr="00435530">
        <w:rPr>
          <w:b/>
          <w:bCs/>
          <w:color w:val="333333"/>
          <w:shd w:val="clear" w:color="auto" w:fill="FFFFFF"/>
        </w:rPr>
        <w:t>Oh, Romeo</w:t>
      </w:r>
      <w:r w:rsidR="00EE23D2" w:rsidRPr="00435530">
        <w:rPr>
          <w:b/>
          <w:bCs/>
          <w:color w:val="333333"/>
          <w:shd w:val="clear" w:color="auto" w:fill="FFFFFF"/>
        </w:rPr>
        <w:br/>
      </w:r>
      <w:r w:rsidR="00EE23D2" w:rsidRPr="00435530">
        <w:rPr>
          <w:color w:val="333333"/>
          <w:shd w:val="clear" w:color="auto" w:fill="FFFFFF"/>
        </w:rPr>
        <w:t>R</w:t>
      </w:r>
      <w:r w:rsidRPr="00435530">
        <w:rPr>
          <w:color w:val="333333"/>
        </w:rPr>
        <w:t>oman</w:t>
      </w:r>
      <w:r w:rsidR="00EE23D2" w:rsidRPr="00435530">
        <w:rPr>
          <w:color w:val="333333"/>
        </w:rPr>
        <w:t xml:space="preserve"> af Merete Pryds Helle, </w:t>
      </w:r>
      <w:r w:rsidRPr="00435530">
        <w:rPr>
          <w:color w:val="333333"/>
        </w:rPr>
        <w:t>Rosinante 2006</w:t>
      </w:r>
      <w:r w:rsidRPr="00435530">
        <w:rPr>
          <w:color w:val="333333"/>
        </w:rPr>
        <w:br/>
        <w:t>Efter et tilfældigt møde forelsker Julie, dansk studerende, og Romeo, pakistansk indvandrer, sig. Julies far og bror hader indvandrere, og Romeos familie er ved at gifte ham bort. Som hos Shakespeare findes der ingen lykkelig slutning.</w:t>
      </w:r>
      <w:r w:rsidRPr="00435530">
        <w:t xml:space="preserve"> </w:t>
      </w:r>
      <w:hyperlink r:id="rId12" w:history="1">
        <w:r w:rsidR="00EF6C3B" w:rsidRPr="00840D05">
          <w:rPr>
            <w:rStyle w:val="Hyperlink"/>
          </w:rPr>
          <w:t>https://mitcfu.dk/26486025</w:t>
        </w:r>
      </w:hyperlink>
    </w:p>
    <w:p w14:paraId="77081F56" w14:textId="77777777" w:rsidR="00040CCB" w:rsidRPr="00EE23D2" w:rsidRDefault="00040CCB" w:rsidP="00040CCB">
      <w:pPr>
        <w:shd w:val="clear" w:color="auto" w:fill="FFFFFF"/>
        <w:rPr>
          <w:color w:val="333333"/>
          <w:sz w:val="24"/>
          <w:szCs w:val="24"/>
        </w:rPr>
      </w:pPr>
    </w:p>
    <w:p w14:paraId="7B183465" w14:textId="77777777" w:rsidR="00040CCB" w:rsidRPr="00EE23D2" w:rsidRDefault="00040CCB">
      <w:pPr>
        <w:rPr>
          <w:sz w:val="24"/>
          <w:szCs w:val="24"/>
        </w:rPr>
      </w:pPr>
    </w:p>
    <w:p w14:paraId="261153E2" w14:textId="1A2B87E3" w:rsidR="00040CCB" w:rsidRPr="00EE23D2" w:rsidRDefault="00040CCB">
      <w:pPr>
        <w:rPr>
          <w:sz w:val="24"/>
          <w:szCs w:val="24"/>
        </w:rPr>
      </w:pPr>
    </w:p>
    <w:p w14:paraId="1308C916" w14:textId="77777777" w:rsidR="00040CCB" w:rsidRPr="00EE23D2" w:rsidRDefault="00040CCB">
      <w:pPr>
        <w:rPr>
          <w:sz w:val="24"/>
          <w:szCs w:val="24"/>
        </w:rPr>
      </w:pPr>
    </w:p>
    <w:sectPr w:rsidR="00040CCB" w:rsidRPr="00EE23D2">
      <w:headerReference w:type="default" r:id="rId13"/>
      <w:footerReference w:type="default" r:id="rId14"/>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7C3C1" w14:textId="77777777" w:rsidR="009F3723" w:rsidRDefault="009F3723">
      <w:pPr>
        <w:spacing w:after="0"/>
      </w:pPr>
      <w:r>
        <w:separator/>
      </w:r>
    </w:p>
  </w:endnote>
  <w:endnote w:type="continuationSeparator" w:id="0">
    <w:p w14:paraId="13596DAB" w14:textId="77777777" w:rsidR="009F3723" w:rsidRDefault="009F3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842" w14:textId="77777777" w:rsidR="00B1300B" w:rsidRDefault="009F3723">
    <w:pPr>
      <w:pBdr>
        <w:top w:val="nil"/>
        <w:left w:val="nil"/>
        <w:bottom w:val="nil"/>
        <w:right w:val="nil"/>
        <w:between w:val="nil"/>
      </w:pBdr>
      <w:tabs>
        <w:tab w:val="center" w:pos="4819"/>
        <w:tab w:val="right" w:pos="9638"/>
      </w:tabs>
      <w:spacing w:after="0"/>
      <w:rPr>
        <w:color w:val="000000"/>
      </w:rPr>
    </w:pPr>
    <w:r>
      <w:pict w14:anchorId="27B7B5FA">
        <v:rect id="_x0000_i1026" style="width:0;height:1.5pt" o:hralign="center" o:hrstd="t" o:hr="t" fillcolor="#a0a0a0" stroked="f"/>
      </w:pict>
    </w:r>
  </w:p>
  <w:p w14:paraId="72258C99" w14:textId="6EA35C97" w:rsidR="00B1300B" w:rsidRDefault="00A340F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9407DF">
      <w:rPr>
        <w:color w:val="000000"/>
        <w:sz w:val="18"/>
        <w:szCs w:val="18"/>
      </w:rPr>
      <w:t>Hanne Heimbürger, CFU KP, december 2022</w:t>
    </w:r>
  </w:p>
  <w:p w14:paraId="258FD01E" w14:textId="195536D7" w:rsidR="00B1300B" w:rsidRDefault="009407DF">
    <w:pPr>
      <w:pBdr>
        <w:top w:val="nil"/>
        <w:left w:val="nil"/>
        <w:bottom w:val="nil"/>
        <w:right w:val="nil"/>
        <w:between w:val="nil"/>
      </w:pBdr>
      <w:tabs>
        <w:tab w:val="center" w:pos="4819"/>
        <w:tab w:val="right" w:pos="9638"/>
      </w:tabs>
      <w:spacing w:after="0"/>
    </w:pPr>
    <w:r>
      <w:rPr>
        <w:color w:val="000000"/>
        <w:sz w:val="18"/>
        <w:szCs w:val="18"/>
      </w:rPr>
      <w:t>Dig og mig ved daggry</w:t>
    </w:r>
    <w:r w:rsidR="00A340F9">
      <w:tab/>
    </w:r>
    <w:r w:rsidR="00A340F9">
      <w:tab/>
    </w:r>
    <w:r w:rsidR="00A340F9">
      <w:rPr>
        <w:noProof/>
      </w:rPr>
      <w:drawing>
        <wp:inline distT="114300" distB="114300" distL="114300" distR="114300" wp14:anchorId="4DCCF449" wp14:editId="4AC484C3">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92FDACE" w14:textId="76ADBB47" w:rsidR="00B1300B" w:rsidRDefault="00A340F9">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9F37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31FDF" w14:textId="77777777" w:rsidR="009F3723" w:rsidRDefault="009F3723">
      <w:pPr>
        <w:spacing w:after="0"/>
      </w:pPr>
      <w:r>
        <w:separator/>
      </w:r>
    </w:p>
  </w:footnote>
  <w:footnote w:type="continuationSeparator" w:id="0">
    <w:p w14:paraId="477EC63F" w14:textId="77777777" w:rsidR="009F3723" w:rsidRDefault="009F37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94" w14:textId="4010D91B" w:rsidR="00B1300B" w:rsidRDefault="00A340F9">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0C452995" wp14:editId="5458E15D">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history="1">
      <w:r w:rsidR="00EF6C3B" w:rsidRPr="00840D05">
        <w:rPr>
          <w:rStyle w:val="Hyperlink"/>
        </w:rPr>
        <w:t>https://mitcfu.dk/CFULYD1128262</w:t>
      </w:r>
    </w:hyperlink>
    <w:r>
      <w:rPr>
        <w:color w:val="0000FF"/>
        <w:u w:val="single"/>
      </w:rPr>
      <w:br/>
    </w:r>
  </w:p>
  <w:p w14:paraId="01258B9A" w14:textId="77777777" w:rsidR="00B1300B" w:rsidRDefault="009F3723">
    <w:pPr>
      <w:pBdr>
        <w:top w:val="nil"/>
        <w:left w:val="nil"/>
        <w:bottom w:val="nil"/>
        <w:right w:val="nil"/>
        <w:between w:val="nil"/>
      </w:pBdr>
      <w:tabs>
        <w:tab w:val="center" w:pos="4819"/>
        <w:tab w:val="right" w:pos="9638"/>
      </w:tabs>
      <w:spacing w:after="0"/>
      <w:jc w:val="right"/>
      <w:rPr>
        <w:color w:val="000000"/>
      </w:rPr>
    </w:pPr>
    <w:r>
      <w:pict w14:anchorId="70CA9B6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20875F4"/>
    <w:lvl w:ilvl="0">
      <w:start w:val="1"/>
      <w:numFmt w:val="decimal"/>
      <w:pStyle w:val="Opstilling-talellerbogst"/>
      <w:lvlText w:val="%1."/>
      <w:lvlJc w:val="left"/>
      <w:pPr>
        <w:tabs>
          <w:tab w:val="num" w:pos="360"/>
        </w:tabs>
        <w:ind w:left="360" w:hanging="360"/>
      </w:pPr>
    </w:lvl>
  </w:abstractNum>
  <w:abstractNum w:abstractNumId="1" w15:restartNumberingAfterBreak="0">
    <w:nsid w:val="00A90591"/>
    <w:multiLevelType w:val="hybridMultilevel"/>
    <w:tmpl w:val="958CC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D60072"/>
    <w:multiLevelType w:val="hybridMultilevel"/>
    <w:tmpl w:val="2E8E7D9E"/>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AA62968"/>
    <w:multiLevelType w:val="hybridMultilevel"/>
    <w:tmpl w:val="91EECCA0"/>
    <w:lvl w:ilvl="0" w:tplc="CE0415C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0B"/>
    <w:rsid w:val="00040CCB"/>
    <w:rsid w:val="00121A71"/>
    <w:rsid w:val="00134026"/>
    <w:rsid w:val="00282DD1"/>
    <w:rsid w:val="00356EF6"/>
    <w:rsid w:val="00424BFA"/>
    <w:rsid w:val="00427B0D"/>
    <w:rsid w:val="00435530"/>
    <w:rsid w:val="004B191C"/>
    <w:rsid w:val="00514C4F"/>
    <w:rsid w:val="0052481B"/>
    <w:rsid w:val="00652D14"/>
    <w:rsid w:val="006A5426"/>
    <w:rsid w:val="00813ADF"/>
    <w:rsid w:val="009407DF"/>
    <w:rsid w:val="009F3723"/>
    <w:rsid w:val="00A340F9"/>
    <w:rsid w:val="00B1300B"/>
    <w:rsid w:val="00CD48A7"/>
    <w:rsid w:val="00D03782"/>
    <w:rsid w:val="00D40A96"/>
    <w:rsid w:val="00EE23D2"/>
    <w:rsid w:val="00EF6C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B513"/>
  <w15:docId w15:val="{E84C24FC-3F46-42FA-A589-4FA46351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9407DF"/>
    <w:pPr>
      <w:tabs>
        <w:tab w:val="center" w:pos="4819"/>
        <w:tab w:val="right" w:pos="9638"/>
      </w:tabs>
      <w:spacing w:after="0"/>
    </w:pPr>
  </w:style>
  <w:style w:type="character" w:customStyle="1" w:styleId="SidehovedTegn">
    <w:name w:val="Sidehoved Tegn"/>
    <w:basedOn w:val="Standardskrifttypeiafsnit"/>
    <w:link w:val="Sidehoved"/>
    <w:uiPriority w:val="99"/>
    <w:rsid w:val="009407DF"/>
  </w:style>
  <w:style w:type="paragraph" w:styleId="Sidefod">
    <w:name w:val="footer"/>
    <w:basedOn w:val="Normal"/>
    <w:link w:val="SidefodTegn"/>
    <w:uiPriority w:val="99"/>
    <w:unhideWhenUsed/>
    <w:rsid w:val="009407DF"/>
    <w:pPr>
      <w:tabs>
        <w:tab w:val="center" w:pos="4819"/>
        <w:tab w:val="right" w:pos="9638"/>
      </w:tabs>
      <w:spacing w:after="0"/>
    </w:pPr>
  </w:style>
  <w:style w:type="character" w:customStyle="1" w:styleId="SidefodTegn">
    <w:name w:val="Sidefod Tegn"/>
    <w:basedOn w:val="Standardskrifttypeiafsnit"/>
    <w:link w:val="Sidefod"/>
    <w:uiPriority w:val="99"/>
    <w:rsid w:val="009407DF"/>
  </w:style>
  <w:style w:type="character" w:styleId="Hyperlink">
    <w:name w:val="Hyperlink"/>
    <w:basedOn w:val="Standardskrifttypeiafsnit"/>
    <w:uiPriority w:val="99"/>
    <w:unhideWhenUsed/>
    <w:rsid w:val="009407DF"/>
    <w:rPr>
      <w:color w:val="0000FF" w:themeColor="hyperlink"/>
      <w:u w:val="single"/>
    </w:rPr>
  </w:style>
  <w:style w:type="character" w:customStyle="1" w:styleId="UnresolvedMention">
    <w:name w:val="Unresolved Mention"/>
    <w:basedOn w:val="Standardskrifttypeiafsnit"/>
    <w:uiPriority w:val="99"/>
    <w:semiHidden/>
    <w:unhideWhenUsed/>
    <w:rsid w:val="009407DF"/>
    <w:rPr>
      <w:color w:val="605E5C"/>
      <w:shd w:val="clear" w:color="auto" w:fill="E1DFDD"/>
    </w:rPr>
  </w:style>
  <w:style w:type="paragraph" w:styleId="Opstilling-punkttegn">
    <w:name w:val="List Bullet"/>
    <w:basedOn w:val="Normal"/>
    <w:uiPriority w:val="99"/>
    <w:unhideWhenUsed/>
    <w:rsid w:val="009407DF"/>
    <w:pPr>
      <w:widowControl/>
      <w:contextualSpacing/>
    </w:pPr>
    <w:rPr>
      <w:rFonts w:asciiTheme="minorHAnsi" w:eastAsiaTheme="minorHAnsi" w:hAnsiTheme="minorHAnsi" w:cstheme="minorBidi"/>
      <w:lang w:eastAsia="en-US"/>
    </w:rPr>
  </w:style>
  <w:style w:type="paragraph" w:styleId="Listeafsnit">
    <w:name w:val="List Paragraph"/>
    <w:basedOn w:val="Normal"/>
    <w:qFormat/>
    <w:rsid w:val="00424BFA"/>
    <w:pPr>
      <w:widowControl/>
      <w:ind w:left="720"/>
      <w:contextualSpacing/>
    </w:pPr>
    <w:rPr>
      <w:rFonts w:asciiTheme="minorHAnsi" w:eastAsiaTheme="minorHAnsi" w:hAnsiTheme="minorHAnsi" w:cstheme="minorBidi"/>
      <w:lang w:eastAsia="en-US"/>
    </w:rPr>
  </w:style>
  <w:style w:type="paragraph" w:styleId="Opstilling-talellerbogst">
    <w:name w:val="List Number"/>
    <w:basedOn w:val="Normal"/>
    <w:uiPriority w:val="99"/>
    <w:unhideWhenUsed/>
    <w:rsid w:val="00424BFA"/>
    <w:pPr>
      <w:widowControl/>
      <w:numPr>
        <w:numId w:val="2"/>
      </w:numPr>
      <w:contextualSpacing/>
    </w:pPr>
    <w:rPr>
      <w:rFonts w:asciiTheme="minorHAnsi" w:eastAsiaTheme="minorHAnsi" w:hAnsiTheme="minorHAnsi" w:cstheme="minorBidi"/>
      <w:lang w:eastAsia="en-US"/>
    </w:rPr>
  </w:style>
  <w:style w:type="paragraph" w:customStyle="1" w:styleId="Default">
    <w:name w:val="Default"/>
    <w:rsid w:val="00427B0D"/>
    <w:pPr>
      <w:widowControl/>
      <w:autoSpaceDE w:val="0"/>
      <w:autoSpaceDN w:val="0"/>
      <w:adjustRightInd w:val="0"/>
      <w:spacing w:after="0"/>
    </w:pPr>
    <w:rPr>
      <w:rFonts w:eastAsiaTheme="minorHAnsi"/>
      <w:color w:val="000000"/>
      <w:sz w:val="24"/>
      <w:szCs w:val="24"/>
      <w:lang w:eastAsia="en-US"/>
    </w:rPr>
  </w:style>
  <w:style w:type="table" w:styleId="Tabel-Gitter">
    <w:name w:val="Table Grid"/>
    <w:basedOn w:val="Tabel-Normal"/>
    <w:uiPriority w:val="39"/>
    <w:rsid w:val="00CD48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435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451">
      <w:bodyDiv w:val="1"/>
      <w:marLeft w:val="0"/>
      <w:marRight w:val="0"/>
      <w:marTop w:val="0"/>
      <w:marBottom w:val="0"/>
      <w:divBdr>
        <w:top w:val="none" w:sz="0" w:space="0" w:color="auto"/>
        <w:left w:val="none" w:sz="0" w:space="0" w:color="auto"/>
        <w:bottom w:val="none" w:sz="0" w:space="0" w:color="auto"/>
        <w:right w:val="none" w:sz="0" w:space="0" w:color="auto"/>
      </w:divBdr>
      <w:divsChild>
        <w:div w:id="2071611130">
          <w:marLeft w:val="0"/>
          <w:marRight w:val="0"/>
          <w:marTop w:val="0"/>
          <w:marBottom w:val="0"/>
          <w:divBdr>
            <w:top w:val="none" w:sz="0" w:space="0" w:color="auto"/>
            <w:left w:val="none" w:sz="0" w:space="0" w:color="auto"/>
            <w:bottom w:val="none" w:sz="0" w:space="0" w:color="auto"/>
            <w:right w:val="none" w:sz="0" w:space="0" w:color="auto"/>
          </w:divBdr>
        </w:div>
      </w:divsChild>
    </w:div>
    <w:div w:id="1312829611">
      <w:bodyDiv w:val="1"/>
      <w:marLeft w:val="0"/>
      <w:marRight w:val="0"/>
      <w:marTop w:val="0"/>
      <w:marBottom w:val="0"/>
      <w:divBdr>
        <w:top w:val="none" w:sz="0" w:space="0" w:color="auto"/>
        <w:left w:val="none" w:sz="0" w:space="0" w:color="auto"/>
        <w:bottom w:val="none" w:sz="0" w:space="0" w:color="auto"/>
        <w:right w:val="none" w:sz="0" w:space="0" w:color="auto"/>
      </w:divBdr>
      <w:divsChild>
        <w:div w:id="1999457884">
          <w:marLeft w:val="0"/>
          <w:marRight w:val="0"/>
          <w:marTop w:val="0"/>
          <w:marBottom w:val="0"/>
          <w:divBdr>
            <w:top w:val="none" w:sz="0" w:space="0" w:color="auto"/>
            <w:left w:val="none" w:sz="0" w:space="0" w:color="auto"/>
            <w:bottom w:val="none" w:sz="0" w:space="0" w:color="auto"/>
            <w:right w:val="none" w:sz="0" w:space="0" w:color="auto"/>
          </w:divBdr>
        </w:div>
        <w:div w:id="820199050">
          <w:marLeft w:val="0"/>
          <w:marRight w:val="0"/>
          <w:marTop w:val="0"/>
          <w:marBottom w:val="0"/>
          <w:divBdr>
            <w:top w:val="none" w:sz="0" w:space="0" w:color="auto"/>
            <w:left w:val="none" w:sz="0" w:space="0" w:color="auto"/>
            <w:bottom w:val="none" w:sz="0" w:space="0" w:color="auto"/>
            <w:right w:val="none" w:sz="0" w:space="0" w:color="auto"/>
          </w:divBdr>
        </w:div>
        <w:div w:id="1386181715">
          <w:marLeft w:val="0"/>
          <w:marRight w:val="0"/>
          <w:marTop w:val="0"/>
          <w:marBottom w:val="0"/>
          <w:divBdr>
            <w:top w:val="none" w:sz="0" w:space="0" w:color="auto"/>
            <w:left w:val="none" w:sz="0" w:space="0" w:color="auto"/>
            <w:bottom w:val="none" w:sz="0" w:space="0" w:color="auto"/>
            <w:right w:val="none" w:sz="0" w:space="0" w:color="auto"/>
          </w:divBdr>
        </w:div>
      </w:divsChild>
    </w:div>
    <w:div w:id="1974409572">
      <w:bodyDiv w:val="1"/>
      <w:marLeft w:val="0"/>
      <w:marRight w:val="0"/>
      <w:marTop w:val="0"/>
      <w:marBottom w:val="0"/>
      <w:divBdr>
        <w:top w:val="none" w:sz="0" w:space="0" w:color="auto"/>
        <w:left w:val="none" w:sz="0" w:space="0" w:color="auto"/>
        <w:bottom w:val="none" w:sz="0" w:space="0" w:color="auto"/>
        <w:right w:val="none" w:sz="0" w:space="0" w:color="auto"/>
      </w:divBdr>
    </w:div>
    <w:div w:id="2019040515">
      <w:bodyDiv w:val="1"/>
      <w:marLeft w:val="0"/>
      <w:marRight w:val="0"/>
      <w:marTop w:val="0"/>
      <w:marBottom w:val="0"/>
      <w:divBdr>
        <w:top w:val="none" w:sz="0" w:space="0" w:color="auto"/>
        <w:left w:val="none" w:sz="0" w:space="0" w:color="auto"/>
        <w:bottom w:val="none" w:sz="0" w:space="0" w:color="auto"/>
        <w:right w:val="none" w:sz="0" w:space="0" w:color="auto"/>
      </w:divBdr>
      <w:divsChild>
        <w:div w:id="1241910044">
          <w:marLeft w:val="0"/>
          <w:marRight w:val="0"/>
          <w:marTop w:val="0"/>
          <w:marBottom w:val="0"/>
          <w:divBdr>
            <w:top w:val="none" w:sz="0" w:space="0" w:color="auto"/>
            <w:left w:val="none" w:sz="0" w:space="0" w:color="auto"/>
            <w:bottom w:val="none" w:sz="0" w:space="0" w:color="auto"/>
            <w:right w:val="none" w:sz="0" w:space="0" w:color="auto"/>
          </w:divBdr>
        </w:div>
        <w:div w:id="754279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F_N3343c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tcfu.dk/26486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cfu.dk/TV00001119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tcfu.dk/CFUFILM1108748" TargetMode="External"/><Relationship Id="rId4" Type="http://schemas.openxmlformats.org/officeDocument/2006/relationships/webSettings" Target="webSettings.xml"/><Relationship Id="rId9" Type="http://schemas.openxmlformats.org/officeDocument/2006/relationships/hyperlink" Target="https://www.youtube.com/watch?v=RuqOMmWgIN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s://mitcfu.dk/CFULYD112826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6538</Characters>
  <Application>Microsoft Office Word</Application>
  <DocSecurity>0</DocSecurity>
  <Lines>145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cp:lastPrinted>2022-12-12T09:10:00Z</cp:lastPrinted>
  <dcterms:created xsi:type="dcterms:W3CDTF">2022-12-12T10:48:00Z</dcterms:created>
  <dcterms:modified xsi:type="dcterms:W3CDTF">2022-12-12T10:48:00Z</dcterms:modified>
</cp:coreProperties>
</file>