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43C657" w14:textId="77777777" w:rsidR="009E2C07" w:rsidRDefault="00DC04F2">
      <w:bookmarkStart w:id="0" w:name="_GoBack"/>
      <w:bookmarkEnd w:id="0"/>
      <w:r>
        <w:rPr>
          <w:noProof/>
        </w:rPr>
        <w:drawing>
          <wp:anchor distT="114300" distB="114300" distL="114300" distR="114300" simplePos="0" relativeHeight="251658240" behindDoc="0" locked="0" layoutInCell="1" hidden="0" allowOverlap="1" wp14:anchorId="4832730E" wp14:editId="0B9F83B2">
            <wp:simplePos x="0" y="0"/>
            <wp:positionH relativeFrom="column">
              <wp:posOffset>4594860</wp:posOffset>
            </wp:positionH>
            <wp:positionV relativeFrom="paragraph">
              <wp:posOffset>114300</wp:posOffset>
            </wp:positionV>
            <wp:extent cx="1741805" cy="1195070"/>
            <wp:effectExtent l="0" t="0" r="0" b="508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41805" cy="1195070"/>
                    </a:xfrm>
                    <a:prstGeom prst="rect">
                      <a:avLst/>
                    </a:prstGeom>
                    <a:ln/>
                  </pic:spPr>
                </pic:pic>
              </a:graphicData>
            </a:graphic>
          </wp:anchor>
        </w:drawing>
      </w:r>
    </w:p>
    <w:tbl>
      <w:tblPr>
        <w:tblStyle w:val="a"/>
        <w:tblW w:w="9600" w:type="dxa"/>
        <w:tblInd w:w="30" w:type="dxa"/>
        <w:tblBorders>
          <w:top w:val="nil"/>
          <w:left w:val="nil"/>
          <w:bottom w:val="nil"/>
          <w:right w:val="nil"/>
          <w:insideH w:val="nil"/>
          <w:insideV w:val="nil"/>
        </w:tblBorders>
        <w:tblLayout w:type="fixed"/>
        <w:tblLook w:val="0400" w:firstRow="0" w:lastRow="0" w:firstColumn="0" w:lastColumn="0" w:noHBand="0" w:noVBand="1"/>
      </w:tblPr>
      <w:tblGrid>
        <w:gridCol w:w="1530"/>
        <w:gridCol w:w="5805"/>
        <w:gridCol w:w="2265"/>
      </w:tblGrid>
      <w:tr w:rsidR="009E2C07" w14:paraId="13B136CF" w14:textId="77777777">
        <w:trPr>
          <w:trHeight w:val="200"/>
        </w:trPr>
        <w:tc>
          <w:tcPr>
            <w:tcW w:w="1530" w:type="dxa"/>
          </w:tcPr>
          <w:p w14:paraId="201CB413" w14:textId="77777777" w:rsidR="009E2C07" w:rsidRDefault="00DC04F2">
            <w:pPr>
              <w:pStyle w:val="Overskrift1"/>
              <w:spacing w:before="0" w:after="120"/>
              <w:outlineLvl w:val="0"/>
            </w:pPr>
            <w:r>
              <w:rPr>
                <w:rFonts w:ascii="Calibri" w:eastAsia="Calibri" w:hAnsi="Calibri" w:cs="Calibri"/>
                <w:color w:val="1D266B"/>
                <w:sz w:val="32"/>
                <w:szCs w:val="32"/>
              </w:rPr>
              <w:t xml:space="preserve">Titel: </w:t>
            </w:r>
          </w:p>
        </w:tc>
        <w:tc>
          <w:tcPr>
            <w:tcW w:w="5805" w:type="dxa"/>
          </w:tcPr>
          <w:p w14:paraId="083506C9" w14:textId="77777777" w:rsidR="009E2C07" w:rsidRDefault="00DC04F2">
            <w:pPr>
              <w:pBdr>
                <w:top w:val="nil"/>
                <w:left w:val="nil"/>
                <w:bottom w:val="nil"/>
                <w:right w:val="nil"/>
                <w:between w:val="nil"/>
              </w:pBdr>
              <w:rPr>
                <w:b/>
                <w:color w:val="000066"/>
                <w:sz w:val="32"/>
                <w:szCs w:val="32"/>
              </w:rPr>
            </w:pPr>
            <w:r>
              <w:rPr>
                <w:b/>
                <w:color w:val="000066"/>
                <w:sz w:val="32"/>
                <w:szCs w:val="32"/>
              </w:rPr>
              <w:t>Fanget i Peru - den danske redningsaktion</w:t>
            </w:r>
          </w:p>
        </w:tc>
        <w:tc>
          <w:tcPr>
            <w:tcW w:w="2265" w:type="dxa"/>
            <w:vMerge w:val="restart"/>
          </w:tcPr>
          <w:p w14:paraId="75520FBE" w14:textId="43FE0197" w:rsidR="009E2C07" w:rsidRDefault="00110F9D">
            <w:pPr>
              <w:pBdr>
                <w:top w:val="nil"/>
                <w:left w:val="nil"/>
                <w:bottom w:val="nil"/>
                <w:right w:val="nil"/>
                <w:between w:val="nil"/>
              </w:pBdr>
              <w:rPr>
                <w:color w:val="000000"/>
              </w:rPr>
            </w:pPr>
            <w:r>
              <w:rPr>
                <w:noProof/>
              </w:rPr>
              <w:drawing>
                <wp:anchor distT="0" distB="0" distL="114300" distR="114300" simplePos="0" relativeHeight="251660288" behindDoc="0" locked="0" layoutInCell="1" allowOverlap="1" wp14:anchorId="720936A7" wp14:editId="0AECEA35">
                  <wp:simplePos x="0" y="0"/>
                  <wp:positionH relativeFrom="column">
                    <wp:posOffset>-154940</wp:posOffset>
                  </wp:positionH>
                  <wp:positionV relativeFrom="paragraph">
                    <wp:posOffset>-240664</wp:posOffset>
                  </wp:positionV>
                  <wp:extent cx="1866900" cy="1264674"/>
                  <wp:effectExtent l="0" t="0" r="0" b="0"/>
                  <wp:wrapNone/>
                  <wp:docPr id="8" name="Billede 8"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K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9001" cy="12660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4F2">
              <w:rPr>
                <w:noProof/>
              </w:rPr>
              <mc:AlternateContent>
                <mc:Choice Requires="wps">
                  <w:drawing>
                    <wp:anchor distT="0" distB="0" distL="114300" distR="114300" simplePos="0" relativeHeight="251659264" behindDoc="0" locked="0" layoutInCell="1" hidden="0" allowOverlap="1" wp14:anchorId="64AE5804" wp14:editId="678483E0">
                      <wp:simplePos x="0" y="0"/>
                      <wp:positionH relativeFrom="column">
                        <wp:posOffset>321310</wp:posOffset>
                      </wp:positionH>
                      <wp:positionV relativeFrom="paragraph">
                        <wp:posOffset>16509</wp:posOffset>
                      </wp:positionV>
                      <wp:extent cx="1047750" cy="92392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1047750" cy="923925"/>
                              </a:xfrm>
                              <a:prstGeom prst="rect">
                                <a:avLst/>
                              </a:prstGeom>
                              <a:noFill/>
                              <a:ln w="15875" cap="flat" cmpd="sng">
                                <a:solidFill>
                                  <a:srgbClr val="395E89"/>
                                </a:solidFill>
                                <a:prstDash val="dash"/>
                                <a:round/>
                                <a:headEnd type="none" w="sm" len="sm"/>
                                <a:tailEnd type="none" w="sm" len="sm"/>
                              </a:ln>
                            </wps:spPr>
                            <wps:txbx>
                              <w:txbxContent>
                                <w:p w14:paraId="3F5FFC14" w14:textId="77777777" w:rsidR="009E2C07" w:rsidRDefault="009E2C07">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AE5804" id="Rektangel 1" o:spid="_x0000_s1026" style="position:absolute;margin-left:25.3pt;margin-top:1.3pt;width:8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" filled="f" strokecolor="#395e89" strokeweight="1.25pt">
                      <v:stroke dashstyle="dash" startarrowwidth="narrow" startarrowlength="short" endarrowwidth="narrow" endarrowlength="short" joinstyle="round"/>
                      <v:textbox inset="2.53958mm,2.53958mm,2.53958mm,2.53958mm">
                        <w:txbxContent>
                          <w:p w14:paraId="3F5FFC14" w14:textId="77777777" w:rsidR="009E2C07" w:rsidRDefault="009E2C07">
                            <w:pPr>
                              <w:spacing w:after="0"/>
                              <w:textDirection w:val="btLr"/>
                            </w:pPr>
                          </w:p>
                        </w:txbxContent>
                      </v:textbox>
                    </v:rect>
                  </w:pict>
                </mc:Fallback>
              </mc:AlternateContent>
            </w:r>
          </w:p>
          <w:p w14:paraId="6832CF7D" w14:textId="77777777" w:rsidR="009E2C07" w:rsidRDefault="009E2C07">
            <w:pPr>
              <w:pBdr>
                <w:top w:val="nil"/>
                <w:left w:val="nil"/>
                <w:bottom w:val="nil"/>
                <w:right w:val="nil"/>
                <w:between w:val="nil"/>
              </w:pBdr>
              <w:rPr>
                <w:color w:val="000000"/>
              </w:rPr>
            </w:pPr>
          </w:p>
          <w:p w14:paraId="004EE061" w14:textId="77777777" w:rsidR="009E2C07" w:rsidRDefault="009E2C07">
            <w:pPr>
              <w:pBdr>
                <w:top w:val="nil"/>
                <w:left w:val="nil"/>
                <w:bottom w:val="nil"/>
                <w:right w:val="nil"/>
                <w:between w:val="nil"/>
              </w:pBdr>
              <w:rPr>
                <w:color w:val="000000"/>
              </w:rPr>
            </w:pPr>
          </w:p>
          <w:p w14:paraId="6D02A747" w14:textId="77777777" w:rsidR="009E2C07" w:rsidRDefault="009E2C07">
            <w:pPr>
              <w:pBdr>
                <w:top w:val="nil"/>
                <w:left w:val="nil"/>
                <w:bottom w:val="nil"/>
                <w:right w:val="nil"/>
                <w:between w:val="nil"/>
              </w:pBdr>
              <w:rPr>
                <w:color w:val="000000"/>
              </w:rPr>
            </w:pPr>
          </w:p>
          <w:p w14:paraId="19D837EC" w14:textId="77777777" w:rsidR="009E2C07" w:rsidRDefault="009E2C07">
            <w:pPr>
              <w:pBdr>
                <w:top w:val="nil"/>
                <w:left w:val="nil"/>
                <w:bottom w:val="nil"/>
                <w:right w:val="nil"/>
                <w:between w:val="nil"/>
              </w:pBdr>
              <w:rPr>
                <w:color w:val="000000"/>
              </w:rPr>
            </w:pPr>
          </w:p>
          <w:p w14:paraId="16E6149B" w14:textId="77777777" w:rsidR="009E2C07" w:rsidRDefault="009E2C07">
            <w:pPr>
              <w:pBdr>
                <w:top w:val="nil"/>
                <w:left w:val="nil"/>
                <w:bottom w:val="nil"/>
                <w:right w:val="nil"/>
                <w:between w:val="nil"/>
              </w:pBdr>
              <w:rPr>
                <w:color w:val="000000"/>
              </w:rPr>
            </w:pPr>
          </w:p>
        </w:tc>
      </w:tr>
      <w:tr w:rsidR="009E2C07" w14:paraId="30BE3085" w14:textId="77777777">
        <w:trPr>
          <w:trHeight w:val="200"/>
        </w:trPr>
        <w:tc>
          <w:tcPr>
            <w:tcW w:w="1530" w:type="dxa"/>
          </w:tcPr>
          <w:p w14:paraId="10905508" w14:textId="77777777" w:rsidR="009E2C07" w:rsidRDefault="00DC04F2">
            <w:pPr>
              <w:pBdr>
                <w:top w:val="nil"/>
                <w:left w:val="nil"/>
                <w:bottom w:val="nil"/>
                <w:right w:val="nil"/>
                <w:between w:val="nil"/>
              </w:pBdr>
              <w:rPr>
                <w:color w:val="000000"/>
              </w:rPr>
            </w:pPr>
            <w:r>
              <w:rPr>
                <w:color w:val="000000"/>
              </w:rPr>
              <w:t>Tema:</w:t>
            </w:r>
          </w:p>
        </w:tc>
        <w:tc>
          <w:tcPr>
            <w:tcW w:w="5805" w:type="dxa"/>
          </w:tcPr>
          <w:p w14:paraId="0C1ABF5E" w14:textId="77777777" w:rsidR="009E2C07" w:rsidRDefault="00DC04F2">
            <w:pPr>
              <w:pBdr>
                <w:top w:val="nil"/>
                <w:left w:val="nil"/>
                <w:bottom w:val="nil"/>
                <w:right w:val="nil"/>
                <w:between w:val="nil"/>
              </w:pBdr>
              <w:rPr>
                <w:color w:val="000000"/>
              </w:rPr>
            </w:pPr>
            <w:r>
              <w:t>Coronapandemi, coronavirus, Peru, dokumentar</w:t>
            </w:r>
          </w:p>
        </w:tc>
        <w:tc>
          <w:tcPr>
            <w:tcW w:w="2265" w:type="dxa"/>
            <w:vMerge/>
          </w:tcPr>
          <w:p w14:paraId="792C3A1C" w14:textId="77777777" w:rsidR="009E2C07" w:rsidRDefault="009E2C07">
            <w:pPr>
              <w:pBdr>
                <w:top w:val="nil"/>
                <w:left w:val="nil"/>
                <w:bottom w:val="nil"/>
                <w:right w:val="nil"/>
                <w:between w:val="nil"/>
              </w:pBdr>
              <w:rPr>
                <w:color w:val="000000"/>
              </w:rPr>
            </w:pPr>
          </w:p>
        </w:tc>
      </w:tr>
      <w:tr w:rsidR="009E2C07" w14:paraId="5F4670B1" w14:textId="77777777">
        <w:trPr>
          <w:trHeight w:val="200"/>
        </w:trPr>
        <w:tc>
          <w:tcPr>
            <w:tcW w:w="1530" w:type="dxa"/>
          </w:tcPr>
          <w:p w14:paraId="0B582AF9" w14:textId="77777777" w:rsidR="009E2C07" w:rsidRDefault="00DC04F2">
            <w:pPr>
              <w:pBdr>
                <w:top w:val="nil"/>
                <w:left w:val="nil"/>
                <w:bottom w:val="nil"/>
                <w:right w:val="nil"/>
                <w:between w:val="nil"/>
              </w:pBdr>
              <w:rPr>
                <w:color w:val="000000"/>
              </w:rPr>
            </w:pPr>
            <w:r>
              <w:rPr>
                <w:color w:val="000000"/>
              </w:rPr>
              <w:t xml:space="preserve">Fag:  </w:t>
            </w:r>
          </w:p>
        </w:tc>
        <w:tc>
          <w:tcPr>
            <w:tcW w:w="5805" w:type="dxa"/>
          </w:tcPr>
          <w:p w14:paraId="50753EF7" w14:textId="7742427F" w:rsidR="009E2C07" w:rsidRDefault="00DC04F2">
            <w:pPr>
              <w:pBdr>
                <w:top w:val="nil"/>
                <w:left w:val="nil"/>
                <w:bottom w:val="nil"/>
                <w:right w:val="nil"/>
                <w:between w:val="nil"/>
              </w:pBdr>
              <w:rPr>
                <w:color w:val="000000"/>
              </w:rPr>
            </w:pPr>
            <w:r>
              <w:t>Dansk</w:t>
            </w:r>
          </w:p>
        </w:tc>
        <w:tc>
          <w:tcPr>
            <w:tcW w:w="2265" w:type="dxa"/>
            <w:vMerge/>
          </w:tcPr>
          <w:p w14:paraId="3CFD5F86" w14:textId="77777777" w:rsidR="009E2C07" w:rsidRDefault="009E2C07">
            <w:pPr>
              <w:pBdr>
                <w:top w:val="nil"/>
                <w:left w:val="nil"/>
                <w:bottom w:val="nil"/>
                <w:right w:val="nil"/>
                <w:between w:val="nil"/>
              </w:pBdr>
              <w:rPr>
                <w:color w:val="000000"/>
              </w:rPr>
            </w:pPr>
          </w:p>
        </w:tc>
      </w:tr>
      <w:tr w:rsidR="009E2C07" w14:paraId="62BA3E38" w14:textId="77777777">
        <w:trPr>
          <w:trHeight w:val="200"/>
        </w:trPr>
        <w:tc>
          <w:tcPr>
            <w:tcW w:w="1530" w:type="dxa"/>
          </w:tcPr>
          <w:p w14:paraId="2C5E2E6A" w14:textId="77777777" w:rsidR="009E2C07" w:rsidRDefault="00DC04F2">
            <w:pPr>
              <w:pBdr>
                <w:top w:val="nil"/>
                <w:left w:val="nil"/>
                <w:bottom w:val="nil"/>
                <w:right w:val="nil"/>
                <w:between w:val="nil"/>
              </w:pBdr>
              <w:rPr>
                <w:color w:val="000000"/>
              </w:rPr>
            </w:pPr>
            <w:r>
              <w:rPr>
                <w:color w:val="000000"/>
              </w:rPr>
              <w:t>Målgruppe:</w:t>
            </w:r>
          </w:p>
        </w:tc>
        <w:tc>
          <w:tcPr>
            <w:tcW w:w="5805" w:type="dxa"/>
          </w:tcPr>
          <w:p w14:paraId="34275281" w14:textId="77777777" w:rsidR="009E2C07" w:rsidRDefault="00DC04F2">
            <w:pPr>
              <w:pBdr>
                <w:top w:val="nil"/>
                <w:left w:val="nil"/>
                <w:bottom w:val="nil"/>
                <w:right w:val="nil"/>
                <w:between w:val="nil"/>
              </w:pBdr>
              <w:rPr>
                <w:color w:val="000000"/>
              </w:rPr>
            </w:pPr>
            <w:r>
              <w:t>7. - 10. klasse</w:t>
            </w:r>
          </w:p>
        </w:tc>
        <w:tc>
          <w:tcPr>
            <w:tcW w:w="2265" w:type="dxa"/>
            <w:vMerge/>
          </w:tcPr>
          <w:p w14:paraId="6394E8F7" w14:textId="77777777" w:rsidR="009E2C07" w:rsidRDefault="009E2C07">
            <w:pPr>
              <w:pBdr>
                <w:top w:val="nil"/>
                <w:left w:val="nil"/>
                <w:bottom w:val="nil"/>
                <w:right w:val="nil"/>
                <w:between w:val="nil"/>
              </w:pBdr>
              <w:rPr>
                <w:color w:val="000000"/>
              </w:rPr>
            </w:pPr>
          </w:p>
        </w:tc>
      </w:tr>
      <w:tr w:rsidR="009E2C07" w14:paraId="4F5F814B" w14:textId="77777777">
        <w:trPr>
          <w:trHeight w:val="300"/>
        </w:trPr>
        <w:tc>
          <w:tcPr>
            <w:tcW w:w="1530" w:type="dxa"/>
          </w:tcPr>
          <w:p w14:paraId="1DF1D92A" w14:textId="77777777" w:rsidR="009E2C07" w:rsidRDefault="009E2C07">
            <w:pPr>
              <w:pBdr>
                <w:top w:val="nil"/>
                <w:left w:val="nil"/>
                <w:bottom w:val="nil"/>
                <w:right w:val="nil"/>
                <w:between w:val="nil"/>
              </w:pBdr>
              <w:rPr>
                <w:color w:val="000000"/>
              </w:rPr>
            </w:pPr>
          </w:p>
        </w:tc>
        <w:tc>
          <w:tcPr>
            <w:tcW w:w="5805" w:type="dxa"/>
          </w:tcPr>
          <w:p w14:paraId="6224EC88" w14:textId="44BBD1E8" w:rsidR="009E2C07" w:rsidRDefault="009E2C07">
            <w:pPr>
              <w:pBdr>
                <w:top w:val="nil"/>
                <w:left w:val="nil"/>
                <w:bottom w:val="nil"/>
                <w:right w:val="nil"/>
                <w:between w:val="nil"/>
              </w:pBdr>
              <w:rPr>
                <w:color w:val="000000"/>
              </w:rPr>
            </w:pPr>
          </w:p>
        </w:tc>
        <w:tc>
          <w:tcPr>
            <w:tcW w:w="2265" w:type="dxa"/>
            <w:vMerge/>
          </w:tcPr>
          <w:p w14:paraId="3D931A2A" w14:textId="77777777" w:rsidR="009E2C07" w:rsidRDefault="009E2C07">
            <w:pPr>
              <w:pBdr>
                <w:top w:val="nil"/>
                <w:left w:val="nil"/>
                <w:bottom w:val="nil"/>
                <w:right w:val="nil"/>
                <w:between w:val="nil"/>
              </w:pBdr>
              <w:rPr>
                <w:color w:val="000000"/>
              </w:rPr>
            </w:pPr>
          </w:p>
        </w:tc>
      </w:tr>
      <w:tr w:rsidR="009E2C07" w14:paraId="55E9FA4C" w14:textId="77777777">
        <w:trPr>
          <w:trHeight w:val="10040"/>
        </w:trPr>
        <w:tc>
          <w:tcPr>
            <w:tcW w:w="1530" w:type="dxa"/>
          </w:tcPr>
          <w:p w14:paraId="1DEFF164" w14:textId="77777777" w:rsidR="009E2C07" w:rsidRDefault="009E2C07">
            <w:pPr>
              <w:pBdr>
                <w:top w:val="nil"/>
                <w:left w:val="nil"/>
                <w:bottom w:val="nil"/>
                <w:right w:val="nil"/>
                <w:between w:val="nil"/>
              </w:pBdr>
              <w:rPr>
                <w:color w:val="000000"/>
                <w:sz w:val="16"/>
                <w:szCs w:val="16"/>
              </w:rPr>
            </w:pPr>
            <w:bookmarkStart w:id="1" w:name="_gjdgxs" w:colFirst="0" w:colLast="0"/>
            <w:bookmarkEnd w:id="1"/>
          </w:p>
        </w:tc>
        <w:tc>
          <w:tcPr>
            <w:tcW w:w="8070" w:type="dxa"/>
            <w:gridSpan w:val="2"/>
          </w:tcPr>
          <w:p w14:paraId="190C4653" w14:textId="4483D5D7" w:rsidR="009E2C07" w:rsidRDefault="00DC04F2">
            <w:pPr>
              <w:rPr>
                <w:sz w:val="24"/>
                <w:szCs w:val="24"/>
              </w:rPr>
            </w:pPr>
            <w:r>
              <w:rPr>
                <w:sz w:val="24"/>
                <w:szCs w:val="24"/>
              </w:rPr>
              <w:t>Tv-udsendelse: DR1, 28-04-2020, 41 min.</w:t>
            </w:r>
          </w:p>
          <w:p w14:paraId="06F28C16" w14:textId="77777777" w:rsidR="009E2C07" w:rsidRDefault="009E2C07">
            <w:pPr>
              <w:rPr>
                <w:sz w:val="24"/>
                <w:szCs w:val="24"/>
              </w:rPr>
            </w:pPr>
          </w:p>
          <w:p w14:paraId="21F4E8BB" w14:textId="77777777" w:rsidR="009E2C07" w:rsidRDefault="00DC04F2">
            <w:r>
              <w:rPr>
                <w:i/>
                <w:noProof/>
              </w:rPr>
              <w:drawing>
                <wp:inline distT="114300" distB="114300" distL="114300" distR="114300" wp14:anchorId="5C4672A1" wp14:editId="15A870B2">
                  <wp:extent cx="1541951" cy="87153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541951" cy="871538"/>
                          </a:xfrm>
                          <a:prstGeom prst="rect">
                            <a:avLst/>
                          </a:prstGeom>
                          <a:ln/>
                        </pic:spPr>
                      </pic:pic>
                    </a:graphicData>
                  </a:graphic>
                </wp:inline>
              </w:drawing>
            </w:r>
            <w:r>
              <w:rPr>
                <w:i/>
              </w:rPr>
              <w:t xml:space="preserve">  </w:t>
            </w:r>
            <w:r>
              <w:rPr>
                <w:i/>
                <w:noProof/>
              </w:rPr>
              <w:drawing>
                <wp:inline distT="114300" distB="114300" distL="114300" distR="114300" wp14:anchorId="79F806D8" wp14:editId="3B2B96C9">
                  <wp:extent cx="1551622" cy="88139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551622" cy="881395"/>
                          </a:xfrm>
                          <a:prstGeom prst="rect">
                            <a:avLst/>
                          </a:prstGeom>
                          <a:ln/>
                        </pic:spPr>
                      </pic:pic>
                    </a:graphicData>
                  </a:graphic>
                </wp:inline>
              </w:drawing>
            </w:r>
            <w:r>
              <w:rPr>
                <w:i/>
              </w:rPr>
              <w:t xml:space="preserve">  </w:t>
            </w:r>
            <w:r>
              <w:rPr>
                <w:i/>
                <w:noProof/>
              </w:rPr>
              <w:drawing>
                <wp:inline distT="114300" distB="114300" distL="114300" distR="114300" wp14:anchorId="124482DA" wp14:editId="695C92E6">
                  <wp:extent cx="1580197" cy="895141"/>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580197" cy="895141"/>
                          </a:xfrm>
                          <a:prstGeom prst="rect">
                            <a:avLst/>
                          </a:prstGeom>
                          <a:ln/>
                        </pic:spPr>
                      </pic:pic>
                    </a:graphicData>
                  </a:graphic>
                </wp:inline>
              </w:drawing>
            </w:r>
          </w:p>
          <w:p w14:paraId="4B912560" w14:textId="77777777" w:rsidR="009E2C07" w:rsidRDefault="00DC04F2">
            <w:pPr>
              <w:rPr>
                <w:i/>
                <w:sz w:val="18"/>
                <w:szCs w:val="18"/>
              </w:rPr>
            </w:pPr>
            <w:r>
              <w:rPr>
                <w:i/>
                <w:sz w:val="18"/>
                <w:szCs w:val="18"/>
              </w:rPr>
              <w:t xml:space="preserve">Anton, Anne og Lucila er strandet i Peru under coronapandemien. De beretter om deres kamp for at nå frem til det særfly, som er på vej fra Danmark . Samtidig følger vi medarbejderne i udenrigsministeriet, som koordinerer redningsaktionen. </w:t>
            </w:r>
          </w:p>
          <w:p w14:paraId="1A53ACBE" w14:textId="77777777" w:rsidR="009E2C07" w:rsidRDefault="009E2C07">
            <w:pPr>
              <w:rPr>
                <w:i/>
                <w:sz w:val="18"/>
                <w:szCs w:val="18"/>
              </w:rPr>
            </w:pPr>
          </w:p>
          <w:p w14:paraId="1716B8D6" w14:textId="77777777" w:rsidR="009E2C07" w:rsidRDefault="00DC04F2">
            <w:pPr>
              <w:rPr>
                <w:b/>
                <w:color w:val="1D266B"/>
                <w:sz w:val="32"/>
                <w:szCs w:val="32"/>
              </w:rPr>
            </w:pPr>
            <w:r>
              <w:rPr>
                <w:b/>
                <w:color w:val="1D266B"/>
                <w:sz w:val="32"/>
                <w:szCs w:val="32"/>
              </w:rPr>
              <w:t>Faglig relevans/kompetenceområder</w:t>
            </w:r>
          </w:p>
          <w:p w14:paraId="5DBDABFA" w14:textId="77777777" w:rsidR="009E2C07" w:rsidRDefault="00DC04F2">
            <w:pPr>
              <w:rPr>
                <w:highlight w:val="white"/>
              </w:rPr>
            </w:pPr>
            <w:r>
              <w:rPr>
                <w:highlight w:val="white"/>
              </w:rPr>
              <w:t xml:space="preserve">Dokumentaren er en multimodal fagtekst, som benytter sig af fiktive virkemidler. Der krydsklippes mellem private optagelse fra tre standede danskere i Peru, Udenrigsministeriet i København og nyhedsklip fra Peru, hvor militæret er rykket ud for at håndhæve udgangsforbuddet under coronapandemien. </w:t>
            </w:r>
          </w:p>
          <w:p w14:paraId="507B858A" w14:textId="77777777" w:rsidR="009E2C07" w:rsidRDefault="009E2C07">
            <w:pPr>
              <w:rPr>
                <w:highlight w:val="white"/>
              </w:rPr>
            </w:pPr>
          </w:p>
          <w:p w14:paraId="2DBED24E" w14:textId="77777777" w:rsidR="009E2C07" w:rsidRDefault="00DC04F2">
            <w:pPr>
              <w:rPr>
                <w:highlight w:val="white"/>
              </w:rPr>
            </w:pPr>
            <w:r>
              <w:rPr>
                <w:highlight w:val="white"/>
              </w:rPr>
              <w:t>Nedtællingen til, at særflyet med danskerne letter, bliver understreget på skærmen, hvor et digital-ur indikerer, hvor lidt tid der er tilbage. Et virkemiddel som er kendt fra spændingsserier. De strandede danskere filmer sig selv og beretter løbende om deres situationen i Peru. De dokumenterer deres svære rejse til Lima, som er fyldt med forhindringer, og vi kommer helt tæt på, når de med et direkte blik ind i mobiltelefonen deler deres oplevelser og bekymringer. Dokumentaren benytter ikke nyhedstrekanten, men tilbageholder informationer, der gør, at seeren sidder med tilbageholdt åndedræt. Det gør embedsmændene i København også og kameraet dvæler ved deres anspændte venten, mens meldingerne tikker ind om, hvem der har nået flyet. Først da nedtællingen rinder ud, og flyet endelig letter, kommer forløsningen. Musikken er undervejs med til at understrege den hektiske stemning, mens en fortæller med voice-over løbende holder styr på fakta og binder krydsklippene mellem Peru og Danmark sammen.</w:t>
            </w:r>
          </w:p>
          <w:p w14:paraId="0C96C5A4" w14:textId="77777777" w:rsidR="009E2C07" w:rsidRDefault="00DC04F2">
            <w:pPr>
              <w:spacing w:before="240"/>
              <w:rPr>
                <w:b/>
                <w:color w:val="1D266B"/>
                <w:sz w:val="32"/>
                <w:szCs w:val="32"/>
              </w:rPr>
            </w:pPr>
            <w:r>
              <w:rPr>
                <w:b/>
                <w:color w:val="1D266B"/>
                <w:sz w:val="32"/>
                <w:szCs w:val="32"/>
              </w:rPr>
              <w:t>Ideer til undervisningen</w:t>
            </w:r>
          </w:p>
          <w:p w14:paraId="0F28ED1D" w14:textId="77777777" w:rsidR="009E2C07" w:rsidRDefault="00DC04F2">
            <w:pPr>
              <w:rPr>
                <w:rFonts w:ascii="Arial" w:eastAsia="Arial" w:hAnsi="Arial" w:cs="Arial"/>
                <w:b/>
                <w:highlight w:val="white"/>
              </w:rPr>
            </w:pPr>
            <w:r>
              <w:rPr>
                <w:rFonts w:ascii="Arial" w:eastAsia="Arial" w:hAnsi="Arial" w:cs="Arial"/>
                <w:b/>
                <w:highlight w:val="white"/>
              </w:rPr>
              <w:t>Før I se dokumentaren</w:t>
            </w:r>
          </w:p>
          <w:p w14:paraId="301D1E6B" w14:textId="77777777" w:rsidR="009E2C07" w:rsidRDefault="00DC04F2">
            <w:pPr>
              <w:rPr>
                <w:highlight w:val="white"/>
              </w:rPr>
            </w:pPr>
            <w:r>
              <w:rPr>
                <w:highlight w:val="white"/>
              </w:rPr>
              <w:t xml:space="preserve">Læs nyhedsartiklen </w:t>
            </w:r>
            <w:hyperlink r:id="rId11">
              <w:r>
                <w:rPr>
                  <w:color w:val="1155CC"/>
                  <w:highlight w:val="white"/>
                  <w:u w:val="single"/>
                </w:rPr>
                <w:t>Dansker fanget i Peru</w:t>
              </w:r>
            </w:hyperlink>
            <w:r>
              <w:rPr>
                <w:highlight w:val="white"/>
              </w:rPr>
              <w:t xml:space="preserve">, som er bygget over nyhedstrekanten. Allerede i underrubrikken få læseren styret sin nysgerrighed “Tashi Dorjee Andersen nåede ikke sidste fly ud af landet, før alt pludselig blev lukket ned.” Dette sker ikke i dokumentaren, hvor det først er til sidst, at spændingen udløses. </w:t>
            </w:r>
          </w:p>
          <w:p w14:paraId="6824C124" w14:textId="77777777" w:rsidR="009E2C07" w:rsidRDefault="009E2C07">
            <w:pPr>
              <w:rPr>
                <w:rFonts w:ascii="Arial" w:eastAsia="Arial" w:hAnsi="Arial" w:cs="Arial"/>
                <w:b/>
                <w:highlight w:val="white"/>
              </w:rPr>
            </w:pPr>
          </w:p>
          <w:p w14:paraId="65126CD9" w14:textId="77777777" w:rsidR="009E2C07" w:rsidRDefault="00DC04F2">
            <w:pPr>
              <w:rPr>
                <w:rFonts w:ascii="Arial" w:eastAsia="Arial" w:hAnsi="Arial" w:cs="Arial"/>
                <w:b/>
                <w:highlight w:val="white"/>
              </w:rPr>
            </w:pPr>
            <w:r>
              <w:rPr>
                <w:rFonts w:ascii="Arial" w:eastAsia="Arial" w:hAnsi="Arial" w:cs="Arial"/>
                <w:b/>
                <w:highlight w:val="white"/>
              </w:rPr>
              <w:t>Mens I ser dokumentaren</w:t>
            </w:r>
          </w:p>
          <w:p w14:paraId="0EE6BAD2" w14:textId="77777777" w:rsidR="009E2C07" w:rsidRDefault="00DC04F2">
            <w:pPr>
              <w:spacing w:after="200"/>
              <w:rPr>
                <w:highlight w:val="white"/>
              </w:rPr>
            </w:pPr>
            <w:r>
              <w:rPr>
                <w:highlight w:val="white"/>
              </w:rPr>
              <w:t xml:space="preserve">Se dokumentaren sammen og få eleverne til at lægge mærke til, hvordan klipning, musik og virkemidler skaber spænding. De kan dele deres iagttagelser på en fælles </w:t>
            </w:r>
            <w:r>
              <w:rPr>
                <w:highlight w:val="white"/>
              </w:rPr>
              <w:lastRenderedPageBreak/>
              <w:t>padlet (skoletube).</w:t>
            </w:r>
          </w:p>
          <w:p w14:paraId="4499B2AD" w14:textId="77777777" w:rsidR="009E2C07" w:rsidRDefault="00DC04F2">
            <w:pPr>
              <w:rPr>
                <w:rFonts w:ascii="Arial" w:eastAsia="Arial" w:hAnsi="Arial" w:cs="Arial"/>
                <w:b/>
                <w:highlight w:val="white"/>
              </w:rPr>
            </w:pPr>
            <w:r>
              <w:rPr>
                <w:rFonts w:ascii="Arial" w:eastAsia="Arial" w:hAnsi="Arial" w:cs="Arial"/>
                <w:b/>
                <w:highlight w:val="white"/>
              </w:rPr>
              <w:t>Efter I har set dokumentaren</w:t>
            </w:r>
          </w:p>
          <w:p w14:paraId="57686D04" w14:textId="77777777" w:rsidR="009E2C07" w:rsidRDefault="00DC04F2">
            <w:pPr>
              <w:rPr>
                <w:highlight w:val="white"/>
              </w:rPr>
            </w:pPr>
            <w:r>
              <w:rPr>
                <w:highlight w:val="white"/>
              </w:rPr>
              <w:t xml:space="preserve">Lån dokumentaren til eleverne sammen med CFU-kapitelsættet, som peger på en række filmiske virkemidler og stiller spørgsmål, som eleverne kan svare på parvis. Se, hvordan </w:t>
            </w:r>
            <w:hyperlink r:id="rId12">
              <w:r>
                <w:rPr>
                  <w:color w:val="1155CC"/>
                  <w:highlight w:val="white"/>
                  <w:u w:val="single"/>
                </w:rPr>
                <w:t>her</w:t>
              </w:r>
            </w:hyperlink>
          </w:p>
          <w:p w14:paraId="5C2B07F2" w14:textId="77777777" w:rsidR="009E2C07" w:rsidRDefault="00DC04F2">
            <w:pPr>
              <w:spacing w:before="200" w:after="200"/>
              <w:rPr>
                <w:highlight w:val="white"/>
              </w:rPr>
            </w:pPr>
            <w:r>
              <w:rPr>
                <w:highlight w:val="white"/>
              </w:rPr>
              <w:t xml:space="preserve">Repeter aktantmodellen, som eleverne kender fra eventyrforløb. Brug </w:t>
            </w:r>
            <w:hyperlink r:id="rId13">
              <w:r>
                <w:rPr>
                  <w:color w:val="1155CC"/>
                  <w:highlight w:val="white"/>
                  <w:u w:val="single"/>
                </w:rPr>
                <w:t>Aktantmodellen</w:t>
              </w:r>
            </w:hyperlink>
            <w:r>
              <w:rPr>
                <w:highlight w:val="white"/>
              </w:rPr>
              <w:t xml:space="preserve"> til at undersøge personerne og deres dramatiske funktioner i dokumentaren. Anton, Anne og Lucila, som vi kan identificere os med, er subjekterne i modellen. Deres mission er at komme hjem med en fly til Danmark (objektet). De får hjælp af en række personer, som trækker i trådene i det danske udenrigsministerium (hjælpere). Myndighederne i Peru modarbejder mission og håndhæver udgangsforbuddet med hård hånd (modstandere). Klip screendumps ud </w:t>
            </w:r>
            <w:hyperlink r:id="rId14">
              <w:r>
                <w:rPr>
                  <w:color w:val="1155CC"/>
                  <w:highlight w:val="white"/>
                  <w:u w:val="single"/>
                </w:rPr>
                <w:t>her</w:t>
              </w:r>
            </w:hyperlink>
            <w:r>
              <w:rPr>
                <w:highlight w:val="white"/>
              </w:rPr>
              <w:t>, som kan sættes ind i en aktantmodel.</w:t>
            </w:r>
          </w:p>
          <w:p w14:paraId="79DCB26A" w14:textId="77777777" w:rsidR="009E2C07" w:rsidRDefault="00DC04F2">
            <w:pPr>
              <w:rPr>
                <w:highlight w:val="white"/>
              </w:rPr>
            </w:pPr>
            <w:r>
              <w:rPr>
                <w:highlight w:val="white"/>
              </w:rPr>
              <w:t xml:space="preserve">Dokumentarer benytter fiktionskoder til at opbygge spænding, mens spillefilm benytter faktakoder til at skabe autencitet. Benyt evt. præsentationen </w:t>
            </w:r>
            <w:hyperlink r:id="rId15">
              <w:r>
                <w:rPr>
                  <w:color w:val="1155CC"/>
                  <w:highlight w:val="white"/>
                  <w:u w:val="single"/>
                </w:rPr>
                <w:t>Fakta- og fiktionskoder</w:t>
              </w:r>
            </w:hyperlink>
            <w:r>
              <w:rPr>
                <w:highlight w:val="white"/>
              </w:rPr>
              <w:t xml:space="preserve"> til at forklare eleverne om fiktion- og faktakoder, og lad dem selv gå på jagt efter fiktions- og faktakoder.</w:t>
            </w:r>
          </w:p>
          <w:p w14:paraId="22B5951B" w14:textId="77777777" w:rsidR="009E2C07" w:rsidRDefault="009E2C07">
            <w:pPr>
              <w:rPr>
                <w:highlight w:val="white"/>
              </w:rPr>
            </w:pPr>
          </w:p>
          <w:p w14:paraId="2B25E562" w14:textId="77777777" w:rsidR="009E2C07" w:rsidRDefault="00DC04F2">
            <w:pPr>
              <w:rPr>
                <w:highlight w:val="white"/>
              </w:rPr>
            </w:pPr>
            <w:r>
              <w:rPr>
                <w:highlight w:val="white"/>
              </w:rPr>
              <w:t xml:space="preserve">Eleverne kan ligesom de strandede danskere lave deres egne corona-optagelser, som kan indgå i en Webdok á la </w:t>
            </w:r>
            <w:hyperlink r:id="rId16">
              <w:r>
                <w:rPr>
                  <w:color w:val="1155CC"/>
                  <w:highlight w:val="white"/>
                  <w:u w:val="single"/>
                </w:rPr>
                <w:t>Anton blev smuglet med ambulance for at nå særfly hjem til Danmark</w:t>
              </w:r>
            </w:hyperlink>
            <w:r>
              <w:rPr>
                <w:highlight w:val="white"/>
              </w:rPr>
              <w:t xml:space="preserve">. </w:t>
            </w:r>
          </w:p>
          <w:p w14:paraId="67DD9965" w14:textId="77777777" w:rsidR="009E2C07" w:rsidRDefault="00DC04F2">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3B52ABC2" w14:textId="77777777" w:rsidR="009E2C07" w:rsidRDefault="00DC04F2">
            <w:r>
              <w:rPr>
                <w:sz w:val="24"/>
                <w:szCs w:val="24"/>
              </w:rPr>
              <w:t>Anne og Julie svarene på spørgsmål fra seerne:</w:t>
            </w:r>
            <w:r>
              <w:rPr>
                <w:b/>
                <w:sz w:val="24"/>
                <w:szCs w:val="24"/>
              </w:rPr>
              <w:t xml:space="preserve"> </w:t>
            </w:r>
            <w:hyperlink r:id="rId17">
              <w:r>
                <w:rPr>
                  <w:color w:val="1155CC"/>
                  <w:u w:val="single"/>
                </w:rPr>
                <w:t>Stil spørgsmål om redningsaktionen</w:t>
              </w:r>
            </w:hyperlink>
          </w:p>
          <w:p w14:paraId="6D93F2D0" w14:textId="77777777" w:rsidR="009E2C07" w:rsidRDefault="00DC04F2">
            <w:r>
              <w:t xml:space="preserve">DR-Webdok: </w:t>
            </w:r>
            <w:hyperlink r:id="rId18">
              <w:r>
                <w:rPr>
                  <w:color w:val="1155CC"/>
                  <w:u w:val="single"/>
                </w:rPr>
                <w:t>Anton blev smuglet for at nå særfly</w:t>
              </w:r>
            </w:hyperlink>
          </w:p>
          <w:p w14:paraId="5FD6FE63" w14:textId="77777777" w:rsidR="009E2C07" w:rsidRDefault="009E2C07"/>
        </w:tc>
      </w:tr>
    </w:tbl>
    <w:p w14:paraId="0C3429C0" w14:textId="77777777" w:rsidR="009E2C07" w:rsidRDefault="009E2C07"/>
    <w:sectPr w:rsidR="009E2C07">
      <w:headerReference w:type="even" r:id="rId19"/>
      <w:headerReference w:type="default" r:id="rId20"/>
      <w:footerReference w:type="even" r:id="rId21"/>
      <w:footerReference w:type="default" r:id="rId22"/>
      <w:headerReference w:type="first" r:id="rId23"/>
      <w:footerReference w:type="first" r:id="rId24"/>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C7EE" w14:textId="77777777" w:rsidR="00902039" w:rsidRDefault="00902039">
      <w:pPr>
        <w:spacing w:after="0"/>
      </w:pPr>
      <w:r>
        <w:separator/>
      </w:r>
    </w:p>
  </w:endnote>
  <w:endnote w:type="continuationSeparator" w:id="0">
    <w:p w14:paraId="31FB113B" w14:textId="77777777" w:rsidR="00902039" w:rsidRDefault="00902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00DF" w14:textId="77777777" w:rsidR="00EC3BB8" w:rsidRDefault="00EC3BB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B430" w14:textId="77777777" w:rsidR="009E2C07" w:rsidRDefault="00902039">
    <w:pPr>
      <w:pBdr>
        <w:top w:val="nil"/>
        <w:left w:val="nil"/>
        <w:bottom w:val="nil"/>
        <w:right w:val="nil"/>
        <w:between w:val="nil"/>
      </w:pBdr>
      <w:tabs>
        <w:tab w:val="center" w:pos="4819"/>
        <w:tab w:val="right" w:pos="9638"/>
      </w:tabs>
      <w:spacing w:after="0"/>
      <w:rPr>
        <w:color w:val="000000"/>
      </w:rPr>
    </w:pPr>
    <w:r>
      <w:pict w14:anchorId="08F3D56E">
        <v:rect id="_x0000_i1026" style="width:0;height:1.5pt" o:hralign="center" o:hrstd="t" o:hr="t" fillcolor="#a0a0a0" stroked="f"/>
      </w:pict>
    </w:r>
  </w:p>
  <w:p w14:paraId="4CA04158" w14:textId="77777777" w:rsidR="009E2C07" w:rsidRDefault="00DC04F2">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 Dorte Haraldsted</w:t>
    </w:r>
    <w:r>
      <w:rPr>
        <w:sz w:val="18"/>
        <w:szCs w:val="18"/>
      </w:rPr>
      <w:t>,</w:t>
    </w:r>
    <w:r>
      <w:rPr>
        <w:color w:val="000000"/>
        <w:sz w:val="18"/>
        <w:szCs w:val="18"/>
      </w:rPr>
      <w:t xml:space="preserve"> CFU KP, august 20</w:t>
    </w:r>
    <w:r>
      <w:rPr>
        <w:sz w:val="18"/>
        <w:szCs w:val="18"/>
      </w:rPr>
      <w:t>20</w:t>
    </w:r>
  </w:p>
  <w:p w14:paraId="3AF7B7BF" w14:textId="77777777" w:rsidR="009E2C07" w:rsidRDefault="00DC04F2">
    <w:pPr>
      <w:pBdr>
        <w:top w:val="nil"/>
        <w:left w:val="nil"/>
        <w:bottom w:val="nil"/>
        <w:right w:val="nil"/>
        <w:between w:val="nil"/>
      </w:pBdr>
      <w:tabs>
        <w:tab w:val="center" w:pos="4819"/>
        <w:tab w:val="right" w:pos="9638"/>
      </w:tabs>
      <w:spacing w:after="0"/>
    </w:pPr>
    <w:r>
      <w:rPr>
        <w:sz w:val="18"/>
        <w:szCs w:val="18"/>
      </w:rPr>
      <w:t>Fanget i Peru - den danske redninsgaktion</w:t>
    </w:r>
    <w:r>
      <w:tab/>
    </w:r>
    <w:r>
      <w:tab/>
    </w:r>
    <w:r>
      <w:rPr>
        <w:noProof/>
      </w:rPr>
      <w:drawing>
        <wp:inline distT="114300" distB="114300" distL="114300" distR="114300" wp14:anchorId="0D4F9250" wp14:editId="40ACC720">
          <wp:extent cx="533400" cy="10477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4C50DEA5" w14:textId="6FEDC05C" w:rsidR="009E2C07" w:rsidRDefault="00DC04F2">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A3191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9D77" w14:textId="77777777" w:rsidR="00EC3BB8" w:rsidRDefault="00EC3B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EF4C" w14:textId="77777777" w:rsidR="00902039" w:rsidRDefault="00902039">
      <w:pPr>
        <w:spacing w:after="0"/>
      </w:pPr>
      <w:r>
        <w:separator/>
      </w:r>
    </w:p>
  </w:footnote>
  <w:footnote w:type="continuationSeparator" w:id="0">
    <w:p w14:paraId="6FADDD81" w14:textId="77777777" w:rsidR="00902039" w:rsidRDefault="009020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24C6" w14:textId="77777777" w:rsidR="00EC3BB8" w:rsidRDefault="00EC3BB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D042" w14:textId="6922E416" w:rsidR="009E2C07" w:rsidRDefault="00DC04F2">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sidRPr="00EC3BB8">
        <w:rPr>
          <w:rStyle w:val="Hyperlink"/>
        </w:rPr>
        <w:t>http://mitcfu.dk/</w:t>
      </w:r>
      <w:r w:rsidR="00EC3BB8" w:rsidRPr="00EC3BB8">
        <w:rPr>
          <w:rStyle w:val="Hyperlink"/>
        </w:rPr>
        <w:t>TV0000120325</w:t>
      </w:r>
    </w:hyperlink>
    <w:r>
      <w:rPr>
        <w:noProof/>
      </w:rPr>
      <w:drawing>
        <wp:anchor distT="0" distB="0" distL="114300" distR="114300" simplePos="0" relativeHeight="251658240" behindDoc="0" locked="0" layoutInCell="1" hidden="0" allowOverlap="1" wp14:anchorId="60831656" wp14:editId="1FFCBDC8">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5" name="image7.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7.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4ED83F47" w14:textId="77777777" w:rsidR="009E2C07" w:rsidRDefault="00902039">
    <w:pPr>
      <w:pBdr>
        <w:top w:val="nil"/>
        <w:left w:val="nil"/>
        <w:bottom w:val="nil"/>
        <w:right w:val="nil"/>
        <w:between w:val="nil"/>
      </w:pBdr>
      <w:tabs>
        <w:tab w:val="center" w:pos="4819"/>
        <w:tab w:val="right" w:pos="9638"/>
      </w:tabs>
      <w:spacing w:after="0"/>
      <w:jc w:val="right"/>
      <w:rPr>
        <w:color w:val="000000"/>
      </w:rPr>
    </w:pPr>
    <w:r>
      <w:pict w14:anchorId="3E0961A5">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A1EC" w14:textId="77777777" w:rsidR="00EC3BB8" w:rsidRDefault="00EC3BB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07"/>
    <w:rsid w:val="00110F9D"/>
    <w:rsid w:val="00902039"/>
    <w:rsid w:val="009E2C07"/>
    <w:rsid w:val="00A3191E"/>
    <w:rsid w:val="00A667EA"/>
    <w:rsid w:val="00DC04F2"/>
    <w:rsid w:val="00EC3B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E71E"/>
  <w15:docId w15:val="{00CBE233-89B0-428F-8008-71B6887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EC3BB8"/>
    <w:pPr>
      <w:tabs>
        <w:tab w:val="center" w:pos="4819"/>
        <w:tab w:val="right" w:pos="9638"/>
      </w:tabs>
      <w:spacing w:after="0"/>
    </w:pPr>
  </w:style>
  <w:style w:type="character" w:customStyle="1" w:styleId="SidehovedTegn">
    <w:name w:val="Sidehoved Tegn"/>
    <w:basedOn w:val="Standardskrifttypeiafsnit"/>
    <w:link w:val="Sidehoved"/>
    <w:uiPriority w:val="99"/>
    <w:rsid w:val="00EC3BB8"/>
  </w:style>
  <w:style w:type="paragraph" w:styleId="Sidefod">
    <w:name w:val="footer"/>
    <w:basedOn w:val="Normal"/>
    <w:link w:val="SidefodTegn"/>
    <w:uiPriority w:val="99"/>
    <w:unhideWhenUsed/>
    <w:rsid w:val="00EC3BB8"/>
    <w:pPr>
      <w:tabs>
        <w:tab w:val="center" w:pos="4819"/>
        <w:tab w:val="right" w:pos="9638"/>
      </w:tabs>
      <w:spacing w:after="0"/>
    </w:pPr>
  </w:style>
  <w:style w:type="character" w:customStyle="1" w:styleId="SidefodTegn">
    <w:name w:val="Sidefod Tegn"/>
    <w:basedOn w:val="Standardskrifttypeiafsnit"/>
    <w:link w:val="Sidefod"/>
    <w:uiPriority w:val="99"/>
    <w:rsid w:val="00EC3BB8"/>
  </w:style>
  <w:style w:type="character" w:styleId="Hyperlink">
    <w:name w:val="Hyperlink"/>
    <w:basedOn w:val="Standardskrifttypeiafsnit"/>
    <w:uiPriority w:val="99"/>
    <w:unhideWhenUsed/>
    <w:rsid w:val="00EC3BB8"/>
    <w:rPr>
      <w:color w:val="0000FF" w:themeColor="hyperlink"/>
      <w:u w:val="single"/>
    </w:rPr>
  </w:style>
  <w:style w:type="character" w:customStyle="1" w:styleId="UnresolvedMention">
    <w:name w:val="Unresolved Mention"/>
    <w:basedOn w:val="Standardskrifttypeiafsnit"/>
    <w:uiPriority w:val="99"/>
    <w:semiHidden/>
    <w:unhideWhenUsed/>
    <w:rsid w:val="00EC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filmcentralen.dk/grundskolen/filmsprog/aktantmodellen" TargetMode="External"/><Relationship Id="rId18" Type="http://schemas.openxmlformats.org/officeDocument/2006/relationships/hyperlink" Target="https://www.dr.dk/nyheder/udland/anton-blev-smuglet-med-ambulance-naa-saerfly-hjem-til-danmar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wiki.mitcfu.dk/" TargetMode="External"/><Relationship Id="rId17" Type="http://schemas.openxmlformats.org/officeDocument/2006/relationships/hyperlink" Target="https://www.dr.dk/engagement/taet-paa/stil-spoergsmaal-om-redningsaktion-i-peru-hvordan-aendrede-corona-backpackertur-til-lockdown-helved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r.dk/nyheder/udland/anton-blev-smuglet-med-ambulance-naa-saerfly-hjem-til-danmark"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r.dk/nyheder/indland/dansker-fanget-i-peru-med-politi-og-militaer-i-gaderne-et-par-dage-siden-grinede-vi"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docs.google.com/presentation/d/17tXfyLHqi6l5TZe3GwRrK9J3pCodJQRnWKgy18K-JYc/edit?usp=sharing" TargetMode="External"/><Relationship Id="rId23" Type="http://schemas.openxmlformats.org/officeDocument/2006/relationships/header" Target="header3.xml"/><Relationship Id="rId10" Type="http://schemas.openxmlformats.org/officeDocument/2006/relationships/image" Target="media/image5.jp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s://docs.google.com/document/d/1SrwpUEraWzoDjZYIwhxBjemPqREMQWMMvBs4kWyExTA/edit?usp=sharin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kp.mitcfu.dk/TV0000120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dcterms:created xsi:type="dcterms:W3CDTF">2021-05-04T08:18:00Z</dcterms:created>
  <dcterms:modified xsi:type="dcterms:W3CDTF">2021-05-04T08:18:00Z</dcterms:modified>
</cp:coreProperties>
</file>