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EA56AED" w14:textId="77777777" w:rsidR="00602BF8" w:rsidRPr="00715D3F" w:rsidRDefault="0005138E">
      <w:pPr>
        <w:spacing w:after="0"/>
        <w:rPr>
          <w:sz w:val="16"/>
          <w:szCs w:val="16"/>
        </w:rPr>
      </w:pPr>
      <w:r w:rsidRPr="00715D3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DE7F4" wp14:editId="34B86AC3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70008" w14:textId="77777777" w:rsidR="00602BF8" w:rsidRDefault="0005138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2A91A75" w14:textId="77777777" w:rsidR="00602BF8" w:rsidRDefault="0005138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Fører til posten 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DE7F4" id="Rektangel 4" o:sp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" fillcolor="white [3201]" stroked="f">
                <v:textbox inset="2.53958mm,1.2694mm,2.53958mm,1.2694mm">
                  <w:txbxContent>
                    <w:p w14:paraId="66570008" w14:textId="77777777" w:rsidR="00602BF8" w:rsidRDefault="0005138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2A91A75" w14:textId="77777777" w:rsidR="00602BF8" w:rsidRDefault="0005138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715D3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47CB4" wp14:editId="5590D24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CF43D4" w14:textId="77777777" w:rsidR="00602BF8" w:rsidRDefault="00602BF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47CB4" id="Rektangel 3" o:sp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7CCF43D4" w14:textId="77777777" w:rsidR="00602BF8" w:rsidRDefault="00602BF8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1003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5975"/>
        <w:gridCol w:w="2672"/>
      </w:tblGrid>
      <w:tr w:rsidR="00CC680E" w14:paraId="211919D8" w14:textId="77777777" w:rsidTr="001200B0">
        <w:trPr>
          <w:trHeight w:val="200"/>
        </w:trPr>
        <w:tc>
          <w:tcPr>
            <w:tcW w:w="1391" w:type="dxa"/>
          </w:tcPr>
          <w:p w14:paraId="38652F1D" w14:textId="72FB60A5" w:rsidR="00CC680E" w:rsidRDefault="00CC680E">
            <w:r>
              <w:rPr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975" w:type="dxa"/>
          </w:tcPr>
          <w:p w14:paraId="2E4B5084" w14:textId="3CD4ACE8" w:rsidR="00CC680E" w:rsidRDefault="00CC680E">
            <w:pPr>
              <w:contextualSpacing w:val="0"/>
            </w:pPr>
            <w:r>
              <w:rPr>
                <w:color w:val="1D266B"/>
                <w:sz w:val="32"/>
                <w:szCs w:val="32"/>
              </w:rPr>
              <w:t>Kampagnen mod klimaet</w:t>
            </w:r>
          </w:p>
        </w:tc>
        <w:tc>
          <w:tcPr>
            <w:tcW w:w="2672" w:type="dxa"/>
            <w:vMerge w:val="restart"/>
          </w:tcPr>
          <w:p w14:paraId="1A5CAC40" w14:textId="0F4335D4" w:rsidR="00CC680E" w:rsidRDefault="009B6E47">
            <w:pPr>
              <w:contextualSpacing w:val="0"/>
            </w:pPr>
            <w:r w:rsidRPr="009B6E4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7057E7" wp14:editId="66BB13FC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-113665</wp:posOffset>
                  </wp:positionV>
                  <wp:extent cx="914400" cy="914400"/>
                  <wp:effectExtent l="0" t="0" r="0" b="0"/>
                  <wp:wrapNone/>
                  <wp:docPr id="1" name="Billede 1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8D3FC" w14:textId="77777777" w:rsidR="00CC680E" w:rsidRDefault="00CC680E">
            <w:pPr>
              <w:contextualSpacing w:val="0"/>
            </w:pPr>
          </w:p>
          <w:p w14:paraId="34F9685A" w14:textId="77777777" w:rsidR="00CC680E" w:rsidRDefault="00CC680E">
            <w:pPr>
              <w:contextualSpacing w:val="0"/>
            </w:pPr>
          </w:p>
          <w:p w14:paraId="5F251DA2" w14:textId="77777777" w:rsidR="00CC680E" w:rsidRDefault="00CC680E">
            <w:pPr>
              <w:contextualSpacing w:val="0"/>
            </w:pPr>
          </w:p>
          <w:p w14:paraId="3B6EB4C1" w14:textId="77777777" w:rsidR="00CC680E" w:rsidRDefault="00CC680E">
            <w:pPr>
              <w:contextualSpacing w:val="0"/>
            </w:pPr>
          </w:p>
        </w:tc>
      </w:tr>
      <w:tr w:rsidR="00602BF8" w14:paraId="4D2BDA91" w14:textId="77777777" w:rsidTr="001200B0">
        <w:trPr>
          <w:trHeight w:val="200"/>
        </w:trPr>
        <w:tc>
          <w:tcPr>
            <w:tcW w:w="1391" w:type="dxa"/>
          </w:tcPr>
          <w:p w14:paraId="5B01431E" w14:textId="794A5EAC" w:rsidR="00602BF8" w:rsidRDefault="0005138E">
            <w:pPr>
              <w:contextualSpacing w:val="0"/>
            </w:pPr>
            <w:r>
              <w:t>Tema:</w:t>
            </w:r>
            <w:r w:rsidR="004A2589">
              <w:t xml:space="preserve"> </w:t>
            </w:r>
          </w:p>
        </w:tc>
        <w:tc>
          <w:tcPr>
            <w:tcW w:w="5975" w:type="dxa"/>
          </w:tcPr>
          <w:p w14:paraId="5A78B2F5" w14:textId="1E9C8150" w:rsidR="00602BF8" w:rsidRDefault="00CC680E">
            <w:pPr>
              <w:contextualSpacing w:val="0"/>
            </w:pPr>
            <w:r>
              <w:t>Klima</w:t>
            </w:r>
          </w:p>
        </w:tc>
        <w:tc>
          <w:tcPr>
            <w:tcW w:w="2672" w:type="dxa"/>
            <w:vMerge/>
          </w:tcPr>
          <w:p w14:paraId="637651C5" w14:textId="77777777" w:rsidR="00602BF8" w:rsidRDefault="00602BF8">
            <w:pPr>
              <w:contextualSpacing w:val="0"/>
            </w:pPr>
          </w:p>
        </w:tc>
      </w:tr>
      <w:tr w:rsidR="00602BF8" w14:paraId="26130859" w14:textId="77777777" w:rsidTr="001200B0">
        <w:trPr>
          <w:trHeight w:val="200"/>
        </w:trPr>
        <w:tc>
          <w:tcPr>
            <w:tcW w:w="1391" w:type="dxa"/>
          </w:tcPr>
          <w:p w14:paraId="266CCB03" w14:textId="64E9A37F" w:rsidR="00602BF8" w:rsidRDefault="0005138E">
            <w:pPr>
              <w:contextualSpacing w:val="0"/>
            </w:pPr>
            <w:r>
              <w:t>Fag:</w:t>
            </w:r>
            <w:r w:rsidR="004A2589">
              <w:t xml:space="preserve"> </w:t>
            </w:r>
          </w:p>
        </w:tc>
        <w:tc>
          <w:tcPr>
            <w:tcW w:w="5975" w:type="dxa"/>
          </w:tcPr>
          <w:p w14:paraId="36B4FFDE" w14:textId="4ABABC9C" w:rsidR="00602BF8" w:rsidRDefault="00CC680E">
            <w:pPr>
              <w:contextualSpacing w:val="0"/>
            </w:pPr>
            <w:r>
              <w:t>Historie og samfundsfag</w:t>
            </w:r>
          </w:p>
        </w:tc>
        <w:tc>
          <w:tcPr>
            <w:tcW w:w="2672" w:type="dxa"/>
            <w:vMerge/>
          </w:tcPr>
          <w:p w14:paraId="58C8AFF4" w14:textId="77777777" w:rsidR="00602BF8" w:rsidRDefault="00602BF8">
            <w:pPr>
              <w:contextualSpacing w:val="0"/>
            </w:pPr>
          </w:p>
        </w:tc>
      </w:tr>
      <w:tr w:rsidR="00602BF8" w14:paraId="0FCBB9A0" w14:textId="77777777" w:rsidTr="001200B0">
        <w:trPr>
          <w:trHeight w:val="200"/>
        </w:trPr>
        <w:tc>
          <w:tcPr>
            <w:tcW w:w="1391" w:type="dxa"/>
          </w:tcPr>
          <w:p w14:paraId="4333F69A" w14:textId="6C22F0E4" w:rsidR="00602BF8" w:rsidRDefault="0005138E">
            <w:pPr>
              <w:contextualSpacing w:val="0"/>
            </w:pPr>
            <w:r>
              <w:t>Målgruppe:</w:t>
            </w:r>
            <w:r w:rsidR="007253EA">
              <w:t xml:space="preserve"> </w:t>
            </w:r>
          </w:p>
        </w:tc>
        <w:tc>
          <w:tcPr>
            <w:tcW w:w="5975" w:type="dxa"/>
          </w:tcPr>
          <w:p w14:paraId="3B885B98" w14:textId="0A80EE50" w:rsidR="00602BF8" w:rsidRDefault="00CC680E">
            <w:pPr>
              <w:contextualSpacing w:val="0"/>
            </w:pPr>
            <w:r>
              <w:t>Udskoling og ungdomsuddannelse</w:t>
            </w:r>
            <w:r w:rsidR="009B6E47" w:rsidRPr="009B6E47">
              <w:t xml:space="preserve"> </w:t>
            </w:r>
          </w:p>
        </w:tc>
        <w:tc>
          <w:tcPr>
            <w:tcW w:w="2672" w:type="dxa"/>
            <w:vMerge/>
          </w:tcPr>
          <w:p w14:paraId="792EB467" w14:textId="77777777" w:rsidR="00602BF8" w:rsidRDefault="00602BF8">
            <w:pPr>
              <w:contextualSpacing w:val="0"/>
            </w:pPr>
          </w:p>
        </w:tc>
      </w:tr>
      <w:tr w:rsidR="00CC680E" w14:paraId="53F58D7F" w14:textId="77777777" w:rsidTr="001200B0">
        <w:trPr>
          <w:trHeight w:val="10040"/>
        </w:trPr>
        <w:tc>
          <w:tcPr>
            <w:tcW w:w="10038" w:type="dxa"/>
            <w:gridSpan w:val="3"/>
          </w:tcPr>
          <w:p w14:paraId="7DEB5EEB" w14:textId="0C8AD361" w:rsidR="00CC680E" w:rsidRDefault="00CC680E">
            <w:pPr>
              <w:contextualSpacing w:val="0"/>
            </w:pPr>
            <w:bookmarkStart w:id="1" w:name="_gjdgxs" w:colFirst="0" w:colLast="0"/>
            <w:bookmarkEnd w:id="1"/>
            <w:r>
              <w:rPr>
                <w:b/>
              </w:rPr>
              <w:t>Tv-udsendelse:</w:t>
            </w:r>
            <w:r>
              <w:t xml:space="preserve"> DR1, 2020, 10. august, 60 min. </w:t>
            </w:r>
          </w:p>
          <w:p w14:paraId="49A54D3D" w14:textId="77777777" w:rsidR="00CC680E" w:rsidRPr="00F47F6F" w:rsidRDefault="00CC680E">
            <w:pPr>
              <w:contextualSpacing w:val="0"/>
              <w:rPr>
                <w:sz w:val="16"/>
                <w:szCs w:val="16"/>
              </w:rPr>
            </w:pPr>
          </w:p>
          <w:p w14:paraId="48A167DC" w14:textId="53E80961" w:rsidR="00CC680E" w:rsidRPr="00B900FE" w:rsidRDefault="00CC680E">
            <w:pPr>
              <w:contextualSpacing w:val="0"/>
              <w:rPr>
                <w:b/>
                <w:color w:val="1D266B"/>
                <w:sz w:val="28"/>
                <w:szCs w:val="28"/>
              </w:rPr>
            </w:pPr>
            <w:r w:rsidRPr="00B900FE">
              <w:rPr>
                <w:b/>
                <w:color w:val="1D266B"/>
                <w:sz w:val="28"/>
                <w:szCs w:val="28"/>
              </w:rPr>
              <w:t>Faglige kompetenceområder</w:t>
            </w:r>
          </w:p>
          <w:p w14:paraId="4A720016" w14:textId="18BA5C44" w:rsidR="00CC680E" w:rsidRPr="00B900FE" w:rsidRDefault="00CC680E" w:rsidP="008B39A1">
            <w:pPr>
              <w:rPr>
                <w:sz w:val="20"/>
                <w:szCs w:val="20"/>
              </w:rPr>
            </w:pPr>
            <w:r w:rsidRPr="00B900FE">
              <w:rPr>
                <w:sz w:val="20"/>
                <w:szCs w:val="20"/>
              </w:rPr>
              <w:t xml:space="preserve">Forenklede Fælles Mål honoreres i historie under især kompetenceområderne </w:t>
            </w:r>
            <w:r w:rsidRPr="00B900FE">
              <w:rPr>
                <w:i/>
                <w:iCs/>
                <w:sz w:val="20"/>
                <w:szCs w:val="20"/>
              </w:rPr>
              <w:t>”Kronologi og sammenhæng”</w:t>
            </w:r>
            <w:r w:rsidRPr="00B900FE">
              <w:rPr>
                <w:sz w:val="20"/>
                <w:szCs w:val="20"/>
              </w:rPr>
              <w:t xml:space="preserve"> og </w:t>
            </w:r>
            <w:r w:rsidRPr="00B900FE">
              <w:rPr>
                <w:i/>
                <w:sz w:val="20"/>
                <w:szCs w:val="20"/>
              </w:rPr>
              <w:t>”Historiebrug”</w:t>
            </w:r>
            <w:r w:rsidRPr="00B900FE">
              <w:rPr>
                <w:sz w:val="20"/>
                <w:szCs w:val="20"/>
              </w:rPr>
              <w:t xml:space="preserve"> og især historiekanonpunktet ”</w:t>
            </w:r>
            <w:r w:rsidRPr="00B900FE">
              <w:rPr>
                <w:i/>
                <w:iCs/>
                <w:sz w:val="20"/>
                <w:szCs w:val="20"/>
              </w:rPr>
              <w:t xml:space="preserve">Energikrisen 1973” </w:t>
            </w:r>
            <w:r w:rsidRPr="00B900FE">
              <w:rPr>
                <w:sz w:val="20"/>
                <w:szCs w:val="20"/>
              </w:rPr>
              <w:t>er i spil</w:t>
            </w:r>
            <w:r w:rsidRPr="00B900FE">
              <w:rPr>
                <w:i/>
                <w:iCs/>
                <w:sz w:val="20"/>
                <w:szCs w:val="20"/>
              </w:rPr>
              <w:t>,</w:t>
            </w:r>
            <w:r w:rsidRPr="00B900FE">
              <w:rPr>
                <w:sz w:val="20"/>
                <w:szCs w:val="20"/>
              </w:rPr>
              <w:t xml:space="preserve"> da udsendelsen undervejs problematiserer, hvad vi ved om fx klimakampen i fortid og nutid. I samfundsfag giver udsendelsens faglighed eleven færdigheder på alle niveauer, der gør dem i stand til at indgå sagligt i klimadebattens problemstillinger og løsningsmuligheder.  </w:t>
            </w:r>
          </w:p>
          <w:p w14:paraId="40726DED" w14:textId="77777777" w:rsidR="001200B0" w:rsidRDefault="001200B0" w:rsidP="008B39A1"/>
          <w:p w14:paraId="547A63D0" w14:textId="2BAA93A4" w:rsidR="00CC680E" w:rsidRPr="00B900FE" w:rsidRDefault="00CC680E" w:rsidP="001200B0">
            <w:pPr>
              <w:contextualSpacing w:val="0"/>
              <w:rPr>
                <w:b/>
                <w:color w:val="1D266B"/>
                <w:sz w:val="28"/>
                <w:szCs w:val="28"/>
              </w:rPr>
            </w:pPr>
            <w:r w:rsidRPr="00B900FE">
              <w:rPr>
                <w:b/>
                <w:color w:val="1D266B"/>
                <w:sz w:val="28"/>
                <w:szCs w:val="28"/>
              </w:rPr>
              <w:t>Ideer til undervisningen</w:t>
            </w:r>
          </w:p>
          <w:p w14:paraId="62544EA8" w14:textId="424F1D00" w:rsidR="00CC680E" w:rsidRPr="00B900FE" w:rsidRDefault="00CC680E" w:rsidP="0098569D">
            <w:pPr>
              <w:contextualSpacing w:val="0"/>
              <w:rPr>
                <w:sz w:val="20"/>
                <w:szCs w:val="20"/>
              </w:rPr>
            </w:pPr>
            <w:r w:rsidRPr="00B900FE">
              <w:rPr>
                <w:sz w:val="20"/>
                <w:szCs w:val="20"/>
              </w:rPr>
              <w:t xml:space="preserve">Når eleven har set tv-udsendelsen og læst nedenstående artikel fra Politiken, 11. august 2020, kan eleven at udarbejde et debatindlæg. Se fx supplerende materiale nedenfor fra EMU </w:t>
            </w:r>
            <w:r w:rsidRPr="00B900FE">
              <w:rPr>
                <w:i/>
                <w:iCs/>
                <w:sz w:val="20"/>
                <w:szCs w:val="20"/>
              </w:rPr>
              <w:t>”Sådan skriver du et debatindlæg”</w:t>
            </w:r>
            <w:r w:rsidRPr="00B900FE">
              <w:rPr>
                <w:sz w:val="20"/>
                <w:szCs w:val="20"/>
              </w:rPr>
              <w:t xml:space="preserve">. </w:t>
            </w:r>
          </w:p>
          <w:p w14:paraId="77F5F29E" w14:textId="77777777" w:rsidR="00CC680E" w:rsidRPr="00B900FE" w:rsidRDefault="00CC680E" w:rsidP="0098569D">
            <w:pPr>
              <w:contextualSpacing w:val="0"/>
              <w:rPr>
                <w:sz w:val="20"/>
                <w:szCs w:val="20"/>
              </w:rPr>
            </w:pPr>
          </w:p>
          <w:p w14:paraId="6901005D" w14:textId="750A7AF8" w:rsidR="00CC680E" w:rsidRDefault="00CC680E" w:rsidP="0098569D">
            <w:pPr>
              <w:contextualSpacing w:val="0"/>
              <w:rPr>
                <w:color w:val="000066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DAA41F" wp14:editId="5F8CD0EB">
                  <wp:extent cx="4216125" cy="5080488"/>
                  <wp:effectExtent l="0" t="0" r="0" b="635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279" cy="527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A60D7" w14:textId="237DCEB1" w:rsidR="00CC680E" w:rsidRPr="00715D3F" w:rsidRDefault="00CC680E">
            <w:pPr>
              <w:pStyle w:val="Overskrift1"/>
              <w:spacing w:before="240"/>
              <w:contextualSpacing w:val="0"/>
              <w:outlineLvl w:val="0"/>
              <w:rPr>
                <w:rFonts w:ascii="Calibri" w:eastAsia="Calibri" w:hAnsi="Calibri" w:cs="Calibri"/>
                <w:color w:val="000066"/>
              </w:rPr>
            </w:pPr>
            <w:r w:rsidRPr="00715D3F">
              <w:rPr>
                <w:rFonts w:ascii="Calibri" w:eastAsia="Calibri" w:hAnsi="Calibri" w:cs="Calibri"/>
                <w:color w:val="000066"/>
              </w:rPr>
              <w:t>Supplerende materialer</w:t>
            </w:r>
          </w:p>
          <w:p w14:paraId="2A10DF9C" w14:textId="7B4F91F8" w:rsidR="00CC680E" w:rsidRPr="00715D3F" w:rsidRDefault="00710CDB" w:rsidP="005B304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12" w:history="1">
              <w:r w:rsidR="00CC680E" w:rsidRPr="00715D3F">
                <w:rPr>
                  <w:rStyle w:val="Hyperlink"/>
                  <w:sz w:val="20"/>
                  <w:szCs w:val="20"/>
                </w:rPr>
                <w:t>Sådan skriver du et debatindlæg. Fra EMU</w:t>
              </w:r>
            </w:hyperlink>
          </w:p>
          <w:p w14:paraId="1F247051" w14:textId="127DE0E1" w:rsidR="00CC680E" w:rsidRDefault="00CC680E" w:rsidP="00715D3F">
            <w:pPr>
              <w:pStyle w:val="Listeafsnit"/>
              <w:numPr>
                <w:ilvl w:val="0"/>
                <w:numId w:val="1"/>
              </w:numPr>
            </w:pPr>
            <w:r w:rsidRPr="00715D3F">
              <w:rPr>
                <w:sz w:val="20"/>
                <w:szCs w:val="20"/>
              </w:rPr>
              <w:t xml:space="preserve">Find supplerende materialer fra CFU/KP under </w:t>
            </w:r>
            <w:hyperlink r:id="rId13" w:history="1">
              <w:r w:rsidRPr="00715D3F">
                <w:rPr>
                  <w:rStyle w:val="Hyperlink"/>
                  <w:sz w:val="20"/>
                  <w:szCs w:val="20"/>
                </w:rPr>
                <w:t>”Energikrisen 1973”</w:t>
              </w:r>
            </w:hyperlink>
          </w:p>
        </w:tc>
      </w:tr>
    </w:tbl>
    <w:p w14:paraId="0E421236" w14:textId="77777777" w:rsidR="00602BF8" w:rsidRDefault="00602BF8" w:rsidP="00BB432A">
      <w:pPr>
        <w:tabs>
          <w:tab w:val="left" w:pos="1304"/>
          <w:tab w:val="left" w:pos="8745"/>
        </w:tabs>
      </w:pPr>
    </w:p>
    <w:sectPr w:rsidR="00602BF8" w:rsidSect="005F3266">
      <w:headerReference w:type="default" r:id="rId14"/>
      <w:footerReference w:type="default" r:id="rId15"/>
      <w:pgSz w:w="11906" w:h="16838"/>
      <w:pgMar w:top="1463" w:right="1134" w:bottom="993" w:left="1134" w:header="0" w:footer="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E4B6" w14:textId="77777777" w:rsidR="00710CDB" w:rsidRDefault="00710CDB">
      <w:pPr>
        <w:spacing w:after="0"/>
      </w:pPr>
      <w:r>
        <w:separator/>
      </w:r>
    </w:p>
  </w:endnote>
  <w:endnote w:type="continuationSeparator" w:id="0">
    <w:p w14:paraId="4761A41C" w14:textId="77777777" w:rsidR="00710CDB" w:rsidRDefault="0071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D23D" w14:textId="77777777" w:rsidR="00602BF8" w:rsidRDefault="00710CDB">
    <w:pPr>
      <w:tabs>
        <w:tab w:val="center" w:pos="4819"/>
        <w:tab w:val="right" w:pos="9638"/>
      </w:tabs>
      <w:spacing w:after="0"/>
    </w:pPr>
    <w:r>
      <w:pict w14:anchorId="53DE2C30">
        <v:rect id="_x0000_i1026" style="width:0;height:1.5pt" o:hralign="center" o:hrstd="t" o:hr="t" fillcolor="#a0a0a0" stroked="f"/>
      </w:pict>
    </w:r>
  </w:p>
  <w:p w14:paraId="1546327F" w14:textId="2955C7F6" w:rsidR="00602BF8" w:rsidRDefault="0005138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0511D7">
      <w:rPr>
        <w:sz w:val="18"/>
        <w:szCs w:val="18"/>
      </w:rPr>
      <w:t>Morten Buttenschøn</w:t>
    </w:r>
    <w:r>
      <w:rPr>
        <w:sz w:val="18"/>
        <w:szCs w:val="18"/>
      </w:rPr>
      <w:t xml:space="preserve">, CFU </w:t>
    </w:r>
    <w:r w:rsidR="000511D7">
      <w:rPr>
        <w:sz w:val="18"/>
        <w:szCs w:val="18"/>
      </w:rPr>
      <w:t>KP</w:t>
    </w:r>
    <w:r>
      <w:rPr>
        <w:sz w:val="18"/>
        <w:szCs w:val="18"/>
      </w:rPr>
      <w:t xml:space="preserve">, </w:t>
    </w:r>
    <w:r w:rsidR="000511D7">
      <w:rPr>
        <w:sz w:val="18"/>
        <w:szCs w:val="18"/>
      </w:rPr>
      <w:t>august 2020</w:t>
    </w:r>
  </w:p>
  <w:p w14:paraId="410BFECA" w14:textId="6E6E6EC9" w:rsidR="00602BF8" w:rsidRDefault="00E74F0E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Kam</w:t>
    </w:r>
    <w:r w:rsidR="00F222AB">
      <w:rPr>
        <w:sz w:val="18"/>
        <w:szCs w:val="18"/>
      </w:rPr>
      <w:t>pagnen mod klimaet</w:t>
    </w:r>
    <w:r w:rsidR="0005138E">
      <w:tab/>
    </w:r>
    <w:r w:rsidR="0005138E">
      <w:tab/>
    </w:r>
    <w:r w:rsidR="0005138E">
      <w:rPr>
        <w:noProof/>
      </w:rPr>
      <w:drawing>
        <wp:inline distT="114300" distB="114300" distL="114300" distR="114300" wp14:anchorId="0D521405" wp14:editId="20D6AA7B">
          <wp:extent cx="533400" cy="104775"/>
          <wp:effectExtent l="0" t="0" r="0" b="0"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A5E42" w14:textId="511B6117" w:rsidR="00602BF8" w:rsidRDefault="0005138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6F49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8565A" w14:textId="77777777" w:rsidR="00710CDB" w:rsidRDefault="00710CDB">
      <w:pPr>
        <w:spacing w:after="0"/>
      </w:pPr>
      <w:r>
        <w:separator/>
      </w:r>
    </w:p>
  </w:footnote>
  <w:footnote w:type="continuationSeparator" w:id="0">
    <w:p w14:paraId="09A223C4" w14:textId="77777777" w:rsidR="00710CDB" w:rsidRDefault="00710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4F9" w14:textId="04662F24" w:rsidR="00602BF8" w:rsidRDefault="0005138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9B6E47" w:rsidRPr="009B6E47">
      <w:rPr>
        <w:color w:val="0000FF"/>
        <w:u w:val="single"/>
      </w:rPr>
      <w:t xml:space="preserve">TV0000121169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A79ADA" wp14:editId="45ECA3E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30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5393FF" w14:textId="77777777" w:rsidR="00602BF8" w:rsidRDefault="00710CDB">
    <w:pPr>
      <w:tabs>
        <w:tab w:val="center" w:pos="4819"/>
        <w:tab w:val="right" w:pos="9638"/>
      </w:tabs>
      <w:spacing w:after="0"/>
      <w:jc w:val="right"/>
    </w:pPr>
    <w:r>
      <w:pict w14:anchorId="225938A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5215"/>
    <w:multiLevelType w:val="hybridMultilevel"/>
    <w:tmpl w:val="463AAD06"/>
    <w:lvl w:ilvl="0" w:tplc="5EBEF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8"/>
    <w:rsid w:val="000511D7"/>
    <w:rsid w:val="0005138E"/>
    <w:rsid w:val="000C0867"/>
    <w:rsid w:val="00115768"/>
    <w:rsid w:val="001200B0"/>
    <w:rsid w:val="001251CE"/>
    <w:rsid w:val="001724BF"/>
    <w:rsid w:val="00174218"/>
    <w:rsid w:val="001C4AEF"/>
    <w:rsid w:val="001E6474"/>
    <w:rsid w:val="0021463D"/>
    <w:rsid w:val="002B33ED"/>
    <w:rsid w:val="002E193B"/>
    <w:rsid w:val="002F2961"/>
    <w:rsid w:val="003757B8"/>
    <w:rsid w:val="004654C5"/>
    <w:rsid w:val="004A2589"/>
    <w:rsid w:val="00527739"/>
    <w:rsid w:val="005B3048"/>
    <w:rsid w:val="005F3266"/>
    <w:rsid w:val="00602BF8"/>
    <w:rsid w:val="006627C6"/>
    <w:rsid w:val="00686CAF"/>
    <w:rsid w:val="006C0F43"/>
    <w:rsid w:val="006F49D4"/>
    <w:rsid w:val="00710CDB"/>
    <w:rsid w:val="00715D3F"/>
    <w:rsid w:val="007253EA"/>
    <w:rsid w:val="007B618C"/>
    <w:rsid w:val="007E2218"/>
    <w:rsid w:val="00840100"/>
    <w:rsid w:val="00841382"/>
    <w:rsid w:val="00843CCB"/>
    <w:rsid w:val="00854CE1"/>
    <w:rsid w:val="008B39A1"/>
    <w:rsid w:val="009646F1"/>
    <w:rsid w:val="00965705"/>
    <w:rsid w:val="0098569D"/>
    <w:rsid w:val="009B6E47"/>
    <w:rsid w:val="009C2FA1"/>
    <w:rsid w:val="009F4133"/>
    <w:rsid w:val="00A05F87"/>
    <w:rsid w:val="00A517E1"/>
    <w:rsid w:val="00AF227F"/>
    <w:rsid w:val="00B900FE"/>
    <w:rsid w:val="00BB432A"/>
    <w:rsid w:val="00BD23A3"/>
    <w:rsid w:val="00CC680E"/>
    <w:rsid w:val="00CD5D28"/>
    <w:rsid w:val="00CE004C"/>
    <w:rsid w:val="00D13965"/>
    <w:rsid w:val="00DD3967"/>
    <w:rsid w:val="00E74F0E"/>
    <w:rsid w:val="00E84CED"/>
    <w:rsid w:val="00F222AB"/>
    <w:rsid w:val="00F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3D0E"/>
  <w15:docId w15:val="{96F9160D-70C6-468E-A554-D779F0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fsnit">
    <w:name w:val="List Paragraph"/>
    <w:basedOn w:val="Normal"/>
    <w:uiPriority w:val="34"/>
    <w:qFormat/>
    <w:rsid w:val="005B304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138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4138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511D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511D7"/>
  </w:style>
  <w:style w:type="paragraph" w:styleId="Sidefod">
    <w:name w:val="footer"/>
    <w:basedOn w:val="Normal"/>
    <w:link w:val="SidefodTegn"/>
    <w:uiPriority w:val="99"/>
    <w:unhideWhenUsed/>
    <w:rsid w:val="000511D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5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cc.dk/cfu/fag/historie/ideer-til-undervisning/energikrisen-197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mu.dk/sites/default/files/2019-02/S%c3%a5dan%20skriver%20du%20et%20debatindl%c3%a6g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7" ma:contentTypeDescription="Opret et nyt dokument." ma:contentTypeScope="" ma:versionID="8acb77be499022479f4588d3dc46e5a6">
  <xsd:schema xmlns:xsd="http://www.w3.org/2001/XMLSchema" xmlns:xs="http://www.w3.org/2001/XMLSchema" xmlns:p="http://schemas.microsoft.com/office/2006/metadata/properties" xmlns:ns3="c5e9f425-d750-4535-889e-48d4812f0284" targetNamespace="http://schemas.microsoft.com/office/2006/metadata/properties" ma:root="true" ma:fieldsID="1454e966d1948dcc49aa57a671a4fd45" ns3:_=""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08B0A-60B7-4E38-8737-DA64A9740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55B65-D8DC-4207-B1DF-4132C6C6E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9A8D4-0F9D-474A-ADAA-F7DE4C921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Haraldsted Mortensen</dc:creator>
  <cp:lastModifiedBy>Karin Abrahamsen (KAAB) | VIA</cp:lastModifiedBy>
  <cp:revision>2</cp:revision>
  <dcterms:created xsi:type="dcterms:W3CDTF">2020-08-12T11:05:00Z</dcterms:created>
  <dcterms:modified xsi:type="dcterms:W3CDTF">2020-08-12T11:05:00Z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