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10E8613" w14:textId="502BFC6A" w:rsidR="003D2D7B" w:rsidRPr="00B532FD" w:rsidRDefault="00B532FD">
      <w:pPr>
        <w:spacing w:before="240" w:after="240"/>
        <w:rPr>
          <w:b/>
          <w:color w:val="1D266B"/>
          <w:sz w:val="32"/>
          <w:szCs w:val="32"/>
          <w:lang w:val="en-US"/>
        </w:rPr>
      </w:pPr>
      <w:bookmarkStart w:id="0" w:name="_GoBack"/>
      <w:bookmarkEnd w:id="0"/>
      <w:r w:rsidRPr="00B532FD">
        <w:rPr>
          <w:noProof/>
        </w:rPr>
        <w:drawing>
          <wp:anchor distT="0" distB="0" distL="114300" distR="114300" simplePos="0" relativeHeight="251659264" behindDoc="0" locked="0" layoutInCell="1" allowOverlap="1" wp14:anchorId="2E0DAA1D" wp14:editId="36B49CA1">
            <wp:simplePos x="0" y="0"/>
            <wp:positionH relativeFrom="column">
              <wp:posOffset>5120640</wp:posOffset>
            </wp:positionH>
            <wp:positionV relativeFrom="paragraph">
              <wp:posOffset>182880</wp:posOffset>
            </wp:positionV>
            <wp:extent cx="1000125" cy="1000125"/>
            <wp:effectExtent l="0" t="0" r="9525" b="9525"/>
            <wp:wrapNone/>
            <wp:docPr id="4" name="Billede 4" descr="generated 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 QR cod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18B">
        <w:rPr>
          <w:b/>
          <w:noProof/>
          <w:color w:val="1D266B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4A58658" wp14:editId="4D1F9D5C">
                <wp:simplePos x="0" y="0"/>
                <wp:positionH relativeFrom="margin">
                  <wp:posOffset>5194710</wp:posOffset>
                </wp:positionH>
                <wp:positionV relativeFrom="margin">
                  <wp:posOffset>180375</wp:posOffset>
                </wp:positionV>
                <wp:extent cx="926129" cy="925200"/>
                <wp:effectExtent l="0" t="0" r="0" b="0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9859" y="3386300"/>
                          <a:ext cx="912283" cy="78740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395E89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DE0159" w14:textId="77777777" w:rsidR="003D2D7B" w:rsidRDefault="003D2D7B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4A58658" id="Rektangel 1" o:spid="_x0000_s1026" style="position:absolute;margin-left:409.05pt;margin-top:14.2pt;width:72.9pt;height:72.8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" filled="f" strokecolor="#395e89" strokeweight="1.25pt">
                <v:stroke dashstyle="dash" startarrowwidth="narrow" startarrowlength="short" endarrowwidth="narrow" endarrowlength="short" joinstyle="round"/>
                <v:textbox inset="2.53958mm,2.53958mm,2.53958mm,2.53958mm">
                  <w:txbxContent>
                    <w:p w14:paraId="30DE0159" w14:textId="77777777" w:rsidR="003D2D7B" w:rsidRDefault="003D2D7B">
                      <w:pPr>
                        <w:spacing w:after="0"/>
                        <w:textDirection w:val="btLr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C8318B" w:rsidRPr="00B532FD">
        <w:rPr>
          <w:b/>
          <w:color w:val="1D266B"/>
          <w:sz w:val="32"/>
          <w:szCs w:val="32"/>
          <w:lang w:val="en-US"/>
        </w:rPr>
        <w:t>Titel:</w:t>
      </w:r>
      <w:r w:rsidRPr="00B532FD">
        <w:rPr>
          <w:b/>
          <w:color w:val="1D266B"/>
          <w:sz w:val="32"/>
          <w:szCs w:val="32"/>
          <w:lang w:val="en-US"/>
        </w:rPr>
        <w:t xml:space="preserve"> </w:t>
      </w:r>
      <w:r w:rsidRPr="00B532FD">
        <w:rPr>
          <w:rFonts w:asciiTheme="majorHAnsi" w:hAnsiTheme="majorHAnsi" w:cstheme="majorHAnsi"/>
          <w:b/>
          <w:bCs/>
          <w:color w:val="333333"/>
          <w:sz w:val="24"/>
          <w:szCs w:val="24"/>
          <w:shd w:val="clear" w:color="auto" w:fill="FFFFFF"/>
          <w:lang w:val="en-US"/>
        </w:rPr>
        <w:t>Travellers: A Culture in Crisis</w:t>
      </w:r>
      <w:r w:rsidR="00C8318B" w:rsidRPr="00B532FD">
        <w:rPr>
          <w:b/>
          <w:color w:val="1D266B"/>
          <w:sz w:val="32"/>
          <w:szCs w:val="32"/>
          <w:lang w:val="en-US"/>
        </w:rPr>
        <w:t xml:space="preserve">            </w:t>
      </w:r>
      <w:r w:rsidR="00C8318B" w:rsidRPr="00B532FD">
        <w:rPr>
          <w:b/>
          <w:color w:val="1D266B"/>
          <w:sz w:val="32"/>
          <w:szCs w:val="32"/>
          <w:lang w:val="en-US"/>
        </w:rPr>
        <w:tab/>
      </w:r>
    </w:p>
    <w:p w14:paraId="553A781E" w14:textId="59578E9F" w:rsidR="003D2D7B" w:rsidRDefault="00C8318B">
      <w:pPr>
        <w:spacing w:before="240" w:after="0"/>
      </w:pPr>
      <w:r>
        <w:t xml:space="preserve">Tema:        Travellers, Discrimination, Human rights          </w:t>
      </w:r>
      <w:r>
        <w:tab/>
      </w:r>
      <w:r>
        <w:br/>
        <w:t xml:space="preserve">Fag:             Engelsk             </w:t>
      </w:r>
      <w:r>
        <w:tab/>
      </w:r>
      <w:r>
        <w:br/>
        <w:t xml:space="preserve">Målgruppe: 9.-10. klasse     </w:t>
      </w:r>
      <w:r>
        <w:tab/>
      </w:r>
      <w:r>
        <w:tab/>
      </w:r>
    </w:p>
    <w:p w14:paraId="3F1F026C" w14:textId="2D3E756F" w:rsidR="003D2D7B" w:rsidRDefault="00C8318B">
      <w:pPr>
        <w:spacing w:before="240" w:after="0"/>
      </w:pPr>
      <w:r>
        <w:t xml:space="preserve">Data om læremidlet: </w:t>
      </w:r>
      <w:r>
        <w:br/>
      </w:r>
      <w:r>
        <w:br/>
      </w:r>
      <w:r w:rsidRPr="6F6F7013">
        <w:rPr>
          <w:b/>
          <w:bCs/>
        </w:rPr>
        <w:t>Tv-udsendelse</w:t>
      </w:r>
      <w:r>
        <w:t>: ”Travellers: A Culture in Crisis”, BBC World, 04.06.2022, 17 min.</w:t>
      </w:r>
      <w:r>
        <w:br/>
      </w:r>
    </w:p>
    <w:p w14:paraId="123B4538" w14:textId="67FD723E" w:rsidR="00C8318B" w:rsidRDefault="6F6F7013" w:rsidP="6F6F7013">
      <w:pPr>
        <w:spacing w:before="240" w:after="0"/>
      </w:pPr>
      <w:r>
        <w:rPr>
          <w:noProof/>
        </w:rPr>
        <w:drawing>
          <wp:inline distT="0" distB="0" distL="0" distR="0" wp14:anchorId="0288C6B0" wp14:editId="0460F287">
            <wp:extent cx="4572000" cy="2276475"/>
            <wp:effectExtent l="0" t="0" r="0" b="0"/>
            <wp:docPr id="356818477" name="Billede 35681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DC33E" w14:textId="379E124F" w:rsidR="00C8318B" w:rsidRDefault="6F6F7013" w:rsidP="6F6F7013">
      <w:pPr>
        <w:spacing w:before="240" w:after="0"/>
        <w:rPr>
          <w:color w:val="333333"/>
          <w:sz w:val="21"/>
          <w:szCs w:val="21"/>
        </w:rPr>
      </w:pPr>
      <w:r w:rsidRPr="6F6F7013">
        <w:rPr>
          <w:color w:val="333333"/>
          <w:sz w:val="21"/>
          <w:szCs w:val="21"/>
        </w:rPr>
        <w:t>Billedet er fra tv-udsendelsen</w:t>
      </w:r>
    </w:p>
    <w:p w14:paraId="6DFEBA52" w14:textId="6A9EFEE9" w:rsidR="00C8318B" w:rsidRDefault="6F6F7013" w:rsidP="6F6F7013">
      <w:pPr>
        <w:spacing w:before="240" w:after="0"/>
      </w:pPr>
      <w:r w:rsidRPr="6F6F7013">
        <w:rPr>
          <w:color w:val="333333"/>
          <w:sz w:val="21"/>
          <w:szCs w:val="21"/>
        </w:rPr>
        <w:t xml:space="preserve">Travellers er en ganske lille etnisk minoritet i Irland, men international forskning viser, at Travellers er en af de etniske grupper i Europa, der oplever mest diskrimination og racisme. </w:t>
      </w:r>
    </w:p>
    <w:p w14:paraId="602C2269" w14:textId="5660E98C" w:rsidR="00C8318B" w:rsidRDefault="00C8318B" w:rsidP="5003B93D">
      <w:pPr>
        <w:spacing w:before="240" w:after="0"/>
      </w:pPr>
      <w:r>
        <w:t>Denne vejledning består af nogle konkret ideer til arbejdet med det specifikke ordforråd, der er i udsendelsen og med dens issues.</w:t>
      </w:r>
    </w:p>
    <w:p w14:paraId="42DBBCC3" w14:textId="4CAC45A6" w:rsidR="00C8318B" w:rsidRDefault="00C8318B" w:rsidP="6F6F7013">
      <w:pPr>
        <w:spacing w:after="0"/>
        <w:rPr>
          <w:sz w:val="21"/>
          <w:szCs w:val="21"/>
        </w:rPr>
      </w:pPr>
      <w:r>
        <w:br/>
      </w:r>
      <w:r w:rsidRPr="6F6F7013">
        <w:rPr>
          <w:b/>
          <w:bCs/>
          <w:color w:val="1D266B"/>
          <w:sz w:val="32"/>
          <w:szCs w:val="32"/>
        </w:rPr>
        <w:t>Faglig relevans/kompetenceområder</w:t>
      </w:r>
      <w:r>
        <w:br/>
      </w:r>
      <w:r w:rsidR="6F6F7013" w:rsidRPr="6F6F7013">
        <w:rPr>
          <w:color w:val="333333"/>
          <w:sz w:val="21"/>
          <w:szCs w:val="21"/>
        </w:rPr>
        <w:t>Fokus i arbejdet med udsendelsen kan ligge på diskrimination og rettigheder, og i lytningen kan eleverne lægge mærke til mange væsentlige udtryk, de bagefter kan bruge i egen sproglig produktion. Irsk engelsk hører eleverne ikke så ofte, så måske skal de hjælpes lidt på vej, da udsendelsen ikke har undertekster.</w:t>
      </w:r>
    </w:p>
    <w:p w14:paraId="67BFFBB0" w14:textId="7B5ECD2F" w:rsidR="6F6F7013" w:rsidRDefault="6F6F7013" w:rsidP="6F6F7013">
      <w:pPr>
        <w:spacing w:after="0"/>
        <w:rPr>
          <w:color w:val="333333"/>
          <w:sz w:val="21"/>
          <w:szCs w:val="21"/>
        </w:rPr>
      </w:pPr>
      <w:r w:rsidRPr="6F6F7013">
        <w:rPr>
          <w:color w:val="333333"/>
          <w:sz w:val="21"/>
          <w:szCs w:val="21"/>
        </w:rPr>
        <w:t>Udsendelsen og arbejdet med den vil kunne indgå i temaer om Human Rights mv.</w:t>
      </w:r>
    </w:p>
    <w:p w14:paraId="162CB5E7" w14:textId="503BC466" w:rsidR="6F6F7013" w:rsidRDefault="6F6F7013" w:rsidP="6F6F7013">
      <w:pPr>
        <w:spacing w:after="0"/>
        <w:rPr>
          <w:b/>
          <w:bCs/>
          <w:color w:val="1D266B"/>
          <w:sz w:val="32"/>
          <w:szCs w:val="32"/>
        </w:rPr>
      </w:pPr>
    </w:p>
    <w:p w14:paraId="69B7A9C3" w14:textId="77777777" w:rsidR="003D2D7B" w:rsidRDefault="00C8318B">
      <w:pPr>
        <w:spacing w:after="0"/>
        <w:rPr>
          <w:b/>
          <w:color w:val="1D266B"/>
          <w:sz w:val="32"/>
          <w:szCs w:val="32"/>
        </w:rPr>
      </w:pPr>
      <w:r w:rsidRPr="6F6F7013">
        <w:rPr>
          <w:b/>
          <w:bCs/>
          <w:color w:val="1D266B"/>
          <w:sz w:val="32"/>
          <w:szCs w:val="32"/>
        </w:rPr>
        <w:t>Ideer til undervisningen</w:t>
      </w:r>
    </w:p>
    <w:p w14:paraId="43681AB0" w14:textId="40C1AD39" w:rsidR="6F6F7013" w:rsidRDefault="6F6F7013" w:rsidP="6F6F7013">
      <w:pPr>
        <w:pStyle w:val="Overskrift1"/>
        <w:keepNext w:val="0"/>
        <w:spacing w:before="0" w:after="120"/>
        <w:rPr>
          <w:rFonts w:asciiTheme="majorHAnsi" w:eastAsiaTheme="majorEastAsia" w:hAnsiTheme="majorHAnsi" w:cstheme="majorBidi"/>
          <w:color w:val="auto"/>
          <w:sz w:val="22"/>
          <w:szCs w:val="22"/>
        </w:rPr>
      </w:pPr>
      <w:r w:rsidRPr="6F6F7013">
        <w:rPr>
          <w:rFonts w:asciiTheme="majorHAnsi" w:eastAsiaTheme="majorEastAsia" w:hAnsiTheme="majorHAnsi" w:cstheme="majorBidi"/>
          <w:color w:val="auto"/>
          <w:sz w:val="22"/>
          <w:szCs w:val="22"/>
        </w:rPr>
        <w:t>Vocabulary</w:t>
      </w:r>
    </w:p>
    <w:p w14:paraId="539E5FC4" w14:textId="491C6ABA" w:rsidR="6F6F7013" w:rsidRDefault="6F6F7013" w:rsidP="6F6F7013">
      <w:r>
        <w:t>Herunder er oplistet en række ord/chunks fra udsendelsen, som kan bruges i samtaler om udsendelsen samt dens emner.</w:t>
      </w:r>
    </w:p>
    <w:p w14:paraId="56AAA107" w14:textId="6CE9C6B8" w:rsidR="6F6F7013" w:rsidRDefault="6F6F7013" w:rsidP="4EB0077F">
      <w:pPr>
        <w:spacing w:line="257" w:lineRule="auto"/>
        <w:rPr>
          <w:b/>
          <w:bCs/>
          <w:i/>
          <w:iCs/>
          <w:lang w:val="en-GB"/>
        </w:rPr>
      </w:pPr>
      <w:r w:rsidRPr="4EB0077F">
        <w:rPr>
          <w:b/>
          <w:bCs/>
          <w:i/>
          <w:iCs/>
          <w:lang w:val="en-GB"/>
        </w:rPr>
        <w:t>Suffer discrimination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  <w:r w:rsidRPr="4EB0077F">
        <w:rPr>
          <w:b/>
          <w:bCs/>
          <w:i/>
          <w:iCs/>
          <w:lang w:val="en-GB"/>
        </w:rPr>
        <w:t>Health crisis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  <w:r w:rsidRPr="4EB0077F">
        <w:rPr>
          <w:b/>
          <w:bCs/>
          <w:i/>
          <w:iCs/>
          <w:lang w:val="en-GB"/>
        </w:rPr>
        <w:t>Commit suicide</w:t>
      </w:r>
    </w:p>
    <w:p w14:paraId="4F9001A1" w14:textId="66D9FD62" w:rsidR="6F6F7013" w:rsidRDefault="6F6F7013" w:rsidP="6F6F7013">
      <w:pPr>
        <w:spacing w:line="257" w:lineRule="auto"/>
        <w:rPr>
          <w:b/>
          <w:bCs/>
          <w:i/>
          <w:iCs/>
          <w:lang w:val="en-GB"/>
        </w:rPr>
      </w:pPr>
      <w:r w:rsidRPr="6F6F7013">
        <w:rPr>
          <w:b/>
          <w:bCs/>
          <w:i/>
          <w:iCs/>
          <w:lang w:val="en-GB"/>
        </w:rPr>
        <w:lastRenderedPageBreak/>
        <w:t>Life consequence of traveller's life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  <w:r w:rsidRPr="6F6F7013">
        <w:rPr>
          <w:b/>
          <w:bCs/>
          <w:i/>
          <w:iCs/>
          <w:lang w:val="en-GB"/>
        </w:rPr>
        <w:t>Life in the shadows of discrimination</w:t>
      </w:r>
    </w:p>
    <w:p w14:paraId="2F5D16CF" w14:textId="5D0BE4BD" w:rsidR="6F6F7013" w:rsidRDefault="6F6F7013" w:rsidP="6F6F7013">
      <w:pPr>
        <w:spacing w:line="257" w:lineRule="auto"/>
        <w:rPr>
          <w:b/>
          <w:bCs/>
          <w:i/>
          <w:iCs/>
          <w:lang w:val="en-GB"/>
        </w:rPr>
      </w:pPr>
      <w:r w:rsidRPr="6F6F7013">
        <w:rPr>
          <w:b/>
          <w:bCs/>
          <w:i/>
          <w:iCs/>
          <w:lang w:val="en-GB"/>
        </w:rPr>
        <w:t>Acceptable form of racism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  <w:r w:rsidRPr="6F6F7013">
        <w:rPr>
          <w:b/>
          <w:bCs/>
          <w:i/>
          <w:iCs/>
          <w:lang w:val="en-GB"/>
        </w:rPr>
        <w:t>Despair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  <w:r w:rsidRPr="6F6F7013">
        <w:rPr>
          <w:b/>
          <w:bCs/>
          <w:i/>
          <w:iCs/>
          <w:lang w:val="en-GB"/>
        </w:rPr>
        <w:t>Suffering generation devastation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</w:p>
    <w:p w14:paraId="14A5AED5" w14:textId="2C371026" w:rsidR="6F6F7013" w:rsidRDefault="6F6F7013" w:rsidP="6F6F7013">
      <w:pPr>
        <w:spacing w:line="257" w:lineRule="auto"/>
        <w:rPr>
          <w:b/>
          <w:bCs/>
          <w:i/>
          <w:iCs/>
          <w:lang w:val="en-GB"/>
        </w:rPr>
      </w:pPr>
      <w:r w:rsidRPr="6F6F7013">
        <w:rPr>
          <w:b/>
          <w:bCs/>
          <w:i/>
          <w:iCs/>
          <w:lang w:val="en-GB"/>
        </w:rPr>
        <w:t>Grief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  <w:r w:rsidRPr="6F6F7013">
        <w:rPr>
          <w:b/>
          <w:bCs/>
          <w:i/>
          <w:iCs/>
          <w:lang w:val="en-GB"/>
        </w:rPr>
        <w:t>Not knowing how to deal with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  <w:r w:rsidRPr="6F6F7013">
        <w:rPr>
          <w:b/>
          <w:bCs/>
          <w:i/>
          <w:iCs/>
          <w:lang w:val="en-GB"/>
        </w:rPr>
        <w:t xml:space="preserve">Institutional racism 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  <w:r w:rsidRPr="6F6F7013">
        <w:rPr>
          <w:b/>
          <w:bCs/>
          <w:i/>
          <w:iCs/>
          <w:lang w:val="en-GB"/>
        </w:rPr>
        <w:t>Prejudices</w:t>
      </w:r>
      <w:r w:rsidRPr="00B532FD">
        <w:rPr>
          <w:lang w:val="en-US"/>
        </w:rPr>
        <w:tab/>
      </w:r>
    </w:p>
    <w:p w14:paraId="7272A1A1" w14:textId="1C1DB65E" w:rsidR="6F6F7013" w:rsidRDefault="6F6F7013" w:rsidP="6F6F7013">
      <w:pPr>
        <w:spacing w:line="257" w:lineRule="auto"/>
        <w:rPr>
          <w:b/>
          <w:bCs/>
          <w:i/>
          <w:iCs/>
          <w:lang w:val="en-GB"/>
        </w:rPr>
      </w:pPr>
      <w:r w:rsidRPr="6F6F7013">
        <w:rPr>
          <w:b/>
          <w:bCs/>
          <w:i/>
          <w:iCs/>
          <w:lang w:val="en-GB"/>
        </w:rPr>
        <w:t>Discrimination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  <w:r w:rsidRPr="6F6F7013">
        <w:rPr>
          <w:b/>
          <w:bCs/>
          <w:i/>
          <w:iCs/>
          <w:lang w:val="en-GB"/>
        </w:rPr>
        <w:t>Difficult to be accepted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  <w:r w:rsidRPr="6F6F7013">
        <w:rPr>
          <w:b/>
          <w:bCs/>
          <w:i/>
          <w:iCs/>
          <w:lang w:val="en-GB"/>
        </w:rPr>
        <w:t>Uncivilized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  <w:r w:rsidRPr="6F6F7013">
        <w:rPr>
          <w:b/>
          <w:bCs/>
          <w:i/>
          <w:iCs/>
          <w:lang w:val="en-GB"/>
        </w:rPr>
        <w:t>Come to an end</w:t>
      </w:r>
    </w:p>
    <w:p w14:paraId="075B8B3C" w14:textId="6BB8E4CA" w:rsidR="6F6F7013" w:rsidRDefault="6F6F7013" w:rsidP="6F6F7013">
      <w:pPr>
        <w:spacing w:line="257" w:lineRule="auto"/>
        <w:rPr>
          <w:b/>
          <w:bCs/>
          <w:i/>
          <w:iCs/>
          <w:lang w:val="en-GB"/>
        </w:rPr>
      </w:pPr>
      <w:r w:rsidRPr="6F6F7013">
        <w:rPr>
          <w:b/>
          <w:bCs/>
          <w:i/>
          <w:iCs/>
          <w:lang w:val="en-GB"/>
        </w:rPr>
        <w:t>Stereotyped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  <w:r w:rsidRPr="6F6F7013">
        <w:rPr>
          <w:b/>
          <w:bCs/>
          <w:i/>
          <w:iCs/>
          <w:lang w:val="en-GB"/>
        </w:rPr>
        <w:t>Misrepresented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  <w:r w:rsidRPr="6F6F7013">
        <w:rPr>
          <w:b/>
          <w:bCs/>
          <w:i/>
          <w:iCs/>
          <w:lang w:val="en-GB"/>
        </w:rPr>
        <w:t>Excluded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  <w:r w:rsidRPr="6F6F7013">
        <w:rPr>
          <w:b/>
          <w:bCs/>
          <w:i/>
          <w:iCs/>
          <w:lang w:val="en-GB"/>
        </w:rPr>
        <w:t>Racism against travellers</w:t>
      </w:r>
    </w:p>
    <w:p w14:paraId="3092FF0E" w14:textId="7702AF09" w:rsidR="6F6F7013" w:rsidRDefault="6F6F7013" w:rsidP="6F6F7013">
      <w:pPr>
        <w:spacing w:line="257" w:lineRule="auto"/>
        <w:rPr>
          <w:b/>
          <w:bCs/>
          <w:i/>
          <w:iCs/>
          <w:lang w:val="en-GB"/>
        </w:rPr>
      </w:pPr>
      <w:r w:rsidRPr="6F6F7013">
        <w:rPr>
          <w:b/>
          <w:bCs/>
          <w:i/>
          <w:iCs/>
          <w:lang w:val="en-GB"/>
        </w:rPr>
        <w:t>Tendency thinking that racism is happening elsewhere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  <w:r w:rsidRPr="6F6F7013">
        <w:rPr>
          <w:b/>
          <w:bCs/>
          <w:i/>
          <w:iCs/>
          <w:lang w:val="en-GB"/>
        </w:rPr>
        <w:t>Substandard accommodations</w:t>
      </w:r>
    </w:p>
    <w:p w14:paraId="1E42A21E" w14:textId="1D3F3DD1" w:rsidR="6F6F7013" w:rsidRDefault="6F6F7013" w:rsidP="6F6F7013">
      <w:pPr>
        <w:spacing w:line="257" w:lineRule="auto"/>
        <w:rPr>
          <w:b/>
          <w:bCs/>
          <w:i/>
          <w:iCs/>
          <w:lang w:val="en-GB"/>
        </w:rPr>
      </w:pPr>
      <w:r w:rsidRPr="6F6F7013">
        <w:rPr>
          <w:b/>
          <w:bCs/>
          <w:i/>
          <w:iCs/>
          <w:lang w:val="en-GB"/>
        </w:rPr>
        <w:t>Members of the traveller's community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  <w:r w:rsidRPr="6F6F7013">
        <w:rPr>
          <w:b/>
          <w:bCs/>
          <w:i/>
          <w:iCs/>
          <w:lang w:val="en-GB"/>
        </w:rPr>
        <w:t>Take for granted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  <w:r w:rsidRPr="6F6F7013">
        <w:rPr>
          <w:b/>
          <w:bCs/>
          <w:i/>
          <w:iCs/>
          <w:lang w:val="en-GB"/>
        </w:rPr>
        <w:t>Everyday discrimination</w:t>
      </w:r>
    </w:p>
    <w:p w14:paraId="2B5F385C" w14:textId="16E1EEBA" w:rsidR="6F6F7013" w:rsidRDefault="6F6F7013" w:rsidP="6F6F7013">
      <w:pPr>
        <w:spacing w:line="257" w:lineRule="auto"/>
        <w:rPr>
          <w:b/>
          <w:bCs/>
          <w:i/>
          <w:iCs/>
          <w:lang w:val="en-GB"/>
        </w:rPr>
      </w:pPr>
      <w:r w:rsidRPr="6F6F7013">
        <w:rPr>
          <w:b/>
          <w:bCs/>
          <w:i/>
          <w:iCs/>
          <w:lang w:val="en-GB"/>
        </w:rPr>
        <w:t>U.N Human rights experts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  <w:r w:rsidRPr="6F6F7013">
        <w:rPr>
          <w:b/>
          <w:bCs/>
          <w:i/>
          <w:iCs/>
          <w:lang w:val="en-GB"/>
        </w:rPr>
        <w:t>Awareness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  <w:r w:rsidRPr="6F6F7013">
        <w:rPr>
          <w:b/>
          <w:bCs/>
          <w:i/>
          <w:iCs/>
          <w:lang w:val="en-GB"/>
        </w:rPr>
        <w:t>Held accountable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</w:p>
    <w:p w14:paraId="00EB1F8E" w14:textId="7DFF531C" w:rsidR="6F6F7013" w:rsidRDefault="6F6F7013" w:rsidP="6F6F7013">
      <w:pPr>
        <w:spacing w:line="257" w:lineRule="auto"/>
        <w:rPr>
          <w:b/>
          <w:bCs/>
          <w:i/>
          <w:iCs/>
          <w:lang w:val="en-GB"/>
        </w:rPr>
      </w:pPr>
      <w:r w:rsidRPr="6F6F7013">
        <w:rPr>
          <w:b/>
          <w:bCs/>
          <w:i/>
          <w:iCs/>
          <w:lang w:val="en-GB"/>
        </w:rPr>
        <w:t>Holding a demonstration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  <w:r w:rsidRPr="6F6F7013">
        <w:rPr>
          <w:b/>
          <w:bCs/>
          <w:i/>
          <w:iCs/>
          <w:lang w:val="en-GB"/>
        </w:rPr>
        <w:t>Feel marginalized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  <w:r w:rsidRPr="6F6F7013">
        <w:rPr>
          <w:b/>
          <w:bCs/>
          <w:i/>
          <w:iCs/>
          <w:lang w:val="en-GB"/>
        </w:rPr>
        <w:t>International attention</w:t>
      </w:r>
    </w:p>
    <w:p w14:paraId="6F7C9465" w14:textId="35B0E7F9" w:rsidR="6F6F7013" w:rsidRDefault="6F6F7013" w:rsidP="6F6F7013">
      <w:pPr>
        <w:spacing w:line="257" w:lineRule="auto"/>
        <w:rPr>
          <w:b/>
          <w:bCs/>
          <w:i/>
          <w:iCs/>
          <w:lang w:val="en-GB"/>
        </w:rPr>
      </w:pPr>
      <w:r w:rsidRPr="6F6F7013">
        <w:rPr>
          <w:b/>
          <w:bCs/>
          <w:i/>
          <w:iCs/>
          <w:lang w:val="en-GB"/>
        </w:rPr>
        <w:t>People are silent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  <w:r w:rsidRPr="6F6F7013">
        <w:rPr>
          <w:b/>
          <w:bCs/>
          <w:i/>
          <w:iCs/>
          <w:lang w:val="en-GB"/>
        </w:rPr>
        <w:t>Intergenerational trauma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  <w:r w:rsidRPr="6F6F7013">
        <w:rPr>
          <w:b/>
          <w:bCs/>
          <w:i/>
          <w:iCs/>
          <w:lang w:val="en-GB"/>
        </w:rPr>
        <w:t xml:space="preserve">Resilient 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</w:p>
    <w:p w14:paraId="7266D121" w14:textId="393E642F" w:rsidR="6F6F7013" w:rsidRDefault="6F6F7013" w:rsidP="6F6F7013">
      <w:pPr>
        <w:spacing w:line="257" w:lineRule="auto"/>
        <w:rPr>
          <w:b/>
          <w:bCs/>
          <w:i/>
          <w:iCs/>
          <w:lang w:val="en-GB"/>
        </w:rPr>
      </w:pPr>
      <w:r w:rsidRPr="6F6F7013">
        <w:rPr>
          <w:b/>
          <w:bCs/>
          <w:i/>
          <w:iCs/>
          <w:lang w:val="en-GB"/>
        </w:rPr>
        <w:t>Unemployed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  <w:r w:rsidRPr="6F6F7013">
        <w:rPr>
          <w:b/>
          <w:bCs/>
          <w:i/>
          <w:iCs/>
          <w:lang w:val="en-GB"/>
        </w:rPr>
        <w:t>Indigenous groups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  <w:r w:rsidRPr="6F6F7013">
        <w:rPr>
          <w:b/>
          <w:bCs/>
          <w:i/>
          <w:iCs/>
          <w:lang w:val="en-GB"/>
        </w:rPr>
        <w:t>Conform to a uniform approach</w:t>
      </w:r>
    </w:p>
    <w:p w14:paraId="6D7FBB90" w14:textId="4A0D2596" w:rsidR="6F6F7013" w:rsidRDefault="6F6F7013" w:rsidP="6F6F7013">
      <w:pPr>
        <w:spacing w:line="257" w:lineRule="auto"/>
        <w:rPr>
          <w:b/>
          <w:bCs/>
          <w:i/>
          <w:iCs/>
          <w:lang w:val="en-GB"/>
        </w:rPr>
      </w:pPr>
      <w:r w:rsidRPr="6F6F7013">
        <w:rPr>
          <w:b/>
          <w:bCs/>
          <w:i/>
          <w:iCs/>
          <w:lang w:val="en-GB"/>
        </w:rPr>
        <w:t>Upcoming generation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  <w:r w:rsidRPr="6F6F7013">
        <w:rPr>
          <w:b/>
          <w:bCs/>
          <w:i/>
          <w:iCs/>
          <w:lang w:val="en-GB"/>
        </w:rPr>
        <w:t>Maintain their cultural identity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</w:p>
    <w:p w14:paraId="289FC70E" w14:textId="1DD87A80" w:rsidR="6F6F7013" w:rsidRDefault="6F6F7013" w:rsidP="6F6F7013">
      <w:pPr>
        <w:spacing w:line="257" w:lineRule="auto"/>
        <w:rPr>
          <w:b/>
          <w:bCs/>
          <w:i/>
          <w:iCs/>
          <w:lang w:val="en-GB"/>
        </w:rPr>
      </w:pPr>
      <w:r w:rsidRPr="6F6F7013">
        <w:rPr>
          <w:b/>
          <w:bCs/>
          <w:i/>
          <w:iCs/>
          <w:lang w:val="en-GB"/>
        </w:rPr>
        <w:t>Look at education and accommodation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  <w:r w:rsidRPr="6F6F7013">
        <w:rPr>
          <w:b/>
          <w:bCs/>
          <w:i/>
          <w:iCs/>
          <w:lang w:val="en-GB"/>
        </w:rPr>
        <w:t>Failed as a community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  <w:r w:rsidRPr="6F6F7013">
        <w:rPr>
          <w:b/>
          <w:bCs/>
          <w:i/>
          <w:iCs/>
          <w:lang w:val="en-GB"/>
        </w:rPr>
        <w:t>Targeted policies</w:t>
      </w:r>
    </w:p>
    <w:p w14:paraId="0AD1E159" w14:textId="58868604" w:rsidR="6F6F7013" w:rsidRDefault="6F6F7013" w:rsidP="4EB0077F">
      <w:pPr>
        <w:spacing w:line="257" w:lineRule="auto"/>
        <w:rPr>
          <w:b/>
          <w:bCs/>
          <w:i/>
          <w:iCs/>
          <w:lang w:val="en-GB"/>
        </w:rPr>
      </w:pPr>
      <w:r w:rsidRPr="4EB0077F">
        <w:rPr>
          <w:b/>
          <w:bCs/>
          <w:i/>
          <w:iCs/>
          <w:lang w:val="en-GB"/>
        </w:rPr>
        <w:t>Hate crime laws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  <w:r w:rsidRPr="4EB0077F">
        <w:rPr>
          <w:b/>
          <w:bCs/>
          <w:i/>
          <w:iCs/>
          <w:lang w:val="en-GB"/>
        </w:rPr>
        <w:t>Campaigning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  <w:r w:rsidRPr="4EB0077F">
        <w:rPr>
          <w:b/>
          <w:bCs/>
          <w:i/>
          <w:iCs/>
          <w:lang w:val="en-GB"/>
        </w:rPr>
        <w:t>Focus on rights</w:t>
      </w:r>
      <w:r w:rsidRPr="00B532FD">
        <w:rPr>
          <w:lang w:val="en-US"/>
        </w:rPr>
        <w:tab/>
      </w:r>
      <w:r w:rsidRPr="00B532FD">
        <w:rPr>
          <w:lang w:val="en-US"/>
        </w:rPr>
        <w:tab/>
      </w:r>
      <w:r w:rsidRPr="4EB0077F">
        <w:rPr>
          <w:b/>
          <w:bCs/>
          <w:i/>
          <w:iCs/>
          <w:lang w:val="en-GB"/>
        </w:rPr>
        <w:t>Lost lives</w:t>
      </w:r>
    </w:p>
    <w:p w14:paraId="370C4EE5" w14:textId="51D35308" w:rsidR="6F6F7013" w:rsidRPr="00B532FD" w:rsidRDefault="6F6F7013" w:rsidP="4EB0077F">
      <w:pPr>
        <w:spacing w:line="257" w:lineRule="auto"/>
        <w:rPr>
          <w:b/>
          <w:bCs/>
          <w:i/>
          <w:iCs/>
        </w:rPr>
      </w:pPr>
      <w:r w:rsidRPr="00B532FD">
        <w:rPr>
          <w:b/>
          <w:bCs/>
          <w:i/>
          <w:iCs/>
          <w:color w:val="333333"/>
        </w:rPr>
        <w:t xml:space="preserve">Settled population </w:t>
      </w:r>
      <w:r>
        <w:tab/>
      </w:r>
      <w:r>
        <w:tab/>
      </w:r>
      <w:r w:rsidRPr="00B532FD">
        <w:rPr>
          <w:b/>
          <w:bCs/>
          <w:i/>
          <w:iCs/>
          <w:color w:val="333333"/>
        </w:rPr>
        <w:t>Non travellers</w:t>
      </w:r>
    </w:p>
    <w:p w14:paraId="05C92515" w14:textId="3605C261" w:rsidR="4EB0077F" w:rsidRPr="00B532FD" w:rsidRDefault="4EB0077F" w:rsidP="4EB0077F">
      <w:pPr>
        <w:spacing w:line="257" w:lineRule="auto"/>
        <w:rPr>
          <w:b/>
          <w:bCs/>
          <w:i/>
          <w:iCs/>
        </w:rPr>
      </w:pPr>
    </w:p>
    <w:p w14:paraId="22CE60B9" w14:textId="4B83CFA9" w:rsidR="6F6F7013" w:rsidRPr="00B532FD" w:rsidRDefault="6F6F7013" w:rsidP="6F6F7013">
      <w:pPr>
        <w:spacing w:line="257" w:lineRule="auto"/>
      </w:pPr>
      <w:r w:rsidRPr="00B532FD">
        <w:rPr>
          <w:b/>
          <w:bCs/>
        </w:rPr>
        <w:t>Work with vocabulary</w:t>
      </w:r>
      <w:r>
        <w:br/>
      </w:r>
      <w:r w:rsidRPr="00B532FD">
        <w:t>Der er mange måder at lade eleverne arbejde med ordforråd på, for at det kan blive en aktiv del af deres eget sprog.</w:t>
      </w:r>
    </w:p>
    <w:p w14:paraId="55BE035C" w14:textId="24A7F9FB" w:rsidR="6F6F7013" w:rsidRPr="00B532FD" w:rsidRDefault="6F6F7013" w:rsidP="6F6F7013">
      <w:pPr>
        <w:spacing w:line="257" w:lineRule="auto"/>
      </w:pPr>
      <w:r w:rsidRPr="00B532FD">
        <w:t>Herunder er et par idéer.</w:t>
      </w:r>
    </w:p>
    <w:p w14:paraId="37563879" w14:textId="4551A41D" w:rsidR="6F6F7013" w:rsidRPr="00B532FD" w:rsidRDefault="6F6F7013" w:rsidP="6F6F7013">
      <w:pPr>
        <w:pStyle w:val="Listeafsnit"/>
        <w:numPr>
          <w:ilvl w:val="0"/>
          <w:numId w:val="1"/>
        </w:numPr>
        <w:spacing w:line="257" w:lineRule="auto"/>
        <w:rPr>
          <w:color w:val="333333"/>
        </w:rPr>
      </w:pPr>
      <w:r w:rsidRPr="00B532FD">
        <w:rPr>
          <w:color w:val="333333"/>
        </w:rPr>
        <w:t>Lægge mærke til og notere ord undervejs =&gt; forstå ordene.</w:t>
      </w:r>
    </w:p>
    <w:p w14:paraId="6C5D1AE7" w14:textId="2306B1ED" w:rsidR="6F6F7013" w:rsidRDefault="6F6F7013" w:rsidP="6F6F7013">
      <w:pPr>
        <w:pStyle w:val="Listeafsnit"/>
        <w:numPr>
          <w:ilvl w:val="0"/>
          <w:numId w:val="1"/>
        </w:numPr>
        <w:spacing w:line="257" w:lineRule="auto"/>
        <w:rPr>
          <w:lang w:val="en-US"/>
        </w:rPr>
      </w:pPr>
      <w:r w:rsidRPr="6F6F7013">
        <w:rPr>
          <w:color w:val="333333"/>
          <w:lang w:val="en-GB"/>
        </w:rPr>
        <w:t>Define some of the words/chunks.</w:t>
      </w:r>
    </w:p>
    <w:p w14:paraId="3E39B2F0" w14:textId="1C08EFDB" w:rsidR="6F6F7013" w:rsidRDefault="6F6F7013" w:rsidP="6F6F7013">
      <w:pPr>
        <w:pStyle w:val="Listeafsnit"/>
        <w:numPr>
          <w:ilvl w:val="0"/>
          <w:numId w:val="1"/>
        </w:numPr>
        <w:spacing w:line="257" w:lineRule="auto"/>
        <w:rPr>
          <w:lang w:val="en-US"/>
        </w:rPr>
      </w:pPr>
      <w:r w:rsidRPr="4EB0077F">
        <w:rPr>
          <w:lang w:val="en-US"/>
        </w:rPr>
        <w:t>Taboo: Explain a word from the programme that you have just watched, without using the word itself. Your partner guesses. Take turns.</w:t>
      </w:r>
    </w:p>
    <w:p w14:paraId="3ADA1047" w14:textId="4EC824D7" w:rsidR="6F6F7013" w:rsidRDefault="6F6F7013" w:rsidP="6F6F7013">
      <w:pPr>
        <w:pStyle w:val="Listeafsnit"/>
        <w:numPr>
          <w:ilvl w:val="0"/>
          <w:numId w:val="1"/>
        </w:numPr>
        <w:spacing w:line="257" w:lineRule="auto"/>
        <w:rPr>
          <w:lang w:val="en-US"/>
        </w:rPr>
      </w:pPr>
      <w:r w:rsidRPr="6F6F7013">
        <w:rPr>
          <w:lang w:val="en-US"/>
        </w:rPr>
        <w:t xml:space="preserve">Do a </w:t>
      </w:r>
      <w:hyperlink r:id="rId12">
        <w:r w:rsidRPr="6F6F7013">
          <w:rPr>
            <w:rStyle w:val="Hyperlink"/>
            <w:lang w:val="en-US"/>
          </w:rPr>
          <w:t>Watson’s Word Wall</w:t>
        </w:r>
      </w:hyperlink>
      <w:r w:rsidRPr="6F6F7013">
        <w:rPr>
          <w:lang w:val="en-US"/>
        </w:rPr>
        <w:t xml:space="preserve"> with vocabulary from the  programme.</w:t>
      </w:r>
    </w:p>
    <w:p w14:paraId="3F7CC1FA" w14:textId="78F0C398" w:rsidR="6F6F7013" w:rsidRDefault="6F6F7013" w:rsidP="6F6F7013">
      <w:pPr>
        <w:pStyle w:val="Listeafsnit"/>
        <w:numPr>
          <w:ilvl w:val="0"/>
          <w:numId w:val="1"/>
        </w:numPr>
        <w:spacing w:line="257" w:lineRule="auto"/>
        <w:rPr>
          <w:color w:val="333333"/>
          <w:lang w:val="en-GB"/>
        </w:rPr>
      </w:pPr>
      <w:r w:rsidRPr="4EB0077F">
        <w:rPr>
          <w:color w:val="333333"/>
          <w:lang w:val="en-GB"/>
        </w:rPr>
        <w:t>Make statements describing the issues in the programme using some of the key vocabulary.</w:t>
      </w:r>
    </w:p>
    <w:p w14:paraId="4F6ED24F" w14:textId="2805D4E4" w:rsidR="6F6F7013" w:rsidRPr="00B532FD" w:rsidRDefault="4EB0077F" w:rsidP="1AC54508">
      <w:pPr>
        <w:spacing w:line="257" w:lineRule="auto"/>
        <w:rPr>
          <w:color w:val="333333"/>
          <w:highlight w:val="yellow"/>
        </w:rPr>
      </w:pPr>
      <w:r w:rsidRPr="1AC54508">
        <w:rPr>
          <w:b/>
          <w:bCs/>
          <w:color w:val="333333"/>
          <w:lang w:val="en-GB"/>
        </w:rPr>
        <w:t>Description – use different words</w:t>
      </w:r>
      <w:r w:rsidR="6F6F7013" w:rsidRPr="00B532FD">
        <w:rPr>
          <w:lang w:val="en-US"/>
        </w:rPr>
        <w:br/>
      </w:r>
      <w:r w:rsidR="6F6F7013" w:rsidRPr="1AC54508">
        <w:rPr>
          <w:color w:val="333333"/>
          <w:lang w:val="en-GB"/>
        </w:rPr>
        <w:t>Words which are used about this group of</w:t>
      </w:r>
      <w:r w:rsidR="6F6F7013" w:rsidRPr="1AC54508">
        <w:rPr>
          <w:rFonts w:asciiTheme="majorHAnsi" w:eastAsiaTheme="majorEastAsia" w:hAnsiTheme="majorHAnsi" w:cstheme="majorBidi"/>
          <w:color w:val="000000" w:themeColor="text1"/>
          <w:sz w:val="21"/>
          <w:szCs w:val="21"/>
          <w:lang w:val="en-GB"/>
        </w:rPr>
        <w:t xml:space="preserve"> people</w:t>
      </w:r>
      <w:r w:rsidR="6F6F7013" w:rsidRPr="1AC54508">
        <w:rPr>
          <w:lang w:val="en-GB"/>
        </w:rPr>
        <w:t>:</w:t>
      </w:r>
      <w:r w:rsidR="6F6F7013" w:rsidRPr="1AC54508">
        <w:rPr>
          <w:color w:val="333333"/>
          <w:lang w:val="en-GB"/>
        </w:rPr>
        <w:t xml:space="preserve"> Tinkers, Travellers, Gypsies, Indigenous, Taters. Look up the words in a dictionary or elsewhere.  Discuss the character of the different words. </w:t>
      </w:r>
      <w:r w:rsidR="6F6F7013" w:rsidRPr="00B532FD">
        <w:rPr>
          <w:color w:val="333333"/>
        </w:rPr>
        <w:t>Are they neutral or expressing prejudices?</w:t>
      </w:r>
    </w:p>
    <w:p w14:paraId="32CDE208" w14:textId="7945EC9F" w:rsidR="1AC54508" w:rsidRPr="00B532FD" w:rsidRDefault="1AC54508" w:rsidP="1AC54508">
      <w:pPr>
        <w:spacing w:line="257" w:lineRule="auto"/>
        <w:rPr>
          <w:b/>
          <w:bCs/>
          <w:color w:val="333333"/>
        </w:rPr>
      </w:pPr>
    </w:p>
    <w:p w14:paraId="2106073E" w14:textId="3B1ECC1F" w:rsidR="6F6F7013" w:rsidRDefault="6F6F7013" w:rsidP="4EB0077F">
      <w:pPr>
        <w:spacing w:line="257" w:lineRule="auto"/>
      </w:pPr>
      <w:r w:rsidRPr="00B532FD">
        <w:rPr>
          <w:b/>
          <w:bCs/>
          <w:color w:val="333333"/>
        </w:rPr>
        <w:t>Conversation</w:t>
      </w:r>
      <w:r>
        <w:br/>
      </w:r>
      <w:r w:rsidRPr="1AC54508">
        <w:rPr>
          <w:color w:val="333333"/>
        </w:rPr>
        <w:t>Udsendelsen og dens emner er oplagt at tage op i klassen. Den rummer mange aspekter, så samtaler om disse, først I par eller grupper, vil være relevant ift. temaer som ‘human rights’, ‘prejudices’, ‘discrimination’ og ‘rights’.</w:t>
      </w:r>
      <w:r w:rsidRPr="1AC54508">
        <w:t xml:space="preserve"> Det vil være oplagt at repetere nogle af de nævnte udtryk fra udsendelsen og lægge op til, at eleverne bruger dem I deres samtaler. De kan også bruge de statements, de evt. Har lavet tidligere.</w:t>
      </w:r>
    </w:p>
    <w:p w14:paraId="61E8AF1D" w14:textId="22BC151F" w:rsidR="003D2D7B" w:rsidRPr="00B532FD" w:rsidRDefault="4EB0077F" w:rsidP="4EB0077F">
      <w:pPr>
        <w:spacing w:after="120" w:line="257" w:lineRule="auto"/>
        <w:rPr>
          <w:lang w:val="en-US"/>
        </w:rPr>
      </w:pPr>
      <w:r w:rsidRPr="00B532FD">
        <w:rPr>
          <w:lang w:val="en-US"/>
        </w:rPr>
        <w:t>Spørgsmål kunne fx være:</w:t>
      </w:r>
    </w:p>
    <w:p w14:paraId="12BEA11D" w14:textId="5F2C31A1" w:rsidR="003D2D7B" w:rsidRDefault="4EB0077F" w:rsidP="4EB0077F">
      <w:pPr>
        <w:spacing w:after="120" w:line="257" w:lineRule="auto"/>
        <w:rPr>
          <w:lang w:val="en-US"/>
        </w:rPr>
      </w:pPr>
      <w:r w:rsidRPr="4EB0077F">
        <w:rPr>
          <w:lang w:val="en-US"/>
        </w:rPr>
        <w:t>Why do you think that Travellers are discriminated? Why don’t we hear so much about discrimination of this group?</w:t>
      </w:r>
    </w:p>
    <w:p w14:paraId="03292EA3" w14:textId="642A67A5" w:rsidR="003D2D7B" w:rsidRDefault="4EB0077F" w:rsidP="4EB0077F">
      <w:pPr>
        <w:spacing w:after="120" w:line="257" w:lineRule="auto"/>
        <w:rPr>
          <w:lang w:val="en-US"/>
        </w:rPr>
      </w:pPr>
      <w:r w:rsidRPr="4EB0077F">
        <w:rPr>
          <w:lang w:val="en-US"/>
        </w:rPr>
        <w:t>Do you know of other groups in English speaking countries which are discriminated?</w:t>
      </w:r>
    </w:p>
    <w:p w14:paraId="6911BDF3" w14:textId="77DE6384" w:rsidR="003D2D7B" w:rsidRDefault="4EB0077F" w:rsidP="4EB0077F">
      <w:pPr>
        <w:spacing w:after="120" w:line="257" w:lineRule="auto"/>
        <w:rPr>
          <w:lang w:val="en-US"/>
        </w:rPr>
      </w:pPr>
      <w:r w:rsidRPr="4EB0077F">
        <w:rPr>
          <w:lang w:val="en-US"/>
        </w:rPr>
        <w:t>Why do people have prejudices?</w:t>
      </w:r>
    </w:p>
    <w:p w14:paraId="27A503E1" w14:textId="07AB2890" w:rsidR="003D2D7B" w:rsidRDefault="4EB0077F" w:rsidP="4EB0077F">
      <w:pPr>
        <w:spacing w:after="120" w:line="257" w:lineRule="auto"/>
        <w:rPr>
          <w:lang w:val="en-US"/>
        </w:rPr>
      </w:pPr>
      <w:r w:rsidRPr="4EB0077F">
        <w:rPr>
          <w:lang w:val="en-US"/>
        </w:rPr>
        <w:t>What could, in general, be done about discrimination?</w:t>
      </w:r>
    </w:p>
    <w:p w14:paraId="17462199" w14:textId="10486B30" w:rsidR="003D2D7B" w:rsidRDefault="4EB0077F" w:rsidP="4EB0077F">
      <w:pPr>
        <w:spacing w:after="120" w:line="257" w:lineRule="auto"/>
        <w:rPr>
          <w:lang w:val="en-US"/>
        </w:rPr>
      </w:pPr>
      <w:r w:rsidRPr="4EB0077F">
        <w:rPr>
          <w:lang w:val="en-US"/>
        </w:rPr>
        <w:t>What do you know about human rights? What does it mean to have “human rights” e.g., when it comes to education or accommodation?</w:t>
      </w:r>
    </w:p>
    <w:p w14:paraId="2DC0C4F1" w14:textId="2FB0DDB2" w:rsidR="003D2D7B" w:rsidRDefault="00C8318B" w:rsidP="4EB0077F">
      <w:pPr>
        <w:pStyle w:val="Overskrift1"/>
        <w:keepNext w:val="0"/>
        <w:keepLines w:val="0"/>
        <w:spacing w:before="0" w:after="120" w:line="257" w:lineRule="auto"/>
        <w:rPr>
          <w:rFonts w:ascii="Calibri" w:eastAsia="Calibri" w:hAnsi="Calibri" w:cs="Calibri"/>
          <w:color w:val="000066"/>
          <w:sz w:val="32"/>
          <w:szCs w:val="32"/>
        </w:rPr>
      </w:pPr>
      <w:bookmarkStart w:id="1" w:name="_t64b58nmn71n"/>
      <w:bookmarkEnd w:id="1"/>
      <w:r w:rsidRPr="4EB0077F">
        <w:rPr>
          <w:rFonts w:ascii="Calibri" w:eastAsia="Calibri" w:hAnsi="Calibri" w:cs="Calibri"/>
          <w:color w:val="000066"/>
          <w:sz w:val="32"/>
          <w:szCs w:val="32"/>
        </w:rPr>
        <w:t>Supplerende materialer</w:t>
      </w:r>
    </w:p>
    <w:p w14:paraId="5BD49DC8" w14:textId="5F054CDF" w:rsidR="6F6F7013" w:rsidRDefault="0048458C" w:rsidP="6F6F7013">
      <w:pPr>
        <w:spacing w:after="240" w:line="259" w:lineRule="auto"/>
      </w:pPr>
      <w:hyperlink r:id="rId13">
        <w:r w:rsidR="6F6F7013" w:rsidRPr="6F6F7013">
          <w:rPr>
            <w:rStyle w:val="Hyperlink"/>
          </w:rPr>
          <w:t>Ireland’s Traveller women</w:t>
        </w:r>
      </w:hyperlink>
      <w:r w:rsidR="6F6F7013">
        <w:t xml:space="preserve"> tv-udsendelse</w:t>
      </w:r>
    </w:p>
    <w:sectPr w:rsidR="6F6F7013">
      <w:headerReference w:type="default" r:id="rId14"/>
      <w:footerReference w:type="default" r:id="rId15"/>
      <w:pgSz w:w="11906" w:h="16838"/>
      <w:pgMar w:top="1605" w:right="1134" w:bottom="1135" w:left="1134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57EC70" w14:textId="77777777" w:rsidR="0048458C" w:rsidRDefault="0048458C">
      <w:pPr>
        <w:spacing w:after="0"/>
      </w:pPr>
      <w:r>
        <w:separator/>
      </w:r>
    </w:p>
  </w:endnote>
  <w:endnote w:type="continuationSeparator" w:id="0">
    <w:p w14:paraId="6166BE8E" w14:textId="77777777" w:rsidR="0048458C" w:rsidRDefault="004845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866835" w14:textId="77777777" w:rsidR="003D2D7B" w:rsidRDefault="0048458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  <w:r>
      <w:pict w14:anchorId="683447B9">
        <v:rect id="_x0000_i1026" style="width:0;height:1.5pt" o:hralign="center" o:hrstd="t" o:hr="t" fillcolor="#a0a0a0" stroked="f"/>
      </w:pict>
    </w:r>
  </w:p>
  <w:p w14:paraId="515882FC" w14:textId="1C164970" w:rsidR="003D2D7B" w:rsidRDefault="4EB0077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  <w:sz w:val="20"/>
        <w:szCs w:val="20"/>
      </w:rPr>
    </w:pPr>
    <w:r w:rsidRPr="4EB0077F">
      <w:rPr>
        <w:color w:val="000000" w:themeColor="text1"/>
        <w:sz w:val="18"/>
        <w:szCs w:val="18"/>
      </w:rPr>
      <w:t>Udarbejdet af Christina Hellensberg, CFU KP, august 2022</w:t>
    </w:r>
  </w:p>
  <w:p w14:paraId="4BA5CD32" w14:textId="25D22E35" w:rsidR="003D2D7B" w:rsidRPr="00B532FD" w:rsidRDefault="4EB0077F" w:rsidP="4EB0077F">
    <w:pPr>
      <w:tabs>
        <w:tab w:val="center" w:pos="4819"/>
        <w:tab w:val="right" w:pos="9638"/>
      </w:tabs>
      <w:spacing w:after="0" w:line="259" w:lineRule="auto"/>
      <w:rPr>
        <w:lang w:val="en-US"/>
      </w:rPr>
    </w:pPr>
    <w:r w:rsidRPr="00B532FD">
      <w:rPr>
        <w:color w:val="000000" w:themeColor="text1"/>
        <w:sz w:val="18"/>
        <w:szCs w:val="18"/>
        <w:lang w:val="en-US"/>
      </w:rPr>
      <w:t>Travellers A Culture in Crisis</w:t>
    </w:r>
    <w:r w:rsidR="00C8318B" w:rsidRPr="00B532FD">
      <w:rPr>
        <w:lang w:val="en-US"/>
      </w:rPr>
      <w:tab/>
    </w:r>
    <w:r w:rsidR="00C8318B" w:rsidRPr="00B532FD">
      <w:rPr>
        <w:lang w:val="en-US"/>
      </w:rPr>
      <w:tab/>
    </w:r>
    <w:r w:rsidR="00C8318B">
      <w:rPr>
        <w:noProof/>
      </w:rPr>
      <w:drawing>
        <wp:inline distT="114300" distB="114300" distL="114300" distR="114300" wp14:anchorId="38B080F7" wp14:editId="665047C3">
          <wp:extent cx="533400" cy="104775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400" cy="104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2BDD43A" w14:textId="122D7556" w:rsidR="003D2D7B" w:rsidRDefault="00C8318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218"/>
      <w:jc w:val="right"/>
    </w:pPr>
    <w:r>
      <w:fldChar w:fldCharType="begin"/>
    </w:r>
    <w:r>
      <w:instrText>PAGE</w:instrText>
    </w:r>
    <w:r>
      <w:fldChar w:fldCharType="separate"/>
    </w:r>
    <w:r w:rsidR="0048458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82FEC1" w14:textId="77777777" w:rsidR="0048458C" w:rsidRDefault="0048458C">
      <w:pPr>
        <w:spacing w:after="0"/>
      </w:pPr>
      <w:r>
        <w:separator/>
      </w:r>
    </w:p>
  </w:footnote>
  <w:footnote w:type="continuationSeparator" w:id="0">
    <w:p w14:paraId="19433E15" w14:textId="77777777" w:rsidR="0048458C" w:rsidRDefault="0048458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CCEC3E" w14:textId="6549F0E6" w:rsidR="003D2D7B" w:rsidRDefault="00C8318B">
    <w:pPr>
      <w:pBdr>
        <w:top w:val="nil"/>
        <w:left w:val="nil"/>
        <w:bottom w:val="nil"/>
        <w:right w:val="nil"/>
        <w:between w:val="nil"/>
      </w:pBdr>
      <w:tabs>
        <w:tab w:val="center" w:pos="0"/>
        <w:tab w:val="left" w:pos="4260"/>
      </w:tabs>
      <w:spacing w:before="708" w:after="0"/>
      <w:ind w:right="5"/>
      <w:jc w:val="right"/>
      <w:rPr>
        <w:color w:val="0000FF"/>
        <w:u w:val="single"/>
      </w:rPr>
    </w:pPr>
    <w:r>
      <w:rPr>
        <w:b/>
        <w:noProof/>
      </w:rPr>
      <w:drawing>
        <wp:anchor distT="0" distB="0" distL="0" distR="0" simplePos="0" relativeHeight="251658240" behindDoc="0" locked="0" layoutInCell="1" hidden="0" allowOverlap="1" wp14:anchorId="7CCF9156" wp14:editId="42078462">
          <wp:simplePos x="0" y="0"/>
          <wp:positionH relativeFrom="page">
            <wp:posOffset>756000</wp:posOffset>
          </wp:positionH>
          <wp:positionV relativeFrom="page">
            <wp:posOffset>424800</wp:posOffset>
          </wp:positionV>
          <wp:extent cx="2713673" cy="422033"/>
          <wp:effectExtent l="0" t="0" r="0" b="0"/>
          <wp:wrapSquare wrapText="bothSides" distT="0" distB="0" distL="0" distR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13673" cy="4220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</w:rPr>
      <w:tab/>
    </w:r>
    <w:r>
      <w:rPr>
        <w:b/>
      </w:rPr>
      <w:tab/>
    </w:r>
    <w:r>
      <w:rPr>
        <w:color w:val="000000"/>
      </w:rPr>
      <w:t>Pædagogisk</w:t>
    </w:r>
    <w:r>
      <w:t xml:space="preserve"> vejledning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hyperlink r:id="rId2">
      <w:r>
        <w:rPr>
          <w:color w:val="0000FF"/>
          <w:u w:val="single"/>
        </w:rPr>
        <w:t>http://mitcfu.dk</w:t>
      </w:r>
    </w:hyperlink>
    <w:r>
      <w:rPr>
        <w:color w:val="0000FF"/>
        <w:u w:val="single"/>
      </w:rPr>
      <w:t>/</w:t>
    </w:r>
    <w:r w:rsidR="00B532FD" w:rsidRPr="00B532FD">
      <w:rPr>
        <w:color w:val="0000FF"/>
        <w:u w:val="single"/>
      </w:rPr>
      <w:t>TV0000128134</w:t>
    </w:r>
    <w:r>
      <w:rPr>
        <w:color w:val="0000FF"/>
        <w:u w:val="single"/>
      </w:rPr>
      <w:br/>
    </w:r>
  </w:p>
  <w:p w14:paraId="308FDF77" w14:textId="77777777" w:rsidR="003D2D7B" w:rsidRDefault="0048458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right"/>
      <w:rPr>
        <w:color w:val="000000"/>
      </w:rPr>
    </w:pPr>
    <w:r>
      <w:pict w14:anchorId="356E6C0F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F891FD"/>
    <w:multiLevelType w:val="hybridMultilevel"/>
    <w:tmpl w:val="5288B636"/>
    <w:lvl w:ilvl="0" w:tplc="B2AAD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EAE8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EAC5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80B6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462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B0BE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2C92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26AC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34BC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D7B"/>
    <w:rsid w:val="00010560"/>
    <w:rsid w:val="003D2D7B"/>
    <w:rsid w:val="0048458C"/>
    <w:rsid w:val="005D75EF"/>
    <w:rsid w:val="00B532FD"/>
    <w:rsid w:val="00C8318B"/>
    <w:rsid w:val="00D36D3F"/>
    <w:rsid w:val="05643481"/>
    <w:rsid w:val="070004E2"/>
    <w:rsid w:val="08AD101A"/>
    <w:rsid w:val="08B4FDA0"/>
    <w:rsid w:val="091B3B4D"/>
    <w:rsid w:val="0BD37605"/>
    <w:rsid w:val="0BE4B0DC"/>
    <w:rsid w:val="0C7C40AD"/>
    <w:rsid w:val="0CC062BB"/>
    <w:rsid w:val="0D2D76A5"/>
    <w:rsid w:val="107E975C"/>
    <w:rsid w:val="10A7A462"/>
    <w:rsid w:val="10C00F85"/>
    <w:rsid w:val="13B6381E"/>
    <w:rsid w:val="13DF4524"/>
    <w:rsid w:val="13EFC2C1"/>
    <w:rsid w:val="13F7B047"/>
    <w:rsid w:val="15BF3793"/>
    <w:rsid w:val="17276383"/>
    <w:rsid w:val="1A66F1CB"/>
    <w:rsid w:val="1AC54508"/>
    <w:rsid w:val="1B193C95"/>
    <w:rsid w:val="1B866BA9"/>
    <w:rsid w:val="1B9C449F"/>
    <w:rsid w:val="1C337499"/>
    <w:rsid w:val="1E7A446C"/>
    <w:rsid w:val="209DA4CB"/>
    <w:rsid w:val="2197A588"/>
    <w:rsid w:val="2259988D"/>
    <w:rsid w:val="22ADDE29"/>
    <w:rsid w:val="23099381"/>
    <w:rsid w:val="233375E9"/>
    <w:rsid w:val="238E2E27"/>
    <w:rsid w:val="23FC993A"/>
    <w:rsid w:val="254EAC54"/>
    <w:rsid w:val="26426F47"/>
    <w:rsid w:val="266B16AB"/>
    <w:rsid w:val="270BEA30"/>
    <w:rsid w:val="272C4C76"/>
    <w:rsid w:val="27DD04A4"/>
    <w:rsid w:val="28314A40"/>
    <w:rsid w:val="2A2A0AFD"/>
    <w:rsid w:val="2BEF3FFC"/>
    <w:rsid w:val="2D1DE3C0"/>
    <w:rsid w:val="2E762890"/>
    <w:rsid w:val="30994C81"/>
    <w:rsid w:val="315F0C18"/>
    <w:rsid w:val="318521EE"/>
    <w:rsid w:val="31BDF4B2"/>
    <w:rsid w:val="34EE14D4"/>
    <w:rsid w:val="37B9DCB0"/>
    <w:rsid w:val="38363333"/>
    <w:rsid w:val="392208A0"/>
    <w:rsid w:val="39B8DB37"/>
    <w:rsid w:val="39E9997A"/>
    <w:rsid w:val="3A6ACE69"/>
    <w:rsid w:val="3DA13427"/>
    <w:rsid w:val="3F3D0488"/>
    <w:rsid w:val="3FEE3A80"/>
    <w:rsid w:val="40300A41"/>
    <w:rsid w:val="4030C77B"/>
    <w:rsid w:val="40DA0FED"/>
    <w:rsid w:val="42105FDB"/>
    <w:rsid w:val="42799D78"/>
    <w:rsid w:val="42F9D024"/>
    <w:rsid w:val="433F5B37"/>
    <w:rsid w:val="434F3FE0"/>
    <w:rsid w:val="45037B64"/>
    <w:rsid w:val="46975E3F"/>
    <w:rsid w:val="47EDC6F6"/>
    <w:rsid w:val="48332EA0"/>
    <w:rsid w:val="483B1C26"/>
    <w:rsid w:val="4E688DE9"/>
    <w:rsid w:val="4EB0077F"/>
    <w:rsid w:val="4F08A137"/>
    <w:rsid w:val="5003B93D"/>
    <w:rsid w:val="51E1FE6C"/>
    <w:rsid w:val="5231648D"/>
    <w:rsid w:val="574CFF60"/>
    <w:rsid w:val="5CFA4DDF"/>
    <w:rsid w:val="5DC761AC"/>
    <w:rsid w:val="5DDCFF54"/>
    <w:rsid w:val="5E76B793"/>
    <w:rsid w:val="5EDA04BD"/>
    <w:rsid w:val="5F9B1C0A"/>
    <w:rsid w:val="61CE7C3C"/>
    <w:rsid w:val="642CBD6C"/>
    <w:rsid w:val="646E8D2D"/>
    <w:rsid w:val="65738AF7"/>
    <w:rsid w:val="6815ACD9"/>
    <w:rsid w:val="6941FE50"/>
    <w:rsid w:val="6F6F7013"/>
    <w:rsid w:val="71E4A006"/>
    <w:rsid w:val="7228C214"/>
    <w:rsid w:val="728AADF2"/>
    <w:rsid w:val="75E6F6B5"/>
    <w:rsid w:val="761003BB"/>
    <w:rsid w:val="77AB16E2"/>
    <w:rsid w:val="7C7F453F"/>
    <w:rsid w:val="7C8FC2DC"/>
    <w:rsid w:val="7D2752AD"/>
    <w:rsid w:val="7DD88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77BF64"/>
  <w15:docId w15:val="{8025BFDF-9E9D-45CE-B77C-10FE68A1E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da-DK" w:eastAsia="da-DK" w:bidi="ar-SA"/>
      </w:rPr>
    </w:rPrDefault>
    <w:pPrDefault>
      <w:pPr>
        <w:widowControl w:val="0"/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eafsnit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Pr>
      <w:color w:val="0000FF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B532FD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B532FD"/>
  </w:style>
  <w:style w:type="paragraph" w:styleId="Sidefod">
    <w:name w:val="footer"/>
    <w:basedOn w:val="Normal"/>
    <w:link w:val="SidefodTegn"/>
    <w:uiPriority w:val="99"/>
    <w:unhideWhenUsed/>
    <w:rsid w:val="00B532FD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B532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kp.mitcfu.dk/TV0000120600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padlet.com/lfpo/readingresources2/wish/260463671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mitcfu.dk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793152213AB543A430B8FE5C95C7F0" ma:contentTypeVersion="16" ma:contentTypeDescription="Opret et nyt dokument." ma:contentTypeScope="" ma:versionID="eee99755234c939337d4fe8052139741">
  <xsd:schema xmlns:xsd="http://www.w3.org/2001/XMLSchema" xmlns:xs="http://www.w3.org/2001/XMLSchema" xmlns:p="http://schemas.microsoft.com/office/2006/metadata/properties" xmlns:ns2="db5e4e26-a774-4089-af9d-49e166f48864" xmlns:ns3="938cb026-90ae-4e7b-968e-20d2d674c17b" targetNamespace="http://schemas.microsoft.com/office/2006/metadata/properties" ma:root="true" ma:fieldsID="8efd7aabd1fd69aecaea34c038e83712" ns2:_="" ns3:_="">
    <xsd:import namespace="db5e4e26-a774-4089-af9d-49e166f48864"/>
    <xsd:import namespace="938cb026-90ae-4e7b-968e-20d2d674c1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e4e26-a774-4089-af9d-49e166f488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315ba257-2ce8-4821-9133-510de1ae0d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cb026-90ae-4e7b-968e-20d2d674c17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5c49fc6-6b63-4448-970b-a5745599bfb5}" ma:internalName="TaxCatchAll" ma:showField="CatchAllData" ma:web="938cb026-90ae-4e7b-968e-20d2d674c1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8cb026-90ae-4e7b-968e-20d2d674c17b" xsi:nil="true"/>
    <lcf76f155ced4ddcb4097134ff3c332f xmlns="db5e4e26-a774-4089-af9d-49e166f4886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907C2EF-B82F-4730-93A2-A697069686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5e4e26-a774-4089-af9d-49e166f48864"/>
    <ds:schemaRef ds:uri="938cb026-90ae-4e7b-968e-20d2d674c1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D25103-EC60-4F28-AEB8-D3B115F5F0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40F554-372B-478A-AE78-F7A70DB84F6F}">
  <ds:schemaRefs>
    <ds:schemaRef ds:uri="http://schemas.microsoft.com/office/2006/metadata/properties"/>
    <ds:schemaRef ds:uri="http://schemas.microsoft.com/office/infopath/2007/PartnerControls"/>
    <ds:schemaRef ds:uri="938cb026-90ae-4e7b-968e-20d2d674c17b"/>
    <ds:schemaRef ds:uri="db5e4e26-a774-4089-af9d-49e166f4886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619</Words>
  <Characters>3521</Characters>
  <Application>Microsoft Office Word</Application>
  <DocSecurity>0</DocSecurity>
  <Lines>78</Lines>
  <Paragraphs>54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Hellensberg</dc:creator>
  <cp:lastModifiedBy>Karin Abrahamsen (KAAB) | VIA</cp:lastModifiedBy>
  <cp:revision>2</cp:revision>
  <dcterms:created xsi:type="dcterms:W3CDTF">2022-08-09T11:02:00Z</dcterms:created>
  <dcterms:modified xsi:type="dcterms:W3CDTF">2022-08-09T11:02:00Z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0x01010060793152213AB543A430B8FE5C95C7F0</vt:lpwstr>
  </property>
  <property fmtid="{D5CDD505-2E9C-101B-9397-08002B2CF9AE}" pid="3" name="MediaServiceImageTags">
    <vt:lpwstr/>
  </property>
</Properties>
</file>