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F5" w:rsidRDefault="00F725F0" w:rsidP="00EC22F5">
      <w:pPr>
        <w:pStyle w:val="Ingenafstand"/>
      </w:pPr>
      <w:r>
        <w:t xml:space="preserve"> </w:t>
      </w:r>
    </w:p>
    <w:p w:rsidR="00EC22F5" w:rsidRDefault="00EC22F5" w:rsidP="00EC22F5">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EC22F5" w:rsidTr="00B8146F">
        <w:trPr>
          <w:trHeight w:val="209"/>
        </w:trPr>
        <w:tc>
          <w:tcPr>
            <w:tcW w:w="1555" w:type="dxa"/>
          </w:tcPr>
          <w:p w:rsidR="00EC22F5" w:rsidRPr="00893BC1" w:rsidRDefault="00EC22F5" w:rsidP="00B8146F">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rsidR="00EC22F5" w:rsidRPr="0076212A" w:rsidRDefault="000028ED" w:rsidP="00B8146F">
            <w:pPr>
              <w:pStyle w:val="Ingenafstand"/>
              <w:rPr>
                <w:b/>
                <w:sz w:val="32"/>
                <w:szCs w:val="32"/>
              </w:rPr>
            </w:pPr>
            <w:r>
              <w:rPr>
                <w:b/>
                <w:sz w:val="32"/>
                <w:szCs w:val="32"/>
              </w:rPr>
              <w:t>Louis Armstærk</w:t>
            </w:r>
            <w:bookmarkStart w:id="0" w:name="_GoBack"/>
            <w:bookmarkEnd w:id="0"/>
          </w:p>
        </w:tc>
        <w:tc>
          <w:tcPr>
            <w:tcW w:w="2262" w:type="dxa"/>
            <w:vMerge w:val="restart"/>
          </w:tcPr>
          <w:p w:rsidR="00EC22F5" w:rsidRPr="004A0175" w:rsidRDefault="00EC22F5" w:rsidP="00B8146F">
            <w:pPr>
              <w:pStyle w:val="Ingenafstand"/>
              <w:rPr>
                <w:noProof/>
                <w:sz w:val="20"/>
                <w:szCs w:val="20"/>
                <w:lang w:eastAsia="da-DK"/>
              </w:rPr>
            </w:pPr>
            <w:r>
              <w:rPr>
                <w:noProof/>
                <w:sz w:val="20"/>
                <w:szCs w:val="20"/>
                <w:lang w:eastAsia="da-DK"/>
              </w:rPr>
              <w:t xml:space="preserve">  </w:t>
            </w:r>
            <w:r>
              <w:rPr>
                <w:noProof/>
                <w:lang w:eastAsia="da-DK"/>
              </w:rPr>
              <mc:AlternateContent>
                <mc:Choice Requires="wps">
                  <w:drawing>
                    <wp:anchor distT="0" distB="0" distL="114300" distR="114300" simplePos="0" relativeHeight="251659264" behindDoc="0" locked="0" layoutInCell="1" allowOverlap="1" wp14:anchorId="4852E1A7" wp14:editId="2EA7A4ED">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3860" id="Rektangel 4" o:spid="_x0000_s1026" style="position:absolute;margin-left:15.85pt;margin-top:12.1pt;width:77.0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1f4d78 [1604]" strokeweight="1.25pt">
                      <v:stroke dashstyle="3 1"/>
                      <w10:wrap anchorx="margin"/>
                    </v:rect>
                  </w:pict>
                </mc:Fallback>
              </mc:AlternateContent>
            </w:r>
          </w:p>
          <w:p w:rsidR="00EC22F5" w:rsidRDefault="004A0175" w:rsidP="00B8146F">
            <w:pPr>
              <w:pStyle w:val="Ingenafstand"/>
            </w:pPr>
            <w:r>
              <w:rPr>
                <w:noProof/>
                <w:lang w:eastAsia="da-DK"/>
              </w:rPr>
              <w:t xml:space="preserve">        </w:t>
            </w:r>
            <w:r w:rsidRPr="004A0175">
              <w:rPr>
                <w:noProof/>
                <w:lang w:eastAsia="da-DK"/>
              </w:rPr>
              <w:drawing>
                <wp:inline distT="0" distB="0" distL="0" distR="0">
                  <wp:extent cx="866775" cy="866775"/>
                  <wp:effectExtent l="0" t="0" r="9525" b="9525"/>
                  <wp:docPr id="6" name="Billede 6" descr="C:\Users\meew\Pictures\Saved Picture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ew\Pictures\Saved Pictures\qr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EC22F5" w:rsidTr="00B8146F">
        <w:trPr>
          <w:trHeight w:val="206"/>
        </w:trPr>
        <w:tc>
          <w:tcPr>
            <w:tcW w:w="1555" w:type="dxa"/>
          </w:tcPr>
          <w:p w:rsidR="00EC22F5" w:rsidRDefault="00EC22F5" w:rsidP="00B8146F">
            <w:pPr>
              <w:pStyle w:val="Ingenafstand"/>
            </w:pPr>
            <w:r w:rsidRPr="00230C2A">
              <w:t>Tema:</w:t>
            </w:r>
          </w:p>
        </w:tc>
        <w:tc>
          <w:tcPr>
            <w:tcW w:w="5811" w:type="dxa"/>
          </w:tcPr>
          <w:p w:rsidR="00EC22F5" w:rsidRDefault="000028ED" w:rsidP="00B8146F">
            <w:pPr>
              <w:pStyle w:val="Ingenafstand"/>
            </w:pPr>
            <w:r>
              <w:t>Venskab, jazz, symboler, fantasy</w:t>
            </w:r>
            <w:r w:rsidR="00EC22F5">
              <w:t>.</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Fag:</w:t>
            </w:r>
          </w:p>
        </w:tc>
        <w:tc>
          <w:tcPr>
            <w:tcW w:w="5811" w:type="dxa"/>
          </w:tcPr>
          <w:p w:rsidR="00EC22F5" w:rsidRDefault="00EC22F5" w:rsidP="00B8146F">
            <w:pPr>
              <w:pStyle w:val="Ingenafstand"/>
            </w:pPr>
            <w:r>
              <w:t>Dansk</w:t>
            </w:r>
            <w:r w:rsidR="004A0175">
              <w:t xml:space="preserve">                                                                                                                </w:t>
            </w:r>
          </w:p>
        </w:tc>
        <w:tc>
          <w:tcPr>
            <w:tcW w:w="2262" w:type="dxa"/>
            <w:vMerge/>
          </w:tcPr>
          <w:p w:rsidR="00EC22F5" w:rsidRDefault="00EC22F5" w:rsidP="00B8146F">
            <w:pPr>
              <w:pStyle w:val="Ingenafstand"/>
            </w:pPr>
          </w:p>
        </w:tc>
      </w:tr>
      <w:tr w:rsidR="00EC22F5" w:rsidTr="00B8146F">
        <w:trPr>
          <w:trHeight w:val="206"/>
        </w:trPr>
        <w:tc>
          <w:tcPr>
            <w:tcW w:w="1555" w:type="dxa"/>
          </w:tcPr>
          <w:p w:rsidR="00EC22F5" w:rsidRDefault="00EC22F5" w:rsidP="00B8146F">
            <w:pPr>
              <w:pStyle w:val="Ingenafstand"/>
            </w:pPr>
            <w:r>
              <w:t>Målgruppe:</w:t>
            </w:r>
          </w:p>
        </w:tc>
        <w:tc>
          <w:tcPr>
            <w:tcW w:w="5811" w:type="dxa"/>
          </w:tcPr>
          <w:p w:rsidR="00EC22F5" w:rsidRDefault="00EC22F5" w:rsidP="00B8146F">
            <w:pPr>
              <w:pStyle w:val="Ingenafstand"/>
            </w:pPr>
            <w:r>
              <w:t>4.-6. klasse</w:t>
            </w:r>
          </w:p>
        </w:tc>
        <w:tc>
          <w:tcPr>
            <w:tcW w:w="2262" w:type="dxa"/>
            <w:vMerge/>
          </w:tcPr>
          <w:p w:rsidR="00EC22F5" w:rsidRDefault="00EC22F5" w:rsidP="00B8146F">
            <w:pPr>
              <w:pStyle w:val="Ingenafstand"/>
            </w:pPr>
          </w:p>
        </w:tc>
      </w:tr>
      <w:tr w:rsidR="00EC22F5" w:rsidTr="00B8146F">
        <w:tc>
          <w:tcPr>
            <w:tcW w:w="1555" w:type="dxa"/>
          </w:tcPr>
          <w:p w:rsidR="00EC22F5" w:rsidRDefault="00EC22F5" w:rsidP="00B8146F">
            <w:pPr>
              <w:pStyle w:val="Ingenafstand"/>
            </w:pPr>
          </w:p>
        </w:tc>
        <w:tc>
          <w:tcPr>
            <w:tcW w:w="5811" w:type="dxa"/>
          </w:tcPr>
          <w:p w:rsidR="00EC22F5" w:rsidRDefault="00EC22F5" w:rsidP="00B8146F">
            <w:pPr>
              <w:pStyle w:val="Ingenafstand"/>
            </w:pPr>
          </w:p>
        </w:tc>
        <w:tc>
          <w:tcPr>
            <w:tcW w:w="2262" w:type="dxa"/>
            <w:vMerge/>
          </w:tcPr>
          <w:p w:rsidR="00EC22F5" w:rsidRDefault="00EC22F5" w:rsidP="00B8146F">
            <w:pPr>
              <w:pStyle w:val="Ingenafstand"/>
            </w:pPr>
          </w:p>
        </w:tc>
      </w:tr>
      <w:tr w:rsidR="00EC22F5" w:rsidTr="00B8146F">
        <w:trPr>
          <w:trHeight w:val="10050"/>
        </w:trPr>
        <w:tc>
          <w:tcPr>
            <w:tcW w:w="1555" w:type="dxa"/>
          </w:tcPr>
          <w:p w:rsidR="00EC22F5" w:rsidRDefault="00EC22F5" w:rsidP="00B8146F">
            <w:pPr>
              <w:pStyle w:val="Ingenafstand"/>
            </w:pPr>
            <w:r>
              <w:rPr>
                <w:noProof/>
                <w:lang w:eastAsia="da-DK"/>
              </w:rPr>
              <w:drawing>
                <wp:inline distT="0" distB="0" distL="0" distR="0" wp14:anchorId="6329E336" wp14:editId="58FE7D5C">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00" cy="2101622"/>
                          </a:xfrm>
                          <a:prstGeom prst="rect">
                            <a:avLst/>
                          </a:prstGeom>
                        </pic:spPr>
                      </pic:pic>
                    </a:graphicData>
                  </a:graphic>
                </wp:inline>
              </w:drawing>
            </w:r>
          </w:p>
          <w:p w:rsidR="00EC22F5" w:rsidRDefault="00EC22F5" w:rsidP="00B8146F">
            <w:pPr>
              <w:pStyle w:val="Ingenafstand"/>
            </w:pPr>
          </w:p>
          <w:p w:rsidR="00EC22F5" w:rsidRPr="00893BC1" w:rsidRDefault="00EC22F5" w:rsidP="00B8146F">
            <w:pPr>
              <w:pStyle w:val="Ingenafstand"/>
              <w:rPr>
                <w:sz w:val="16"/>
                <w:szCs w:val="16"/>
              </w:rPr>
            </w:pPr>
            <w:r w:rsidRPr="00893BC1">
              <w:rPr>
                <w:sz w:val="16"/>
                <w:szCs w:val="16"/>
              </w:rPr>
              <w:t>Faglige</w:t>
            </w:r>
            <w:r>
              <w:rPr>
                <w:sz w:val="16"/>
                <w:szCs w:val="16"/>
              </w:rPr>
              <w:t xml:space="preserve"> kategorier</w:t>
            </w:r>
            <w:r>
              <w:rPr>
                <w:sz w:val="16"/>
                <w:szCs w:val="16"/>
              </w:rPr>
              <w:br/>
              <w:t>(Max. 3)</w:t>
            </w:r>
          </w:p>
        </w:tc>
        <w:tc>
          <w:tcPr>
            <w:tcW w:w="8073" w:type="dxa"/>
            <w:gridSpan w:val="2"/>
          </w:tcPr>
          <w:p w:rsidR="00EC22F5" w:rsidRPr="002F588E" w:rsidRDefault="00EC22F5" w:rsidP="00B8146F">
            <w:pPr>
              <w:rPr>
                <w:sz w:val="24"/>
                <w:szCs w:val="24"/>
              </w:rPr>
            </w:pPr>
            <w:r w:rsidRPr="006225C8">
              <w:rPr>
                <w:sz w:val="24"/>
                <w:szCs w:val="24"/>
              </w:rPr>
              <w:t>Data om læremidlet:</w:t>
            </w:r>
            <w:r w:rsidR="002F588E">
              <w:rPr>
                <w:sz w:val="24"/>
                <w:szCs w:val="24"/>
              </w:rPr>
              <w:t xml:space="preserve"> </w:t>
            </w:r>
            <w:r w:rsidR="00B5730A">
              <w:rPr>
                <w:sz w:val="24"/>
                <w:szCs w:val="24"/>
              </w:rPr>
              <w:br/>
            </w:r>
            <w:r>
              <w:rPr>
                <w:b/>
              </w:rPr>
              <w:t>E</w:t>
            </w:r>
            <w:r w:rsidRPr="00A20BBF">
              <w:rPr>
                <w:b/>
              </w:rPr>
              <w:t>-bog:</w:t>
            </w:r>
            <w:r w:rsidR="000028ED">
              <w:t xml:space="preserve"> Camilla Hubbe, Høst &amp; Søn 2015</w:t>
            </w:r>
            <w:r>
              <w:t>.</w:t>
            </w:r>
          </w:p>
          <w:p w:rsidR="00EC22F5" w:rsidRDefault="00EC22F5" w:rsidP="00B8146F"/>
          <w:p w:rsidR="00EC22F5" w:rsidRDefault="00EC22F5" w:rsidP="00B8146F">
            <w:r>
              <w:t>Vejledningen her giver et overblik over den røde tråd i det pædagogiske overlay, der kny</w:t>
            </w:r>
            <w:r w:rsidR="000028ED">
              <w:t>tter sig til e-bogen ”Louis Armstærk</w:t>
            </w:r>
            <w:r>
              <w:t>”. Det pædagogiske overlay kan bookes sammen med e-bogen og består af en række opgaver, refleksionsøvelser samt eksterne ressourcer, som eleverne tilgår gennem aktivering af markeringer i selve romanteksten. Overlayet giver derfor god mulighed for at arbejde meget tekstnært i fortolkningsfællesskabet.</w:t>
            </w:r>
            <w:r w:rsidR="006134E8">
              <w:br/>
            </w:r>
          </w:p>
          <w:p w:rsidR="00EC22F5" w:rsidRDefault="00EC22F5" w:rsidP="00B8146F">
            <w:pPr>
              <w:rPr>
                <w:b/>
                <w:color w:val="1D266B"/>
                <w:sz w:val="32"/>
                <w:szCs w:val="32"/>
              </w:rPr>
            </w:pPr>
            <w:r>
              <w:rPr>
                <w:b/>
                <w:color w:val="1D266B"/>
                <w:sz w:val="32"/>
                <w:szCs w:val="32"/>
              </w:rPr>
              <w:t>F</w:t>
            </w:r>
            <w:r w:rsidRPr="00B2737C">
              <w:rPr>
                <w:b/>
                <w:color w:val="1D266B"/>
                <w:sz w:val="32"/>
                <w:szCs w:val="32"/>
              </w:rPr>
              <w:t>aglig</w:t>
            </w:r>
            <w:r>
              <w:rPr>
                <w:b/>
                <w:color w:val="1D266B"/>
                <w:sz w:val="32"/>
                <w:szCs w:val="32"/>
              </w:rPr>
              <w:t xml:space="preserve"> relevans/kompetenceområder</w:t>
            </w:r>
          </w:p>
          <w:p w:rsidR="000028ED" w:rsidRPr="000028ED" w:rsidRDefault="00EC22F5" w:rsidP="00B32B81">
            <w:r>
              <w:t>Det pædagogiske overla</w:t>
            </w:r>
            <w:r w:rsidR="00594895">
              <w:t xml:space="preserve">y involverer </w:t>
            </w:r>
            <w:r>
              <w:t xml:space="preserve">kompetenceområderne </w:t>
            </w:r>
            <w:r w:rsidR="00725A72">
              <w:rPr>
                <w:b/>
              </w:rPr>
              <w:t>Fortolkning</w:t>
            </w:r>
            <w:r>
              <w:rPr>
                <w:b/>
              </w:rPr>
              <w:t xml:space="preserve"> </w:t>
            </w:r>
            <w:r>
              <w:t xml:space="preserve">og </w:t>
            </w:r>
            <w:r w:rsidR="00725A72">
              <w:t xml:space="preserve">perspektivering </w:t>
            </w:r>
            <w:r>
              <w:t>og har et fokus på læseforståelse, ordkendskab og</w:t>
            </w:r>
            <w:r w:rsidR="00594895">
              <w:t xml:space="preserve"> mundtlig fortælling</w:t>
            </w:r>
            <w:r>
              <w:t xml:space="preserve">. </w:t>
            </w:r>
            <w:r w:rsidR="002F588E">
              <w:t xml:space="preserve">Derudover lægges der vægt på </w:t>
            </w:r>
            <w:r w:rsidR="006134E8">
              <w:t xml:space="preserve">elevernes personlige </w:t>
            </w:r>
            <w:r w:rsidR="002F588E">
              <w:t>refl</w:t>
            </w:r>
            <w:r w:rsidR="00D36824">
              <w:t>eksioner over temaet fattigdom</w:t>
            </w:r>
            <w:r w:rsidR="002F588E">
              <w:t>.</w:t>
            </w:r>
            <w:r>
              <w:br/>
            </w:r>
            <w:r>
              <w:br/>
              <w:t>Det nye, eleverne s</w:t>
            </w:r>
            <w:r w:rsidR="002F588E">
              <w:t xml:space="preserve">kal lære, </w:t>
            </w:r>
            <w:r>
              <w:t>kan udtrykkes i følgende læringsmål:</w:t>
            </w:r>
          </w:p>
          <w:p w:rsidR="000028ED" w:rsidRDefault="00B32B81" w:rsidP="006251CE">
            <w:pPr>
              <w:pStyle w:val="Opstilling-punkttegn"/>
              <w:numPr>
                <w:ilvl w:val="0"/>
                <w:numId w:val="3"/>
              </w:numPr>
            </w:pPr>
            <w:r>
              <w:t>Eleven kan undersøge samspillet mellem genre</w:t>
            </w:r>
            <w:r w:rsidR="00725A72">
              <w:t xml:space="preserve"> og</w:t>
            </w:r>
            <w:r>
              <w:t xml:space="preserve"> virkelighed. </w:t>
            </w:r>
          </w:p>
          <w:p w:rsidR="00725A72" w:rsidRDefault="00725A72" w:rsidP="006251CE">
            <w:pPr>
              <w:pStyle w:val="Opstilling-punkttegn"/>
              <w:numPr>
                <w:ilvl w:val="0"/>
                <w:numId w:val="3"/>
              </w:numPr>
              <w:spacing w:after="0"/>
            </w:pPr>
            <w:r>
              <w:t xml:space="preserve">Eleverne har viden om symbolik </w:t>
            </w:r>
          </w:p>
          <w:p w:rsidR="006251CE" w:rsidRDefault="00725A72" w:rsidP="00B8146F">
            <w:pPr>
              <w:pStyle w:val="Opstilling-punkttegn"/>
              <w:numPr>
                <w:ilvl w:val="0"/>
                <w:numId w:val="3"/>
              </w:numPr>
              <w:spacing w:after="0"/>
              <w:rPr>
                <w:rStyle w:val="Overskrift1Tegn"/>
                <w:rFonts w:asciiTheme="minorHAnsi" w:eastAsiaTheme="minorHAnsi" w:hAnsiTheme="minorHAnsi" w:cstheme="minorBidi"/>
                <w:b w:val="0"/>
                <w:bCs w:val="0"/>
                <w:color w:val="auto"/>
                <w:sz w:val="22"/>
                <w:szCs w:val="22"/>
              </w:rPr>
            </w:pPr>
            <w:r>
              <w:t>Eleverne kan sætte tekster i perspektiv til kulturel tradition</w:t>
            </w:r>
            <w:r w:rsidR="004F35EF">
              <w:br/>
            </w:r>
          </w:p>
          <w:p w:rsidR="00EC22F5" w:rsidRPr="006251CE" w:rsidRDefault="00EC22F5" w:rsidP="006251CE">
            <w:pPr>
              <w:pStyle w:val="Opstilling-punkttegn"/>
              <w:spacing w:after="0"/>
              <w:rPr>
                <w:rStyle w:val="Overskrift1Tegn"/>
                <w:rFonts w:asciiTheme="minorHAnsi" w:eastAsiaTheme="minorHAnsi" w:hAnsiTheme="minorHAnsi" w:cstheme="minorBidi"/>
                <w:b w:val="0"/>
                <w:bCs w:val="0"/>
                <w:color w:val="auto"/>
                <w:sz w:val="22"/>
                <w:szCs w:val="22"/>
              </w:rPr>
            </w:pPr>
            <w:r w:rsidRPr="006251CE">
              <w:rPr>
                <w:rStyle w:val="Overskrift1Tegn"/>
                <w:color w:val="1D266B"/>
                <w:sz w:val="32"/>
                <w:szCs w:val="32"/>
              </w:rPr>
              <w:t>Overlayets konkrete udformning</w:t>
            </w:r>
          </w:p>
          <w:p w:rsidR="00EC22F5" w:rsidRDefault="00EC22F5" w:rsidP="00B8146F">
            <w:pPr>
              <w:pStyle w:val="Listeafsnit"/>
              <w:ind w:left="0"/>
              <w:rPr>
                <w:b/>
              </w:rPr>
            </w:pPr>
          </w:p>
          <w:p w:rsidR="00EC22F5" w:rsidRDefault="00EC22F5" w:rsidP="00B8146F">
            <w:pPr>
              <w:pStyle w:val="Listeafsnit"/>
              <w:ind w:left="0"/>
            </w:pPr>
            <w:r>
              <w:t>Overlayet organiserer sig omkring litteraturarbejdets traditionelle tre faser:</w:t>
            </w:r>
          </w:p>
          <w:p w:rsidR="00EC22F5" w:rsidRDefault="00EC22F5" w:rsidP="00B8146F">
            <w:pPr>
              <w:pStyle w:val="Listeafsnit"/>
              <w:ind w:left="0"/>
              <w:rPr>
                <w:b/>
              </w:rPr>
            </w:pPr>
            <w:r>
              <w:rPr>
                <w:b/>
              </w:rPr>
              <w:t>Før du læser</w:t>
            </w:r>
          </w:p>
          <w:p w:rsidR="00EC22F5" w:rsidRDefault="00EC22F5" w:rsidP="00B8146F">
            <w:pPr>
              <w:pStyle w:val="Listeafsnit"/>
              <w:ind w:left="0"/>
            </w:pPr>
            <w:r>
              <w:t>For at få eleverne tunet ind på romanen</w:t>
            </w:r>
            <w:r w:rsidR="000219C6">
              <w:t>s univers er der på side 2</w:t>
            </w:r>
            <w:r w:rsidR="00594895">
              <w:t xml:space="preserve"> </w:t>
            </w:r>
            <w:r>
              <w:t>lagt markeringer ind i overlayet, der får læserne omkring:</w:t>
            </w:r>
          </w:p>
          <w:p w:rsidR="00EC22F5" w:rsidRDefault="006134E8" w:rsidP="006251CE">
            <w:pPr>
              <w:pStyle w:val="Opstilling-punkttegn"/>
              <w:numPr>
                <w:ilvl w:val="0"/>
                <w:numId w:val="3"/>
              </w:numPr>
              <w:spacing w:after="0"/>
            </w:pPr>
            <w:r>
              <w:t>Forside og handlingshypoteser</w:t>
            </w:r>
          </w:p>
          <w:p w:rsidR="00EC22F5" w:rsidRDefault="00EC22F5" w:rsidP="00B8146F">
            <w:pPr>
              <w:pStyle w:val="Listeafsnit"/>
              <w:ind w:left="0"/>
              <w:rPr>
                <w:b/>
              </w:rPr>
            </w:pPr>
          </w:p>
          <w:p w:rsidR="00EC22F5" w:rsidRPr="00210837" w:rsidRDefault="00EC22F5" w:rsidP="00B8146F">
            <w:pPr>
              <w:pStyle w:val="Listeafsnit"/>
              <w:ind w:left="0"/>
              <w:rPr>
                <w:b/>
              </w:rPr>
            </w:pPr>
            <w:r>
              <w:rPr>
                <w:b/>
              </w:rPr>
              <w:t>Mens du læser</w:t>
            </w:r>
          </w:p>
          <w:p w:rsidR="00D36824" w:rsidRDefault="00EC22F5" w:rsidP="00B8146F">
            <w:pPr>
              <w:pStyle w:val="Listeafsnit"/>
              <w:ind w:left="0"/>
            </w:pPr>
            <w:r>
              <w:t>Overlayet</w:t>
            </w:r>
            <w:r w:rsidR="006251CE">
              <w:t xml:space="preserve"> består i selve læsefasen af 3</w:t>
            </w:r>
            <w:r>
              <w:t xml:space="preserve"> gennemgående opgaver:</w:t>
            </w:r>
            <w:r w:rsidR="006251CE">
              <w:t xml:space="preserve"> og en udfordring</w:t>
            </w:r>
          </w:p>
          <w:p w:rsidR="00EC22F5" w:rsidRPr="006251CE" w:rsidRDefault="006251CE" w:rsidP="00B8146F">
            <w:pPr>
              <w:pStyle w:val="Opstilling-punkttegn"/>
              <w:numPr>
                <w:ilvl w:val="0"/>
                <w:numId w:val="3"/>
              </w:numPr>
              <w:spacing w:after="0"/>
              <w:rPr>
                <w:b/>
              </w:rPr>
            </w:pPr>
            <w:r>
              <w:rPr>
                <w:b/>
              </w:rPr>
              <w:t>P</w:t>
            </w:r>
            <w:r w:rsidR="00725A72">
              <w:rPr>
                <w:b/>
              </w:rPr>
              <w:t>ersonkarakteristik</w:t>
            </w:r>
          </w:p>
          <w:p w:rsidR="006251CE" w:rsidRPr="006251CE" w:rsidRDefault="006251CE" w:rsidP="006251CE">
            <w:pPr>
              <w:pStyle w:val="Listeafsnit"/>
              <w:numPr>
                <w:ilvl w:val="0"/>
                <w:numId w:val="3"/>
              </w:numPr>
            </w:pPr>
            <w:r>
              <w:rPr>
                <w:b/>
              </w:rPr>
              <w:t>Symbolik</w:t>
            </w:r>
          </w:p>
          <w:p w:rsidR="006251CE" w:rsidRPr="006251CE" w:rsidRDefault="006251CE" w:rsidP="006251CE">
            <w:pPr>
              <w:pStyle w:val="Listeafsnit"/>
              <w:numPr>
                <w:ilvl w:val="0"/>
                <w:numId w:val="3"/>
              </w:numPr>
            </w:pPr>
            <w:r>
              <w:rPr>
                <w:b/>
              </w:rPr>
              <w:t>Musikspor</w:t>
            </w:r>
          </w:p>
          <w:p w:rsidR="00594895" w:rsidRPr="006251CE" w:rsidRDefault="006251CE" w:rsidP="00B8146F">
            <w:pPr>
              <w:pStyle w:val="Listeafsnit"/>
              <w:numPr>
                <w:ilvl w:val="0"/>
                <w:numId w:val="3"/>
              </w:numPr>
            </w:pPr>
            <w:r>
              <w:rPr>
                <w:b/>
              </w:rPr>
              <w:t>challenge</w:t>
            </w:r>
          </w:p>
          <w:p w:rsidR="006251CE" w:rsidRDefault="00EC22F5" w:rsidP="006251CE">
            <w:pPr>
              <w:pStyle w:val="NormalWeb"/>
            </w:pPr>
            <w:r>
              <w:rPr>
                <w:b/>
              </w:rPr>
              <w:lastRenderedPageBreak/>
              <w:t>Efter du har læst</w:t>
            </w:r>
          </w:p>
          <w:p w:rsidR="006251CE" w:rsidRDefault="006251CE" w:rsidP="006251CE">
            <w:pPr>
              <w:pStyle w:val="NormalWeb"/>
            </w:pPr>
            <w:r>
              <w:rPr>
                <w:rStyle w:val="Strk"/>
              </w:rPr>
              <w:t>Personkarakteristik</w:t>
            </w:r>
          </w:p>
          <w:p w:rsidR="006251CE" w:rsidRDefault="006251CE" w:rsidP="006251CE">
            <w:pPr>
              <w:pStyle w:val="NormalWeb"/>
            </w:pPr>
            <w:r>
              <w:t>Du har nu læst hele Louis Armstærk. Beskriv Louis udfra alle de svar du har fra overlayet. Hvordan er hun og hvordan har hun udviklet sig på sin tur? Hvordan er, var og bliver forholdet til hendes far? Hvad og hvordan bliver forholdet til Charlie? På det billede der findes i overlayet herunder finder du en skabelon.</w:t>
            </w:r>
          </w:p>
          <w:p w:rsidR="006251CE" w:rsidRDefault="006251CE" w:rsidP="006251CE">
            <w:pPr>
              <w:pStyle w:val="NormalWeb"/>
            </w:pPr>
            <w:r>
              <w:t>Skriv Louis Armstærk med din pæneste skrift øverst på papiret. Tænk dernæst på et ord der karakteriserer hende. Skriv dit ord på listen og send din seddel videre til sidemanden som så skriver sit ord på listen. Hvis ordet står der i forvejen må du finde på et nyt ord.</w:t>
            </w:r>
          </w:p>
          <w:p w:rsidR="006251CE" w:rsidRDefault="006251CE" w:rsidP="006251CE">
            <w:pPr>
              <w:pStyle w:val="NormalWeb"/>
            </w:pPr>
            <w:r>
              <w:rPr>
                <w:rStyle w:val="Strk"/>
              </w:rPr>
              <w:t>Symbolik</w:t>
            </w:r>
          </w:p>
          <w:p w:rsidR="006251CE" w:rsidRDefault="006251CE" w:rsidP="006251CE">
            <w:pPr>
              <w:pStyle w:val="NormalWeb"/>
            </w:pPr>
            <w:r>
              <w:t>Lav et tokolonne notat. På den ene side indsætter du billeder af symbolet og en kort betydningsbeskrivelse. Husk at henvise til de kilder du bruger. Brug gerne billeder fra illustrationerne På det andet skriver du betydningen af symbolet som det er brugt i bogen. Du kan også bruge thinglink fra skoletube eller en padlet.</w:t>
            </w:r>
          </w:p>
          <w:p w:rsidR="006251CE" w:rsidRDefault="006251CE" w:rsidP="006251CE">
            <w:pPr>
              <w:pStyle w:val="NormalWeb"/>
            </w:pPr>
            <w:r>
              <w:rPr>
                <w:rStyle w:val="Strk"/>
              </w:rPr>
              <w:t>Musiksporet</w:t>
            </w:r>
          </w:p>
          <w:p w:rsidR="006251CE" w:rsidRDefault="006251CE" w:rsidP="006251CE">
            <w:pPr>
              <w:pStyle w:val="NormalWeb"/>
            </w:pPr>
            <w:r>
              <w:t>Lav en playliste der passer til bogen ud fra de sange der er nævnt og dem du selv synes passer på enten illustrationerne, stederne eller personerne. udvælg en liste på min 5- højst 10 titler.</w:t>
            </w:r>
          </w:p>
          <w:p w:rsidR="006251CE" w:rsidRDefault="006251CE" w:rsidP="006251CE">
            <w:pPr>
              <w:pStyle w:val="NormalWeb"/>
            </w:pPr>
            <w:r>
              <w:rPr>
                <w:rStyle w:val="Strk"/>
              </w:rPr>
              <w:t>Illustrationer</w:t>
            </w:r>
          </w:p>
          <w:p w:rsidR="006251CE" w:rsidRDefault="006251CE" w:rsidP="006251CE">
            <w:pPr>
              <w:pStyle w:val="NormalWeb"/>
            </w:pPr>
            <w:r>
              <w:t>Hele e-bogen er fuld af Rasmus Meislers farverige illustrationer. Hvert kapitel har et opslag der fortæller noget om kapitlets indhold. Udvælg de3 illustrationer du synes bedst om lav stillbilleder eller evt. thinglinks og skriv kort hvad du synes er godt ved illustrationen.</w:t>
            </w:r>
          </w:p>
          <w:p w:rsidR="00EC22F5" w:rsidRPr="006251CE" w:rsidRDefault="006251CE" w:rsidP="006251CE">
            <w:pPr>
              <w:pStyle w:val="NormalWeb"/>
            </w:pPr>
            <w:r>
              <w:t>Udvælg de 3 illustrationer der bedst beskriver handlingsforløbet i hele bogen</w:t>
            </w:r>
          </w:p>
          <w:p w:rsidR="00EC22F5" w:rsidRDefault="00EC22F5" w:rsidP="00B8146F">
            <w:pPr>
              <w:pStyle w:val="Listeafsnit"/>
              <w:ind w:left="0"/>
            </w:pPr>
          </w:p>
          <w:p w:rsidR="00EC22F5" w:rsidRDefault="00EC22F5" w:rsidP="00B8146F">
            <w:pPr>
              <w:pStyle w:val="Listeafsnit"/>
              <w:ind w:left="0"/>
              <w:rPr>
                <w:b/>
              </w:rPr>
            </w:pPr>
            <w:r>
              <w:rPr>
                <w:b/>
              </w:rPr>
              <w:t>Samlet oversigt over markeringsfarver i overlayet:</w:t>
            </w:r>
          </w:p>
          <w:p w:rsidR="00EC22F5" w:rsidRDefault="006251CE" w:rsidP="006251CE">
            <w:pPr>
              <w:pStyle w:val="Opstilling-punkttegn"/>
              <w:numPr>
                <w:ilvl w:val="0"/>
                <w:numId w:val="3"/>
              </w:numPr>
              <w:spacing w:after="0"/>
            </w:pPr>
            <w:r>
              <w:t>Gul</w:t>
            </w:r>
            <w:r w:rsidR="00EC22F5">
              <w:t xml:space="preserve">: ”Før du læser” og ”Efter du har læst” </w:t>
            </w:r>
          </w:p>
          <w:p w:rsidR="00EC22F5" w:rsidRDefault="00594895" w:rsidP="006251CE">
            <w:pPr>
              <w:pStyle w:val="Opstilling-punkttegn"/>
              <w:numPr>
                <w:ilvl w:val="0"/>
                <w:numId w:val="3"/>
              </w:numPr>
              <w:spacing w:after="0"/>
            </w:pPr>
            <w:r>
              <w:t xml:space="preserve">Grøn: </w:t>
            </w:r>
            <w:r w:rsidR="006251CE">
              <w:t>personkarakteristik</w:t>
            </w:r>
          </w:p>
          <w:p w:rsidR="00EC22F5" w:rsidRDefault="007F023C" w:rsidP="006251CE">
            <w:pPr>
              <w:pStyle w:val="Opstilling-punkttegn"/>
              <w:numPr>
                <w:ilvl w:val="0"/>
                <w:numId w:val="3"/>
              </w:numPr>
              <w:spacing w:after="0"/>
            </w:pPr>
            <w:r>
              <w:t>Rød</w:t>
            </w:r>
            <w:r w:rsidR="006251CE">
              <w:t>: musikspor</w:t>
            </w:r>
          </w:p>
          <w:p w:rsidR="00EC22F5" w:rsidRDefault="006251CE" w:rsidP="006251CE">
            <w:pPr>
              <w:pStyle w:val="Opstilling-punkttegn"/>
              <w:numPr>
                <w:ilvl w:val="0"/>
                <w:numId w:val="3"/>
              </w:numPr>
              <w:spacing w:after="0"/>
            </w:pPr>
            <w:r>
              <w:t>Lilla</w:t>
            </w:r>
            <w:r w:rsidR="00594895">
              <w:t>:</w:t>
            </w:r>
            <w:r>
              <w:t xml:space="preserve"> Symbolik</w:t>
            </w:r>
          </w:p>
          <w:p w:rsidR="006251CE" w:rsidRPr="00303A8A" w:rsidRDefault="006251CE" w:rsidP="006251CE">
            <w:pPr>
              <w:pStyle w:val="Opstilling-punkttegn"/>
              <w:numPr>
                <w:ilvl w:val="0"/>
                <w:numId w:val="3"/>
              </w:numPr>
              <w:spacing w:after="0"/>
            </w:pPr>
            <w:r>
              <w:t>Orange: challenge</w:t>
            </w:r>
          </w:p>
          <w:p w:rsidR="00EC22F5" w:rsidRPr="00332CD8" w:rsidRDefault="00EC22F5" w:rsidP="00B8146F">
            <w:pPr>
              <w:pStyle w:val="Overskrift1"/>
              <w:spacing w:before="240"/>
              <w:outlineLvl w:val="0"/>
              <w:rPr>
                <w:rFonts w:asciiTheme="minorHAnsi" w:hAnsiTheme="minorHAnsi"/>
                <w:color w:val="000066"/>
                <w:sz w:val="32"/>
                <w:szCs w:val="32"/>
              </w:rPr>
            </w:pPr>
            <w:r w:rsidRPr="00332CD8">
              <w:rPr>
                <w:rFonts w:asciiTheme="minorHAnsi" w:hAnsiTheme="minorHAnsi"/>
                <w:color w:val="000066"/>
                <w:sz w:val="32"/>
                <w:szCs w:val="32"/>
              </w:rPr>
              <w:t>Supplerende materialer</w:t>
            </w:r>
          </w:p>
          <w:p w:rsidR="00EC22F5" w:rsidRDefault="00EC22F5" w:rsidP="00B8146F"/>
          <w:p w:rsidR="00EC22F5" w:rsidRDefault="00EC22F5" w:rsidP="00B8146F">
            <w:r w:rsidRPr="000956E3">
              <w:t xml:space="preserve">Følgende er forslag til </w:t>
            </w:r>
            <w:r>
              <w:t>supplerende materialer, der</w:t>
            </w:r>
            <w:r w:rsidRPr="000956E3">
              <w:t xml:space="preserve"> kan lånes på dit lokale CFU.</w:t>
            </w:r>
            <w:r>
              <w:br/>
            </w:r>
          </w:p>
          <w:p w:rsidR="00EC22F5" w:rsidRPr="006251CE" w:rsidRDefault="006251CE" w:rsidP="006251CE">
            <w:pPr>
              <w:pStyle w:val="Opstilling-punkttegn"/>
              <w:numPr>
                <w:ilvl w:val="0"/>
                <w:numId w:val="3"/>
              </w:numPr>
              <w:spacing w:after="0"/>
            </w:pPr>
            <w:r>
              <w:rPr>
                <w:i/>
              </w:rPr>
              <w:t>Læs tavs og Nord af samme forfatter og illustrator</w:t>
            </w:r>
          </w:p>
          <w:p w:rsidR="006251CE" w:rsidRDefault="006251CE" w:rsidP="006251CE">
            <w:pPr>
              <w:pStyle w:val="Opstilling-punkttegn"/>
              <w:numPr>
                <w:ilvl w:val="0"/>
                <w:numId w:val="3"/>
              </w:numPr>
              <w:spacing w:after="0"/>
            </w:pPr>
            <w:r>
              <w:rPr>
                <w:i/>
              </w:rPr>
              <w:t>Tv udsendelsen Satchmo om Louis Armstrongs Liv</w:t>
            </w:r>
          </w:p>
        </w:tc>
      </w:tr>
    </w:tbl>
    <w:p w:rsidR="00EC22F5" w:rsidRDefault="00EC22F5" w:rsidP="00EC22F5">
      <w:pPr>
        <w:pStyle w:val="Ingenafstand"/>
      </w:pPr>
    </w:p>
    <w:p w:rsidR="00EC22F5" w:rsidRDefault="00EC22F5" w:rsidP="00EC22F5">
      <w:pPr>
        <w:tabs>
          <w:tab w:val="left" w:pos="1304"/>
          <w:tab w:val="left" w:pos="8745"/>
        </w:tabs>
      </w:pPr>
    </w:p>
    <w:p w:rsidR="00EC22F5" w:rsidRDefault="00EC22F5" w:rsidP="00EC22F5">
      <w:pPr>
        <w:tabs>
          <w:tab w:val="left" w:pos="1304"/>
          <w:tab w:val="left" w:pos="8745"/>
        </w:tabs>
      </w:pPr>
    </w:p>
    <w:p w:rsidR="00EC22F5" w:rsidRPr="000E457C" w:rsidRDefault="00EC22F5" w:rsidP="00EC22F5"/>
    <w:p w:rsidR="003A52A3" w:rsidRDefault="004232C8"/>
    <w:sectPr w:rsidR="003A52A3" w:rsidSect="00230C2A">
      <w:headerReference w:type="default" r:id="rId9"/>
      <w:footerReference w:type="default" r:id="rId10"/>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C8" w:rsidRDefault="004232C8" w:rsidP="00EC22F5">
      <w:pPr>
        <w:spacing w:after="0"/>
      </w:pPr>
      <w:r>
        <w:separator/>
      </w:r>
    </w:p>
  </w:endnote>
  <w:endnote w:type="continuationSeparator" w:id="0">
    <w:p w:rsidR="004232C8" w:rsidRDefault="004232C8" w:rsidP="00EC2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0057A1" w:rsidP="00187667">
    <w:pPr>
      <w:pStyle w:val="Sidefod"/>
    </w:pPr>
    <w:r>
      <w:rPr>
        <w:noProof/>
        <w:lang w:eastAsia="da-DK"/>
      </w:rPr>
      <mc:AlternateContent>
        <mc:Choice Requires="wpg">
          <w:drawing>
            <wp:anchor distT="0" distB="0" distL="114300" distR="114300" simplePos="0" relativeHeight="251659264" behindDoc="0" locked="0" layoutInCell="1" allowOverlap="1" wp14:anchorId="3DD95C9E" wp14:editId="56C2E12E">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0057A1"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232C8">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232C8">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3DD95C9E" id="Gruppe 3" o:spid="_x0000_s1026" style="position:absolute;margin-left:439.55pt;margin-top:12.65pt;width:45.95pt;height:21.3pt;z-index:251659264"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0057A1"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232C8">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232C8">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4232C8">
      <w:pict>
        <v:rect id="_x0000_i1026" style="width:481.9pt;height:1.5pt;mso-position-horizontal:absolute;mso-position-vertical:absolute" o:hralign="center" o:hrstd="t" o:hrnoshade="t" o:hr="t" fillcolor="#006" stroked="f"/>
      </w:pict>
    </w:r>
  </w:p>
  <w:p w:rsidR="00187667" w:rsidRDefault="000057A1" w:rsidP="00187667">
    <w:pPr>
      <w:pStyle w:val="Sidefod"/>
      <w:rPr>
        <w:sz w:val="20"/>
        <w:szCs w:val="20"/>
      </w:rPr>
    </w:pPr>
    <w:r w:rsidRPr="007A6D3E">
      <w:rPr>
        <w:sz w:val="20"/>
        <w:szCs w:val="20"/>
      </w:rPr>
      <w:t xml:space="preserve">Udarbejdet af </w:t>
    </w:r>
    <w:r>
      <w:rPr>
        <w:sz w:val="20"/>
        <w:szCs w:val="20"/>
      </w:rPr>
      <w:t>Mette Bechmann Westergaard</w:t>
    </w:r>
    <w:r w:rsidRPr="007A6D3E">
      <w:rPr>
        <w:sz w:val="20"/>
        <w:szCs w:val="20"/>
      </w:rPr>
      <w:t>, CFU UC</w:t>
    </w:r>
    <w:r>
      <w:rPr>
        <w:sz w:val="20"/>
        <w:szCs w:val="20"/>
      </w:rPr>
      <w:t>SJ</w:t>
    </w:r>
    <w:r w:rsidRPr="007A6D3E">
      <w:rPr>
        <w:sz w:val="20"/>
        <w:szCs w:val="20"/>
      </w:rPr>
      <w:t xml:space="preserve">, </w:t>
    </w:r>
    <w:r w:rsidR="006134E8">
      <w:rPr>
        <w:sz w:val="20"/>
        <w:szCs w:val="20"/>
      </w:rPr>
      <w:t>december 2017</w:t>
    </w:r>
    <w:r w:rsidRPr="007A6D3E">
      <w:rPr>
        <w:sz w:val="20"/>
        <w:szCs w:val="20"/>
      </w:rPr>
      <w:tab/>
    </w:r>
  </w:p>
  <w:p w:rsidR="007A6D3E" w:rsidRPr="007A6D3E" w:rsidRDefault="006134E8" w:rsidP="00187667">
    <w:pPr>
      <w:pStyle w:val="Sidefod"/>
      <w:rPr>
        <w:sz w:val="20"/>
        <w:szCs w:val="20"/>
      </w:rPr>
    </w:pPr>
    <w:r>
      <w:rPr>
        <w:sz w:val="20"/>
        <w:szCs w:val="20"/>
      </w:rPr>
      <w:t>Tyvens Tøs</w:t>
    </w:r>
  </w:p>
  <w:p w:rsidR="00187667" w:rsidRDefault="004232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C8" w:rsidRDefault="004232C8" w:rsidP="00EC22F5">
      <w:pPr>
        <w:spacing w:after="0"/>
      </w:pPr>
      <w:r>
        <w:separator/>
      </w:r>
    </w:p>
  </w:footnote>
  <w:footnote w:type="continuationSeparator" w:id="0">
    <w:p w:rsidR="004232C8" w:rsidRDefault="004232C8" w:rsidP="00EC2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0057A1"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0288" behindDoc="0" locked="0" layoutInCell="1" allowOverlap="1" wp14:anchorId="33A3D316" wp14:editId="2EE5B83A">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0219C6" w:rsidRDefault="000057A1" w:rsidP="000219C6">
    <w:pPr>
      <w:pStyle w:val="Sidehoved"/>
      <w:tabs>
        <w:tab w:val="clear" w:pos="4819"/>
        <w:tab w:val="center" w:pos="0"/>
        <w:tab w:val="left" w:pos="4253"/>
      </w:tabs>
      <w:jc w:val="right"/>
    </w:pPr>
    <w:r>
      <w:t>Pædagogisk vejledning</w:t>
    </w:r>
    <w:r w:rsidR="00FB1308">
      <w:br/>
      <w:t>http://mitcfu.dk/</w:t>
    </w:r>
    <w:r w:rsidR="00823751">
      <w:t>CFUEBOG1069503</w:t>
    </w:r>
  </w:p>
  <w:p w:rsidR="000219C6" w:rsidRDefault="000219C6" w:rsidP="000219C6">
    <w:pPr>
      <w:pStyle w:val="Sidehoved"/>
      <w:tabs>
        <w:tab w:val="clear" w:pos="4819"/>
        <w:tab w:val="center" w:pos="0"/>
        <w:tab w:val="left" w:pos="4253"/>
      </w:tabs>
      <w:jc w:val="right"/>
    </w:pPr>
  </w:p>
  <w:p w:rsidR="00187667" w:rsidRDefault="004232C8"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91"/>
    <w:multiLevelType w:val="hybridMultilevel"/>
    <w:tmpl w:val="1534A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FB479D"/>
    <w:multiLevelType w:val="hybridMultilevel"/>
    <w:tmpl w:val="3758A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8425A3"/>
    <w:multiLevelType w:val="hybridMultilevel"/>
    <w:tmpl w:val="F892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28ED"/>
    <w:rsid w:val="000057A1"/>
    <w:rsid w:val="000219C6"/>
    <w:rsid w:val="00170DB6"/>
    <w:rsid w:val="002751FB"/>
    <w:rsid w:val="002F588E"/>
    <w:rsid w:val="00355102"/>
    <w:rsid w:val="003D139A"/>
    <w:rsid w:val="003E3BEB"/>
    <w:rsid w:val="004232C8"/>
    <w:rsid w:val="004A0175"/>
    <w:rsid w:val="004F35EF"/>
    <w:rsid w:val="00594895"/>
    <w:rsid w:val="006134E8"/>
    <w:rsid w:val="006251CE"/>
    <w:rsid w:val="006604BB"/>
    <w:rsid w:val="00682CFE"/>
    <w:rsid w:val="00725A72"/>
    <w:rsid w:val="007F023C"/>
    <w:rsid w:val="00823751"/>
    <w:rsid w:val="0090422B"/>
    <w:rsid w:val="0094274A"/>
    <w:rsid w:val="00963401"/>
    <w:rsid w:val="009C0CD6"/>
    <w:rsid w:val="009D1880"/>
    <w:rsid w:val="00B273D1"/>
    <w:rsid w:val="00B32B81"/>
    <w:rsid w:val="00B5730A"/>
    <w:rsid w:val="00B9000C"/>
    <w:rsid w:val="00D36824"/>
    <w:rsid w:val="00E275BF"/>
    <w:rsid w:val="00EB73D2"/>
    <w:rsid w:val="00EC22F5"/>
    <w:rsid w:val="00F725F0"/>
    <w:rsid w:val="00FB13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6870"/>
  <w15:chartTrackingRefBased/>
  <w15:docId w15:val="{418119D2-2F9F-423A-8F41-0EE0DD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F5"/>
    <w:pPr>
      <w:spacing w:after="200" w:line="240" w:lineRule="auto"/>
    </w:pPr>
  </w:style>
  <w:style w:type="paragraph" w:styleId="Overskrift1">
    <w:name w:val="heading 1"/>
    <w:basedOn w:val="Normal"/>
    <w:next w:val="Normal"/>
    <w:link w:val="Overskrift1Tegn"/>
    <w:uiPriority w:val="9"/>
    <w:qFormat/>
    <w:rsid w:val="00EC22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22F5"/>
    <w:rPr>
      <w:rFonts w:asciiTheme="majorHAnsi" w:eastAsiaTheme="majorEastAsia" w:hAnsiTheme="majorHAnsi" w:cstheme="majorBidi"/>
      <w:b/>
      <w:bCs/>
      <w:color w:val="2E74B5" w:themeColor="accent1" w:themeShade="BF"/>
      <w:sz w:val="28"/>
      <w:szCs w:val="28"/>
    </w:rPr>
  </w:style>
  <w:style w:type="paragraph" w:styleId="Sidehoved">
    <w:name w:val="header"/>
    <w:basedOn w:val="Normal"/>
    <w:link w:val="SidehovedTegn"/>
    <w:uiPriority w:val="99"/>
    <w:unhideWhenUsed/>
    <w:rsid w:val="00EC22F5"/>
    <w:pPr>
      <w:tabs>
        <w:tab w:val="center" w:pos="4819"/>
        <w:tab w:val="right" w:pos="9638"/>
      </w:tabs>
      <w:spacing w:after="0"/>
    </w:pPr>
  </w:style>
  <w:style w:type="character" w:customStyle="1" w:styleId="SidehovedTegn">
    <w:name w:val="Sidehoved Tegn"/>
    <w:basedOn w:val="Standardskrifttypeiafsnit"/>
    <w:link w:val="Sidehoved"/>
    <w:uiPriority w:val="99"/>
    <w:rsid w:val="00EC22F5"/>
  </w:style>
  <w:style w:type="paragraph" w:styleId="Sidefod">
    <w:name w:val="footer"/>
    <w:basedOn w:val="Normal"/>
    <w:link w:val="SidefodTegn"/>
    <w:uiPriority w:val="2"/>
    <w:unhideWhenUsed/>
    <w:rsid w:val="00EC22F5"/>
    <w:pPr>
      <w:tabs>
        <w:tab w:val="center" w:pos="4819"/>
        <w:tab w:val="right" w:pos="9638"/>
      </w:tabs>
      <w:spacing w:after="0"/>
    </w:pPr>
  </w:style>
  <w:style w:type="character" w:customStyle="1" w:styleId="SidefodTegn">
    <w:name w:val="Sidefod Tegn"/>
    <w:basedOn w:val="Standardskrifttypeiafsnit"/>
    <w:link w:val="Sidefod"/>
    <w:uiPriority w:val="2"/>
    <w:rsid w:val="00EC22F5"/>
  </w:style>
  <w:style w:type="character" w:styleId="Hyperlink">
    <w:name w:val="Hyperlink"/>
    <w:basedOn w:val="Standardskrifttypeiafsnit"/>
    <w:unhideWhenUsed/>
    <w:rsid w:val="00EC22F5"/>
    <w:rPr>
      <w:color w:val="0563C1" w:themeColor="hyperlink"/>
      <w:u w:val="single"/>
    </w:rPr>
  </w:style>
  <w:style w:type="paragraph" w:styleId="Listeafsnit">
    <w:name w:val="List Paragraph"/>
    <w:basedOn w:val="Normal"/>
    <w:qFormat/>
    <w:rsid w:val="00EC22F5"/>
    <w:pPr>
      <w:ind w:left="720"/>
      <w:contextualSpacing/>
    </w:pPr>
  </w:style>
  <w:style w:type="paragraph" w:styleId="Ingenafstand">
    <w:name w:val="No Spacing"/>
    <w:uiPriority w:val="1"/>
    <w:qFormat/>
    <w:rsid w:val="00EC22F5"/>
    <w:pPr>
      <w:spacing w:after="0" w:line="240" w:lineRule="auto"/>
    </w:pPr>
  </w:style>
  <w:style w:type="table" w:styleId="Tabel-Gitter">
    <w:name w:val="Table Grid"/>
    <w:basedOn w:val="Tabel-Normal"/>
    <w:uiPriority w:val="59"/>
    <w:rsid w:val="00EC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C22F5"/>
    <w:pPr>
      <w:contextualSpacing/>
    </w:pPr>
  </w:style>
  <w:style w:type="character" w:styleId="BesgtLink">
    <w:name w:val="FollowedHyperlink"/>
    <w:basedOn w:val="Standardskrifttypeiafsnit"/>
    <w:uiPriority w:val="99"/>
    <w:semiHidden/>
    <w:unhideWhenUsed/>
    <w:rsid w:val="000219C6"/>
    <w:rPr>
      <w:color w:val="954F72" w:themeColor="followedHyperlink"/>
      <w:u w:val="single"/>
    </w:rPr>
  </w:style>
  <w:style w:type="paragraph" w:styleId="NormalWeb">
    <w:name w:val="Normal (Web)"/>
    <w:basedOn w:val="Normal"/>
    <w:uiPriority w:val="99"/>
    <w:unhideWhenUsed/>
    <w:rsid w:val="006251CE"/>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25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229">
      <w:bodyDiv w:val="1"/>
      <w:marLeft w:val="0"/>
      <w:marRight w:val="0"/>
      <w:marTop w:val="0"/>
      <w:marBottom w:val="0"/>
      <w:divBdr>
        <w:top w:val="none" w:sz="0" w:space="0" w:color="auto"/>
        <w:left w:val="none" w:sz="0" w:space="0" w:color="auto"/>
        <w:bottom w:val="none" w:sz="0" w:space="0" w:color="auto"/>
        <w:right w:val="none" w:sz="0" w:space="0" w:color="auto"/>
      </w:divBdr>
      <w:divsChild>
        <w:div w:id="1794051829">
          <w:marLeft w:val="0"/>
          <w:marRight w:val="0"/>
          <w:marTop w:val="0"/>
          <w:marBottom w:val="0"/>
          <w:divBdr>
            <w:top w:val="none" w:sz="0" w:space="0" w:color="auto"/>
            <w:left w:val="none" w:sz="0" w:space="0" w:color="auto"/>
            <w:bottom w:val="none" w:sz="0" w:space="0" w:color="auto"/>
            <w:right w:val="none" w:sz="0" w:space="0" w:color="auto"/>
          </w:divBdr>
        </w:div>
        <w:div w:id="1639843947">
          <w:marLeft w:val="0"/>
          <w:marRight w:val="0"/>
          <w:marTop w:val="0"/>
          <w:marBottom w:val="0"/>
          <w:divBdr>
            <w:top w:val="none" w:sz="0" w:space="0" w:color="auto"/>
            <w:left w:val="none" w:sz="0" w:space="0" w:color="auto"/>
            <w:bottom w:val="none" w:sz="0" w:space="0" w:color="auto"/>
            <w:right w:val="none" w:sz="0" w:space="0" w:color="auto"/>
          </w:divBdr>
        </w:div>
        <w:div w:id="91509523">
          <w:marLeft w:val="0"/>
          <w:marRight w:val="0"/>
          <w:marTop w:val="0"/>
          <w:marBottom w:val="0"/>
          <w:divBdr>
            <w:top w:val="none" w:sz="0" w:space="0" w:color="auto"/>
            <w:left w:val="none" w:sz="0" w:space="0" w:color="auto"/>
            <w:bottom w:val="none" w:sz="0" w:space="0" w:color="auto"/>
            <w:right w:val="none" w:sz="0" w:space="0" w:color="auto"/>
          </w:divBdr>
        </w:div>
        <w:div w:id="382362977">
          <w:marLeft w:val="0"/>
          <w:marRight w:val="0"/>
          <w:marTop w:val="0"/>
          <w:marBottom w:val="0"/>
          <w:divBdr>
            <w:top w:val="none" w:sz="0" w:space="0" w:color="auto"/>
            <w:left w:val="none" w:sz="0" w:space="0" w:color="auto"/>
            <w:bottom w:val="none" w:sz="0" w:space="0" w:color="auto"/>
            <w:right w:val="none" w:sz="0" w:space="0" w:color="auto"/>
          </w:divBdr>
        </w:div>
        <w:div w:id="1566912295">
          <w:marLeft w:val="0"/>
          <w:marRight w:val="0"/>
          <w:marTop w:val="0"/>
          <w:marBottom w:val="0"/>
          <w:divBdr>
            <w:top w:val="none" w:sz="0" w:space="0" w:color="auto"/>
            <w:left w:val="none" w:sz="0" w:space="0" w:color="auto"/>
            <w:bottom w:val="none" w:sz="0" w:space="0" w:color="auto"/>
            <w:right w:val="none" w:sz="0" w:space="0" w:color="auto"/>
          </w:divBdr>
        </w:div>
      </w:divsChild>
    </w:div>
    <w:div w:id="783621605">
      <w:bodyDiv w:val="1"/>
      <w:marLeft w:val="0"/>
      <w:marRight w:val="0"/>
      <w:marTop w:val="0"/>
      <w:marBottom w:val="0"/>
      <w:divBdr>
        <w:top w:val="none" w:sz="0" w:space="0" w:color="auto"/>
        <w:left w:val="none" w:sz="0" w:space="0" w:color="auto"/>
        <w:bottom w:val="none" w:sz="0" w:space="0" w:color="auto"/>
        <w:right w:val="none" w:sz="0" w:space="0" w:color="auto"/>
      </w:divBdr>
    </w:div>
    <w:div w:id="896206309">
      <w:bodyDiv w:val="1"/>
      <w:marLeft w:val="0"/>
      <w:marRight w:val="0"/>
      <w:marTop w:val="0"/>
      <w:marBottom w:val="0"/>
      <w:divBdr>
        <w:top w:val="none" w:sz="0" w:space="0" w:color="auto"/>
        <w:left w:val="none" w:sz="0" w:space="0" w:color="auto"/>
        <w:bottom w:val="none" w:sz="0" w:space="0" w:color="auto"/>
        <w:right w:val="none" w:sz="0" w:space="0" w:color="auto"/>
      </w:divBdr>
      <w:divsChild>
        <w:div w:id="960455878">
          <w:marLeft w:val="0"/>
          <w:marRight w:val="0"/>
          <w:marTop w:val="0"/>
          <w:marBottom w:val="0"/>
          <w:divBdr>
            <w:top w:val="none" w:sz="0" w:space="0" w:color="auto"/>
            <w:left w:val="none" w:sz="0" w:space="0" w:color="auto"/>
            <w:bottom w:val="none" w:sz="0" w:space="0" w:color="auto"/>
            <w:right w:val="none" w:sz="0" w:space="0" w:color="auto"/>
          </w:divBdr>
        </w:div>
        <w:div w:id="835804576">
          <w:marLeft w:val="0"/>
          <w:marRight w:val="0"/>
          <w:marTop w:val="0"/>
          <w:marBottom w:val="0"/>
          <w:divBdr>
            <w:top w:val="none" w:sz="0" w:space="0" w:color="auto"/>
            <w:left w:val="none" w:sz="0" w:space="0" w:color="auto"/>
            <w:bottom w:val="none" w:sz="0" w:space="0" w:color="auto"/>
            <w:right w:val="none" w:sz="0" w:space="0" w:color="auto"/>
          </w:divBdr>
        </w:div>
        <w:div w:id="1959873509">
          <w:marLeft w:val="0"/>
          <w:marRight w:val="0"/>
          <w:marTop w:val="0"/>
          <w:marBottom w:val="0"/>
          <w:divBdr>
            <w:top w:val="none" w:sz="0" w:space="0" w:color="auto"/>
            <w:left w:val="none" w:sz="0" w:space="0" w:color="auto"/>
            <w:bottom w:val="none" w:sz="0" w:space="0" w:color="auto"/>
            <w:right w:val="none" w:sz="0" w:space="0" w:color="auto"/>
          </w:divBdr>
        </w:div>
        <w:div w:id="463734614">
          <w:marLeft w:val="0"/>
          <w:marRight w:val="0"/>
          <w:marTop w:val="0"/>
          <w:marBottom w:val="0"/>
          <w:divBdr>
            <w:top w:val="none" w:sz="0" w:space="0" w:color="auto"/>
            <w:left w:val="none" w:sz="0" w:space="0" w:color="auto"/>
            <w:bottom w:val="none" w:sz="0" w:space="0" w:color="auto"/>
            <w:right w:val="none" w:sz="0" w:space="0" w:color="auto"/>
          </w:divBdr>
        </w:div>
        <w:div w:id="28145509">
          <w:marLeft w:val="0"/>
          <w:marRight w:val="0"/>
          <w:marTop w:val="0"/>
          <w:marBottom w:val="0"/>
          <w:divBdr>
            <w:top w:val="none" w:sz="0" w:space="0" w:color="auto"/>
            <w:left w:val="none" w:sz="0" w:space="0" w:color="auto"/>
            <w:bottom w:val="none" w:sz="0" w:space="0" w:color="auto"/>
            <w:right w:val="none" w:sz="0" w:space="0" w:color="auto"/>
          </w:divBdr>
        </w:div>
        <w:div w:id="20857664">
          <w:marLeft w:val="0"/>
          <w:marRight w:val="0"/>
          <w:marTop w:val="0"/>
          <w:marBottom w:val="0"/>
          <w:divBdr>
            <w:top w:val="none" w:sz="0" w:space="0" w:color="auto"/>
            <w:left w:val="none" w:sz="0" w:space="0" w:color="auto"/>
            <w:bottom w:val="none" w:sz="0" w:space="0" w:color="auto"/>
            <w:right w:val="none" w:sz="0" w:space="0" w:color="auto"/>
          </w:divBdr>
        </w:div>
        <w:div w:id="417605300">
          <w:marLeft w:val="0"/>
          <w:marRight w:val="0"/>
          <w:marTop w:val="0"/>
          <w:marBottom w:val="0"/>
          <w:divBdr>
            <w:top w:val="none" w:sz="0" w:space="0" w:color="auto"/>
            <w:left w:val="none" w:sz="0" w:space="0" w:color="auto"/>
            <w:bottom w:val="none" w:sz="0" w:space="0" w:color="auto"/>
            <w:right w:val="none" w:sz="0" w:space="0" w:color="auto"/>
          </w:divBdr>
        </w:div>
        <w:div w:id="1489784124">
          <w:marLeft w:val="0"/>
          <w:marRight w:val="0"/>
          <w:marTop w:val="0"/>
          <w:marBottom w:val="0"/>
          <w:divBdr>
            <w:top w:val="none" w:sz="0" w:space="0" w:color="auto"/>
            <w:left w:val="none" w:sz="0" w:space="0" w:color="auto"/>
            <w:bottom w:val="none" w:sz="0" w:space="0" w:color="auto"/>
            <w:right w:val="none" w:sz="0" w:space="0" w:color="auto"/>
          </w:divBdr>
        </w:div>
        <w:div w:id="165823074">
          <w:marLeft w:val="0"/>
          <w:marRight w:val="0"/>
          <w:marTop w:val="0"/>
          <w:marBottom w:val="0"/>
          <w:divBdr>
            <w:top w:val="none" w:sz="0" w:space="0" w:color="auto"/>
            <w:left w:val="none" w:sz="0" w:space="0" w:color="auto"/>
            <w:bottom w:val="none" w:sz="0" w:space="0" w:color="auto"/>
            <w:right w:val="none" w:sz="0" w:space="0" w:color="auto"/>
          </w:divBdr>
        </w:div>
        <w:div w:id="113691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3050</Characters>
  <Application>Microsoft Office Word</Application>
  <DocSecurity>0</DocSecurity>
  <Lines>105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Bechmann Westergaard</dc:creator>
  <cp:keywords/>
  <dc:description/>
  <cp:lastModifiedBy>Karin Abrahamsen (KAAB) | VIA</cp:lastModifiedBy>
  <cp:revision>2</cp:revision>
  <dcterms:created xsi:type="dcterms:W3CDTF">2018-03-01T13:45:00Z</dcterms:created>
  <dcterms:modified xsi:type="dcterms:W3CDTF">2018-03-01T13:45:00Z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