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12F4C3B" w14:textId="77777777" w:rsidR="001109A2" w:rsidRDefault="001C474D">
      <w:bookmarkStart w:id="0" w:name="_GoBack"/>
      <w:bookmarkEnd w:id="0"/>
      <w:r>
        <w:rPr>
          <w:noProof/>
        </w:rPr>
        <mc:AlternateContent>
          <mc:Choice Requires="wps">
            <w:drawing>
              <wp:anchor distT="0" distB="0" distL="114300" distR="114300" simplePos="0" relativeHeight="251658240" behindDoc="0" locked="0" layoutInCell="1" hidden="0" allowOverlap="1" wp14:anchorId="3147476C" wp14:editId="168BC23E">
                <wp:simplePos x="0" y="0"/>
                <wp:positionH relativeFrom="column">
                  <wp:posOffset>5048250</wp:posOffset>
                </wp:positionH>
                <wp:positionV relativeFrom="paragraph">
                  <wp:posOffset>66675</wp:posOffset>
                </wp:positionV>
                <wp:extent cx="927100" cy="800100"/>
                <wp:effectExtent l="0" t="0" r="0" b="0"/>
                <wp:wrapNone/>
                <wp:docPr id="1" name="Rektangel 1"/>
                <wp:cNvGraphicFramePr/>
                <a:graphic xmlns:a="http://schemas.openxmlformats.org/drawingml/2006/main">
                  <a:graphicData uri="http://schemas.microsoft.com/office/word/2010/wordprocessingShape">
                    <wps:wsp>
                      <wps:cNvSpPr/>
                      <wps:spPr>
                        <a:xfrm>
                          <a:off x="4889859" y="3386300"/>
                          <a:ext cx="912283" cy="787400"/>
                        </a:xfrm>
                        <a:prstGeom prst="rect">
                          <a:avLst/>
                        </a:prstGeom>
                        <a:noFill/>
                        <a:ln w="15875" cap="flat" cmpd="sng">
                          <a:solidFill>
                            <a:srgbClr val="395E89"/>
                          </a:solidFill>
                          <a:prstDash val="dash"/>
                          <a:round/>
                          <a:headEnd type="none" w="sm" len="sm"/>
                          <a:tailEnd type="none" w="sm" len="sm"/>
                        </a:ln>
                      </wps:spPr>
                      <wps:txbx>
                        <w:txbxContent>
                          <w:p w14:paraId="2E82976B" w14:textId="77777777" w:rsidR="001109A2" w:rsidRDefault="001109A2">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3147476C" id="Rektangel 1" o:spid="_x0000_s1026" style="position:absolute;margin-left:397.5pt;margin-top:5.25pt;width:73pt;height:6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lMbKQIAADwEAAAOAAAAZHJzL2Uyb0RvYy54bWysU9uO0zAQfUfiHyy/0/S6TaqmK7TdIqQV&#10;W7HwAVPHSSx8w3ab9O8ZO2Vb4AEJ8eLMxMdnZs7MrO97JcmJOy+MLulkNKaEa2YqoZuSfv2ye5dT&#10;4gPoCqTRvKRn7un95u2bdWdXfGpaIyvuCJJov+psSdsQ7CrLPGu5Aj8ylmu8rI1TENB1TVY56JBd&#10;yWw6Ht9lnXGVdYZx7/Hvdrikm8Rf15yF57r2PBBZUswtpNOl8xDPbLOGVePAtoJd0oB/yEKB0Bj0&#10;lWoLAcjRiT+olGDOeFOHETMqM3UtGE81YDWT8W/VvLRgeaoFxfH2VSb//2jZp9PeEVFh7yjRoLBF&#10;n/k3bFjDJZlEeTrrV4h6sXt38Tyasda+dip+sQrSl3Se50W+KCg5l3Q2y+9m44u8vA+EIaCYTKf5&#10;jBKGgGW+nA/32ZXIOh8+cKNINErqsHtJVDg9+YDBEfoTEuNqsxNSpg5KTTosYZEvF8gPOEi1hICm&#10;slia103i8UaKKr6Jr71rDg/SkRPgaMyKxWNexHIxxi+wGHALvh1wFVrDzDhz1FWK3XKoHnVFwtmi&#10;ehrHnMZkvKJEclwKNBIugJB/x2F8qTGNKPsgdLRCf+iRJJoHU52xZd6yncDcnsCHPTgcWmxgh4OM&#10;Ab8fwWES8qPGSSkm8ymKEm4dd+scbh3QrDW4Hyw4SgbnIaR9GRR/fwymFqkZ12Qu6eKIJv0u6xR3&#10;4NZPqOvSb34AAAD//wMAUEsDBBQABgAIAAAAIQDxg0tg3gAAAAoBAAAPAAAAZHJzL2Rvd25yZXYu&#10;eG1sTI9LT8MwEITvSPwHa5G4UbvQlCbEqRBSL6jiUaqe3XhJIvyIsm4T/j3LCY47M5r9plxP3okz&#10;DtTFoGE+UyAw1NF2odGw/9jcrEBQMsEaFwNq+EaCdXV5UZrCxjG843mXGsElgQqjoU2pL6SkukVv&#10;aBZ7DOx9xsGbxOfQSDuYkcu9k7dKLaU3XeAPrenxqcX6a3fyGuTL83a1UJTeXruYb6nZHGh0Wl9f&#10;TY8PIBJO6S8Mv/iMDhUzHeMpWBJOw32e8ZbEhspAcCBfzFk4snC3zEBWpfw/ofoBAAD//wMAUEsB&#10;Ai0AFAAGAAgAAAAhALaDOJL+AAAA4QEAABMAAAAAAAAAAAAAAAAAAAAAAFtDb250ZW50X1R5cGVz&#10;XS54bWxQSwECLQAUAAYACAAAACEAOP0h/9YAAACUAQAACwAAAAAAAAAAAAAAAAAvAQAAX3JlbHMv&#10;LnJlbHNQSwECLQAUAAYACAAAACEAb05TGykCAAA8BAAADgAAAAAAAAAAAAAAAAAuAgAAZHJzL2Uy&#10;b0RvYy54bWxQSwECLQAUAAYACAAAACEA8YNLYN4AAAAKAQAADwAAAAAAAAAAAAAAAACDBAAAZHJz&#10;L2Rvd25yZXYueG1sUEsFBgAAAAAEAAQA8wAAAI4FAAAAAA==&#10;" filled="f" strokecolor="#395e89" strokeweight="1.25pt">
                <v:stroke dashstyle="dash" startarrowwidth="narrow" startarrowlength="short" endarrowwidth="narrow" endarrowlength="short" joinstyle="round"/>
                <v:textbox inset="2.53958mm,2.53958mm,2.53958mm,2.53958mm">
                  <w:txbxContent>
                    <w:p w14:paraId="2E82976B" w14:textId="77777777" w:rsidR="001109A2" w:rsidRDefault="001109A2">
                      <w:pPr>
                        <w:spacing w:after="0"/>
                        <w:textDirection w:val="btLr"/>
                      </w:pPr>
                    </w:p>
                  </w:txbxContent>
                </v:textbox>
              </v:rect>
            </w:pict>
          </mc:Fallback>
        </mc:AlternateContent>
      </w:r>
    </w:p>
    <w:tbl>
      <w:tblPr>
        <w:tblStyle w:val="a"/>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555"/>
        <w:gridCol w:w="5811"/>
        <w:gridCol w:w="2262"/>
      </w:tblGrid>
      <w:tr w:rsidR="001109A2" w:rsidRPr="005F672F" w14:paraId="3875A7E0" w14:textId="77777777">
        <w:trPr>
          <w:trHeight w:val="585"/>
        </w:trPr>
        <w:tc>
          <w:tcPr>
            <w:tcW w:w="1555" w:type="dxa"/>
          </w:tcPr>
          <w:p w14:paraId="1E8C4C60" w14:textId="77777777" w:rsidR="001109A2" w:rsidRDefault="001C474D">
            <w:pPr>
              <w:pStyle w:val="Overskrift1"/>
              <w:spacing w:before="0" w:after="120"/>
              <w:outlineLvl w:val="0"/>
            </w:pPr>
            <w:r>
              <w:rPr>
                <w:rFonts w:ascii="Calibri" w:eastAsia="Calibri" w:hAnsi="Calibri" w:cs="Calibri"/>
                <w:color w:val="1D266B"/>
                <w:sz w:val="32"/>
                <w:szCs w:val="32"/>
              </w:rPr>
              <w:t xml:space="preserve">Titel: </w:t>
            </w:r>
          </w:p>
        </w:tc>
        <w:tc>
          <w:tcPr>
            <w:tcW w:w="5811" w:type="dxa"/>
          </w:tcPr>
          <w:p w14:paraId="075AC9A8" w14:textId="77777777" w:rsidR="001109A2" w:rsidRPr="008B3A93" w:rsidRDefault="001C474D">
            <w:pPr>
              <w:pBdr>
                <w:top w:val="nil"/>
                <w:left w:val="nil"/>
                <w:bottom w:val="nil"/>
                <w:right w:val="nil"/>
                <w:between w:val="nil"/>
              </w:pBdr>
              <w:rPr>
                <w:b/>
                <w:color w:val="000000"/>
                <w:sz w:val="32"/>
                <w:szCs w:val="32"/>
                <w:lang w:val="fr-FR"/>
              </w:rPr>
            </w:pPr>
            <w:r w:rsidRPr="008B3A93">
              <w:rPr>
                <w:b/>
                <w:sz w:val="32"/>
                <w:szCs w:val="32"/>
                <w:lang w:val="fr-FR"/>
              </w:rPr>
              <w:t>J’ai le droit d’être un enfant</w:t>
            </w:r>
          </w:p>
        </w:tc>
        <w:tc>
          <w:tcPr>
            <w:tcW w:w="2262" w:type="dxa"/>
            <w:vMerge w:val="restart"/>
          </w:tcPr>
          <w:p w14:paraId="40F6F026" w14:textId="5C4743D6" w:rsidR="001109A2" w:rsidRPr="008B3A93" w:rsidRDefault="003D2697">
            <w:pPr>
              <w:pBdr>
                <w:top w:val="nil"/>
                <w:left w:val="nil"/>
                <w:bottom w:val="nil"/>
                <w:right w:val="nil"/>
                <w:between w:val="nil"/>
              </w:pBdr>
              <w:rPr>
                <w:color w:val="000000"/>
                <w:lang w:val="fr-FR"/>
              </w:rPr>
            </w:pPr>
            <w:r>
              <w:rPr>
                <w:noProof/>
              </w:rPr>
              <w:drawing>
                <wp:anchor distT="0" distB="0" distL="114300" distR="114300" simplePos="0" relativeHeight="251660288" behindDoc="0" locked="0" layoutInCell="1" allowOverlap="1" wp14:anchorId="49448391" wp14:editId="1C7E5924">
                  <wp:simplePos x="0" y="0"/>
                  <wp:positionH relativeFrom="column">
                    <wp:posOffset>222250</wp:posOffset>
                  </wp:positionH>
                  <wp:positionV relativeFrom="paragraph">
                    <wp:posOffset>-231140</wp:posOffset>
                  </wp:positionV>
                  <wp:extent cx="1304925" cy="883981"/>
                  <wp:effectExtent l="0" t="0" r="0" b="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04925" cy="883981"/>
                          </a:xfrm>
                          <a:prstGeom prst="rect">
                            <a:avLst/>
                          </a:prstGeom>
                        </pic:spPr>
                      </pic:pic>
                    </a:graphicData>
                  </a:graphic>
                  <wp14:sizeRelH relativeFrom="margin">
                    <wp14:pctWidth>0</wp14:pctWidth>
                  </wp14:sizeRelH>
                  <wp14:sizeRelV relativeFrom="margin">
                    <wp14:pctHeight>0</wp14:pctHeight>
                  </wp14:sizeRelV>
                </wp:anchor>
              </w:drawing>
            </w:r>
          </w:p>
          <w:p w14:paraId="5C67AB88" w14:textId="77777777" w:rsidR="001109A2" w:rsidRPr="008B3A93" w:rsidRDefault="001109A2">
            <w:pPr>
              <w:pBdr>
                <w:top w:val="nil"/>
                <w:left w:val="nil"/>
                <w:bottom w:val="nil"/>
                <w:right w:val="nil"/>
                <w:between w:val="nil"/>
              </w:pBdr>
              <w:rPr>
                <w:color w:val="000000"/>
                <w:lang w:val="fr-FR"/>
              </w:rPr>
            </w:pPr>
          </w:p>
          <w:p w14:paraId="102C766C" w14:textId="77777777" w:rsidR="001109A2" w:rsidRPr="008B3A93" w:rsidRDefault="001109A2">
            <w:pPr>
              <w:pBdr>
                <w:top w:val="nil"/>
                <w:left w:val="nil"/>
                <w:bottom w:val="nil"/>
                <w:right w:val="nil"/>
                <w:between w:val="nil"/>
              </w:pBdr>
              <w:rPr>
                <w:color w:val="000000"/>
                <w:lang w:val="fr-FR"/>
              </w:rPr>
            </w:pPr>
          </w:p>
          <w:p w14:paraId="14C7C3EF" w14:textId="77777777" w:rsidR="001109A2" w:rsidRPr="008B3A93" w:rsidRDefault="001109A2">
            <w:pPr>
              <w:pBdr>
                <w:top w:val="nil"/>
                <w:left w:val="nil"/>
                <w:bottom w:val="nil"/>
                <w:right w:val="nil"/>
                <w:between w:val="nil"/>
              </w:pBdr>
              <w:rPr>
                <w:color w:val="000000"/>
                <w:lang w:val="fr-FR"/>
              </w:rPr>
            </w:pPr>
          </w:p>
          <w:p w14:paraId="4EB4723A" w14:textId="77777777" w:rsidR="001109A2" w:rsidRPr="008B3A93" w:rsidRDefault="001109A2">
            <w:pPr>
              <w:pBdr>
                <w:top w:val="nil"/>
                <w:left w:val="nil"/>
                <w:bottom w:val="nil"/>
                <w:right w:val="nil"/>
                <w:between w:val="nil"/>
              </w:pBdr>
              <w:rPr>
                <w:color w:val="000000"/>
                <w:lang w:val="fr-FR"/>
              </w:rPr>
            </w:pPr>
          </w:p>
          <w:p w14:paraId="7B8F0311" w14:textId="77777777" w:rsidR="001109A2" w:rsidRPr="008B3A93" w:rsidRDefault="001109A2">
            <w:pPr>
              <w:pBdr>
                <w:top w:val="nil"/>
                <w:left w:val="nil"/>
                <w:bottom w:val="nil"/>
                <w:right w:val="nil"/>
                <w:between w:val="nil"/>
              </w:pBdr>
              <w:rPr>
                <w:color w:val="000000"/>
                <w:lang w:val="fr-FR"/>
              </w:rPr>
            </w:pPr>
          </w:p>
        </w:tc>
      </w:tr>
      <w:tr w:rsidR="001109A2" w14:paraId="52B9823B" w14:textId="77777777">
        <w:trPr>
          <w:trHeight w:val="200"/>
        </w:trPr>
        <w:tc>
          <w:tcPr>
            <w:tcW w:w="1555" w:type="dxa"/>
          </w:tcPr>
          <w:p w14:paraId="14B60A3A" w14:textId="77777777" w:rsidR="001109A2" w:rsidRDefault="001C474D">
            <w:pPr>
              <w:pBdr>
                <w:top w:val="nil"/>
                <w:left w:val="nil"/>
                <w:bottom w:val="nil"/>
                <w:right w:val="nil"/>
                <w:between w:val="nil"/>
              </w:pBdr>
              <w:rPr>
                <w:color w:val="000000"/>
              </w:rPr>
            </w:pPr>
            <w:r>
              <w:rPr>
                <w:color w:val="000000"/>
              </w:rPr>
              <w:t>Tema:</w:t>
            </w:r>
          </w:p>
        </w:tc>
        <w:tc>
          <w:tcPr>
            <w:tcW w:w="5811" w:type="dxa"/>
          </w:tcPr>
          <w:p w14:paraId="26B32259" w14:textId="545C3505" w:rsidR="001109A2" w:rsidRDefault="001C474D">
            <w:pPr>
              <w:pBdr>
                <w:top w:val="nil"/>
                <w:left w:val="nil"/>
                <w:bottom w:val="nil"/>
                <w:right w:val="nil"/>
                <w:between w:val="nil"/>
              </w:pBdr>
              <w:rPr>
                <w:color w:val="000000"/>
              </w:rPr>
            </w:pPr>
            <w:r>
              <w:t>Børns rettigheder</w:t>
            </w:r>
          </w:p>
        </w:tc>
        <w:tc>
          <w:tcPr>
            <w:tcW w:w="2262" w:type="dxa"/>
            <w:vMerge/>
          </w:tcPr>
          <w:p w14:paraId="41396A8D" w14:textId="77777777" w:rsidR="001109A2" w:rsidRDefault="001109A2">
            <w:pPr>
              <w:pBdr>
                <w:top w:val="nil"/>
                <w:left w:val="nil"/>
                <w:bottom w:val="nil"/>
                <w:right w:val="nil"/>
                <w:between w:val="nil"/>
              </w:pBdr>
              <w:rPr>
                <w:color w:val="000000"/>
              </w:rPr>
            </w:pPr>
          </w:p>
        </w:tc>
      </w:tr>
      <w:tr w:rsidR="001109A2" w14:paraId="3E6EE539" w14:textId="77777777">
        <w:trPr>
          <w:trHeight w:val="200"/>
        </w:trPr>
        <w:tc>
          <w:tcPr>
            <w:tcW w:w="1555" w:type="dxa"/>
          </w:tcPr>
          <w:p w14:paraId="31C5F790" w14:textId="77777777" w:rsidR="001109A2" w:rsidRDefault="001C474D">
            <w:pPr>
              <w:pBdr>
                <w:top w:val="nil"/>
                <w:left w:val="nil"/>
                <w:bottom w:val="nil"/>
                <w:right w:val="nil"/>
                <w:between w:val="nil"/>
              </w:pBdr>
              <w:rPr>
                <w:color w:val="000000"/>
              </w:rPr>
            </w:pPr>
            <w:r>
              <w:rPr>
                <w:color w:val="000000"/>
              </w:rPr>
              <w:t xml:space="preserve">Fag:  </w:t>
            </w:r>
          </w:p>
        </w:tc>
        <w:tc>
          <w:tcPr>
            <w:tcW w:w="5811" w:type="dxa"/>
          </w:tcPr>
          <w:p w14:paraId="12B718E5" w14:textId="5FC50EF7" w:rsidR="001109A2" w:rsidRDefault="001C474D">
            <w:pPr>
              <w:pBdr>
                <w:top w:val="nil"/>
                <w:left w:val="nil"/>
                <w:bottom w:val="nil"/>
                <w:right w:val="nil"/>
                <w:between w:val="nil"/>
              </w:pBdr>
              <w:rPr>
                <w:color w:val="000000"/>
              </w:rPr>
            </w:pPr>
            <w:r>
              <w:t>Fransk</w:t>
            </w:r>
          </w:p>
        </w:tc>
        <w:tc>
          <w:tcPr>
            <w:tcW w:w="2262" w:type="dxa"/>
            <w:vMerge/>
          </w:tcPr>
          <w:p w14:paraId="1542CAE8" w14:textId="77777777" w:rsidR="001109A2" w:rsidRDefault="001109A2">
            <w:pPr>
              <w:pBdr>
                <w:top w:val="nil"/>
                <w:left w:val="nil"/>
                <w:bottom w:val="nil"/>
                <w:right w:val="nil"/>
                <w:between w:val="nil"/>
              </w:pBdr>
              <w:rPr>
                <w:color w:val="000000"/>
              </w:rPr>
            </w:pPr>
          </w:p>
        </w:tc>
      </w:tr>
      <w:tr w:rsidR="001109A2" w14:paraId="71D1DB89" w14:textId="77777777">
        <w:trPr>
          <w:trHeight w:val="200"/>
        </w:trPr>
        <w:tc>
          <w:tcPr>
            <w:tcW w:w="1555" w:type="dxa"/>
          </w:tcPr>
          <w:p w14:paraId="3F5C855D" w14:textId="77777777" w:rsidR="001109A2" w:rsidRDefault="001C474D">
            <w:pPr>
              <w:pBdr>
                <w:top w:val="nil"/>
                <w:left w:val="nil"/>
                <w:bottom w:val="nil"/>
                <w:right w:val="nil"/>
                <w:between w:val="nil"/>
              </w:pBdr>
              <w:rPr>
                <w:color w:val="000000"/>
              </w:rPr>
            </w:pPr>
            <w:r>
              <w:rPr>
                <w:color w:val="000000"/>
              </w:rPr>
              <w:t>Målgruppe:</w:t>
            </w:r>
          </w:p>
        </w:tc>
        <w:tc>
          <w:tcPr>
            <w:tcW w:w="5811" w:type="dxa"/>
          </w:tcPr>
          <w:p w14:paraId="5B750977" w14:textId="05F327B7" w:rsidR="001109A2" w:rsidRDefault="001C474D">
            <w:pPr>
              <w:pBdr>
                <w:top w:val="nil"/>
                <w:left w:val="nil"/>
                <w:bottom w:val="nil"/>
                <w:right w:val="nil"/>
                <w:between w:val="nil"/>
              </w:pBdr>
              <w:rPr>
                <w:color w:val="000000"/>
              </w:rPr>
            </w:pPr>
            <w:r>
              <w:t>7. - 9 kl.</w:t>
            </w:r>
            <w:r w:rsidR="003D2697">
              <w:rPr>
                <w:noProof/>
              </w:rPr>
              <w:t xml:space="preserve"> </w:t>
            </w:r>
          </w:p>
        </w:tc>
        <w:tc>
          <w:tcPr>
            <w:tcW w:w="2262" w:type="dxa"/>
            <w:vMerge/>
          </w:tcPr>
          <w:p w14:paraId="33F8FB6A" w14:textId="77777777" w:rsidR="001109A2" w:rsidRDefault="001109A2">
            <w:pPr>
              <w:pBdr>
                <w:top w:val="nil"/>
                <w:left w:val="nil"/>
                <w:bottom w:val="nil"/>
                <w:right w:val="nil"/>
                <w:between w:val="nil"/>
              </w:pBdr>
              <w:rPr>
                <w:color w:val="000000"/>
              </w:rPr>
            </w:pPr>
          </w:p>
        </w:tc>
      </w:tr>
      <w:tr w:rsidR="001109A2" w14:paraId="69BB2863" w14:textId="77777777">
        <w:tc>
          <w:tcPr>
            <w:tcW w:w="1555" w:type="dxa"/>
          </w:tcPr>
          <w:p w14:paraId="1AE0024B" w14:textId="77777777" w:rsidR="001109A2" w:rsidRDefault="001109A2">
            <w:pPr>
              <w:pBdr>
                <w:top w:val="nil"/>
                <w:left w:val="nil"/>
                <w:bottom w:val="nil"/>
                <w:right w:val="nil"/>
                <w:between w:val="nil"/>
              </w:pBdr>
              <w:rPr>
                <w:color w:val="000000"/>
              </w:rPr>
            </w:pPr>
          </w:p>
        </w:tc>
        <w:tc>
          <w:tcPr>
            <w:tcW w:w="5811" w:type="dxa"/>
          </w:tcPr>
          <w:p w14:paraId="1EC4C3E6" w14:textId="77777777" w:rsidR="001109A2" w:rsidRDefault="001109A2">
            <w:pPr>
              <w:pBdr>
                <w:top w:val="nil"/>
                <w:left w:val="nil"/>
                <w:bottom w:val="nil"/>
                <w:right w:val="nil"/>
                <w:between w:val="nil"/>
              </w:pBdr>
              <w:rPr>
                <w:color w:val="000000"/>
              </w:rPr>
            </w:pPr>
          </w:p>
        </w:tc>
        <w:tc>
          <w:tcPr>
            <w:tcW w:w="2262" w:type="dxa"/>
            <w:vMerge/>
          </w:tcPr>
          <w:p w14:paraId="7D9C216C" w14:textId="77777777" w:rsidR="001109A2" w:rsidRDefault="001109A2">
            <w:pPr>
              <w:pBdr>
                <w:top w:val="nil"/>
                <w:left w:val="nil"/>
                <w:bottom w:val="nil"/>
                <w:right w:val="nil"/>
                <w:between w:val="nil"/>
              </w:pBdr>
              <w:rPr>
                <w:color w:val="000000"/>
              </w:rPr>
            </w:pPr>
          </w:p>
        </w:tc>
      </w:tr>
      <w:tr w:rsidR="001109A2" w14:paraId="0D71BC38" w14:textId="77777777">
        <w:trPr>
          <w:trHeight w:val="10040"/>
        </w:trPr>
        <w:tc>
          <w:tcPr>
            <w:tcW w:w="1555" w:type="dxa"/>
          </w:tcPr>
          <w:p w14:paraId="4C095D6B" w14:textId="77777777" w:rsidR="001109A2" w:rsidRDefault="001109A2">
            <w:pPr>
              <w:pBdr>
                <w:top w:val="nil"/>
                <w:left w:val="nil"/>
                <w:bottom w:val="nil"/>
                <w:right w:val="nil"/>
                <w:between w:val="nil"/>
              </w:pBdr>
              <w:rPr>
                <w:color w:val="000000"/>
                <w:sz w:val="16"/>
                <w:szCs w:val="16"/>
              </w:rPr>
            </w:pPr>
          </w:p>
        </w:tc>
        <w:tc>
          <w:tcPr>
            <w:tcW w:w="8073" w:type="dxa"/>
            <w:gridSpan w:val="2"/>
          </w:tcPr>
          <w:p w14:paraId="1E51AA97" w14:textId="77777777" w:rsidR="001109A2" w:rsidRPr="008B3A93" w:rsidRDefault="001C474D">
            <w:pPr>
              <w:rPr>
                <w:lang w:val="fr-FR"/>
              </w:rPr>
            </w:pPr>
            <w:r w:rsidRPr="008B3A93">
              <w:rPr>
                <w:b/>
                <w:lang w:val="fr-FR"/>
              </w:rPr>
              <w:t>Bog:</w:t>
            </w:r>
            <w:r w:rsidRPr="008B3A93">
              <w:rPr>
                <w:lang w:val="fr-FR"/>
              </w:rPr>
              <w:t xml:space="preserve"> </w:t>
            </w:r>
          </w:p>
          <w:p w14:paraId="3E0A18BB" w14:textId="77777777" w:rsidR="001109A2" w:rsidRPr="008B3A93" w:rsidRDefault="001C474D">
            <w:pPr>
              <w:rPr>
                <w:lang w:val="fr-FR"/>
              </w:rPr>
            </w:pPr>
            <w:r w:rsidRPr="008B3A93">
              <w:rPr>
                <w:lang w:val="fr-FR"/>
              </w:rPr>
              <w:t>Title: J’ai le droit d’être un enfant</w:t>
            </w:r>
          </w:p>
          <w:p w14:paraId="2463886A" w14:textId="77777777" w:rsidR="001109A2" w:rsidRPr="008B3A93" w:rsidRDefault="001C474D">
            <w:pPr>
              <w:rPr>
                <w:lang w:val="fr-FR"/>
              </w:rPr>
            </w:pPr>
            <w:r w:rsidRPr="008B3A93">
              <w:rPr>
                <w:lang w:val="fr-FR"/>
              </w:rPr>
              <w:t>Forfatter: Alain Serre, Aurélia Fronty</w:t>
            </w:r>
          </w:p>
          <w:p w14:paraId="1975131E" w14:textId="77777777" w:rsidR="001109A2" w:rsidRPr="008B3A93" w:rsidRDefault="001C474D">
            <w:pPr>
              <w:rPr>
                <w:lang w:val="fr-FR"/>
              </w:rPr>
            </w:pPr>
            <w:r w:rsidRPr="008B3A93">
              <w:rPr>
                <w:lang w:val="fr-FR"/>
              </w:rPr>
              <w:t>Forlag: Rue du monde</w:t>
            </w:r>
          </w:p>
          <w:p w14:paraId="3B6B19C0" w14:textId="77777777" w:rsidR="001109A2" w:rsidRDefault="001C474D">
            <w:r>
              <w:t>Udgivelsesår: 2019</w:t>
            </w:r>
          </w:p>
          <w:p w14:paraId="16C7A8E7" w14:textId="77777777" w:rsidR="001109A2" w:rsidRDefault="001C474D">
            <w:pPr>
              <w:spacing w:before="240" w:after="240"/>
            </w:pPr>
            <w:r>
              <w:t>Billedbogen sætter ord og billeder på børns rettigheder i et enkelt og konkret sprog. Retten til mad, sundhed, uddannelse og familie samt retten til at lege, blive elsket og respekteret italesættes og illustreres og kommer helt tæt på børns hverdag.</w:t>
            </w:r>
          </w:p>
          <w:p w14:paraId="04A76AB5" w14:textId="6E8B8A51" w:rsidR="001109A2" w:rsidRDefault="001C474D">
            <w:pPr>
              <w:spacing w:before="240" w:after="240"/>
            </w:pPr>
            <w:r>
              <w:t>Bogen er skrevet i 1. person og henvender sig direkte til sin læser.  Sætningen ”J’ai le droit de…” gentages ved hver side og foldes ud i informative, beskrivende eller poetiske udtryk og sætninger.  De farverige og fantasifulde og til tider surrealistiske illustrationer understøtter budskaberne i teksterne. Der tales til børn af mange forskellige oprindelse</w:t>
            </w:r>
            <w:r w:rsidR="00431D71">
              <w:t>r</w:t>
            </w:r>
            <w:r>
              <w:t>. Tonen er dynamisk</w:t>
            </w:r>
            <w:r w:rsidR="00431D71">
              <w:t>,</w:t>
            </w:r>
            <w:r>
              <w:t xml:space="preserve"> og der er ingen tvivl om, </w:t>
            </w:r>
            <w:r w:rsidR="00431D71">
              <w:t xml:space="preserve">at </w:t>
            </w:r>
            <w:r>
              <w:t>der opfordres til global bevidsthed om børnekonventionen.</w:t>
            </w:r>
          </w:p>
          <w:p w14:paraId="25B54B7E" w14:textId="77777777" w:rsidR="001109A2" w:rsidRDefault="001C474D">
            <w:pPr>
              <w:rPr>
                <w:b/>
                <w:color w:val="1D266B"/>
                <w:sz w:val="32"/>
                <w:szCs w:val="32"/>
              </w:rPr>
            </w:pPr>
            <w:r>
              <w:rPr>
                <w:b/>
                <w:color w:val="1D266B"/>
                <w:sz w:val="32"/>
                <w:szCs w:val="32"/>
              </w:rPr>
              <w:t>Faglig relevans/kompetenceområder</w:t>
            </w:r>
          </w:p>
          <w:p w14:paraId="371DDAEB" w14:textId="77777777" w:rsidR="001109A2" w:rsidRDefault="001C474D">
            <w:r>
              <w:t>Denne pædagogiske vejledning lægger op til en meget konkret behandling af børns rettigheder ved at knytte de forskellige rettigheder til nære emner og elevernes dagligdag. Eleverne opfordres til at udvælge rettigheder, de finder særlig vigtige, og illustrere dem med et par konkrete eksempler fra hverdagen. Eleverne opfordres også til at begrunde deres valg og udtrykke mening og holdning.</w:t>
            </w:r>
          </w:p>
          <w:p w14:paraId="0F64416A" w14:textId="77777777" w:rsidR="001109A2" w:rsidRDefault="001C474D">
            <w:r>
              <w:t>Kompetenceområdet: at kunne præsentere kommer i spil i denne vejledning.</w:t>
            </w:r>
          </w:p>
          <w:p w14:paraId="142E4365" w14:textId="77777777" w:rsidR="001109A2" w:rsidRDefault="001C474D">
            <w:pPr>
              <w:spacing w:before="240" w:after="240"/>
              <w:rPr>
                <w:b/>
                <w:color w:val="1D266B"/>
                <w:sz w:val="32"/>
                <w:szCs w:val="32"/>
              </w:rPr>
            </w:pPr>
            <w:r>
              <w:rPr>
                <w:b/>
                <w:color w:val="1D266B"/>
                <w:sz w:val="32"/>
                <w:szCs w:val="32"/>
              </w:rPr>
              <w:t>Ideer til undervisningen</w:t>
            </w:r>
          </w:p>
          <w:p w14:paraId="4DDC42E5" w14:textId="77777777" w:rsidR="001109A2" w:rsidRDefault="001C474D">
            <w:pPr>
              <w:pStyle w:val="Overskrift1"/>
              <w:spacing w:before="240" w:after="240"/>
              <w:outlineLvl w:val="0"/>
            </w:pPr>
            <w:bookmarkStart w:id="1" w:name="_tu8uhiq6jei3" w:colFirst="0" w:colLast="0"/>
            <w:bookmarkEnd w:id="1"/>
            <w:r>
              <w:t>Prefase</w:t>
            </w:r>
          </w:p>
          <w:p w14:paraId="15FF36CB" w14:textId="71AB48AF" w:rsidR="001109A2" w:rsidRDefault="001C474D">
            <w:r>
              <w:t>Inden</w:t>
            </w:r>
            <w:r w:rsidR="00431D71">
              <w:t>,</w:t>
            </w:r>
            <w:r>
              <w:t xml:space="preserve"> I læser bogen</w:t>
            </w:r>
            <w:r w:rsidR="00431D71">
              <w:t>,</w:t>
            </w:r>
            <w:r>
              <w:t xml:space="preserve"> kan I tale med eleverne om: </w:t>
            </w:r>
          </w:p>
          <w:p w14:paraId="7AE5B6ED" w14:textId="77777777" w:rsidR="001109A2" w:rsidRDefault="001C474D">
            <w:pPr>
              <w:numPr>
                <w:ilvl w:val="0"/>
                <w:numId w:val="1"/>
              </w:numPr>
            </w:pPr>
            <w:r>
              <w:t>hvad de allerede ved om børnekonventionen</w:t>
            </w:r>
          </w:p>
          <w:p w14:paraId="59A7903E" w14:textId="77777777" w:rsidR="001109A2" w:rsidRDefault="001C474D">
            <w:pPr>
              <w:numPr>
                <w:ilvl w:val="0"/>
                <w:numId w:val="1"/>
              </w:numPr>
            </w:pPr>
            <w:r>
              <w:t>det ordforråd, der knytter sig til børns rettigheder</w:t>
            </w:r>
          </w:p>
          <w:p w14:paraId="0C5574F7" w14:textId="77777777" w:rsidR="001109A2" w:rsidRPr="008B3A93" w:rsidRDefault="001C474D">
            <w:pPr>
              <w:pStyle w:val="Overskrift4"/>
              <w:numPr>
                <w:ilvl w:val="0"/>
                <w:numId w:val="3"/>
              </w:numPr>
              <w:spacing w:after="0"/>
              <w:outlineLvl w:val="3"/>
              <w:rPr>
                <w:lang w:val="fr-FR"/>
              </w:rPr>
            </w:pPr>
            <w:bookmarkStart w:id="2" w:name="_o1zhh04lb09z" w:colFirst="0" w:colLast="0"/>
            <w:bookmarkEnd w:id="2"/>
            <w:r w:rsidRPr="008B3A93">
              <w:rPr>
                <w:lang w:val="fr-FR"/>
              </w:rPr>
              <w:t>La convention internationale des droits de l’enfant</w:t>
            </w:r>
          </w:p>
          <w:p w14:paraId="4574E46C" w14:textId="330E88E0" w:rsidR="001109A2" w:rsidRDefault="001C474D">
            <w:r>
              <w:t>Sikr</w:t>
            </w:r>
            <w:r w:rsidR="00431D71">
              <w:t>e</w:t>
            </w:r>
            <w:r>
              <w:t xml:space="preserve"> dig</w:t>
            </w:r>
            <w:r w:rsidR="00431D71">
              <w:t>,</w:t>
            </w:r>
            <w:r>
              <w:t xml:space="preserve"> at eleverne har hørt om børnekonventionen og vis evt. den lille animationsfilm fra Institut for menneskerettigheder. </w:t>
            </w:r>
            <w:hyperlink r:id="rId8">
              <w:r>
                <w:rPr>
                  <w:color w:val="1155CC"/>
                  <w:u w:val="single"/>
                </w:rPr>
                <w:t>https://www.youtube.com/watch?v=kCX1DgZdCes</w:t>
              </w:r>
            </w:hyperlink>
          </w:p>
          <w:p w14:paraId="306BE205" w14:textId="77777777" w:rsidR="001109A2" w:rsidRDefault="001C474D">
            <w:r>
              <w:t>Linket finder I også under “Supplerende materialer” på posten.</w:t>
            </w:r>
          </w:p>
          <w:p w14:paraId="35CAAB0A" w14:textId="77777777" w:rsidR="001109A2" w:rsidRDefault="001C474D">
            <w:r>
              <w:t xml:space="preserve">Filmen er på dansk og fortæller kort om, hvad børns rettigheder er. Eleverne kan derefter researche på dansk og tale sammen to og to om, hvad de ved om børns rettigheder og børnekonventionen. Saml den fælles viden i klassen. </w:t>
            </w:r>
          </w:p>
          <w:p w14:paraId="3B107494" w14:textId="77777777" w:rsidR="001109A2" w:rsidRDefault="001109A2"/>
          <w:p w14:paraId="0155125C" w14:textId="77777777" w:rsidR="001109A2" w:rsidRDefault="001C474D">
            <w:pPr>
              <w:pStyle w:val="Overskrift4"/>
              <w:numPr>
                <w:ilvl w:val="0"/>
                <w:numId w:val="3"/>
              </w:numPr>
              <w:spacing w:after="0"/>
              <w:outlineLvl w:val="3"/>
            </w:pPr>
            <w:bookmarkStart w:id="3" w:name="_y447quyatl19" w:colFirst="0" w:colLast="0"/>
            <w:bookmarkEnd w:id="3"/>
            <w:r>
              <w:t xml:space="preserve">Vocabulaire </w:t>
            </w:r>
          </w:p>
          <w:p w14:paraId="37ADF690" w14:textId="4FA5B6AA" w:rsidR="001109A2" w:rsidRDefault="001C474D">
            <w:r>
              <w:t>Lad eleverne komme med bud på</w:t>
            </w:r>
            <w:r w:rsidR="00431D71">
              <w:t>,</w:t>
            </w:r>
            <w:r>
              <w:t xml:space="preserve"> hvad udtrykket “J’ai le droit de..” betyder.</w:t>
            </w:r>
          </w:p>
          <w:p w14:paraId="27D8D36C" w14:textId="332EF66C" w:rsidR="001109A2" w:rsidRDefault="001C474D">
            <w:r>
              <w:t xml:space="preserve">Se evt på plakaten, som I også kan finde under “Supplerende materialer” på posten, og lad eleverne gå på jagt efter de ord og udtryk, de kan gætte sig til. </w:t>
            </w:r>
          </w:p>
          <w:p w14:paraId="4433A4C2" w14:textId="77777777" w:rsidR="001109A2" w:rsidRDefault="001C474D">
            <w:r>
              <w:t xml:space="preserve">Start evt. med at læse de 12 rettigheder op for eleverne og bed dem derefter om at komme med kvalificerede bud på, hvad disse kunne handle om: </w:t>
            </w:r>
          </w:p>
          <w:p w14:paraId="0C448E1B" w14:textId="4468010B" w:rsidR="001109A2" w:rsidRDefault="001C474D">
            <w:r>
              <w:t>Opfordr eleverne til at anvende alle deres gættestrategier. Repetér evt. med eleverne hvilke strategier, de kan anvende og tag et par eksempler i fællesskab: Tal om</w:t>
            </w:r>
            <w:r w:rsidR="00431D71">
              <w:t>,</w:t>
            </w:r>
            <w:r>
              <w:t xml:space="preserve"> hvordan konteksten og billeder kan hjælpe. Om der er ord, der lyder bekendt eller ligner andre ord, som de kender i forvejen. Om der er ord</w:t>
            </w:r>
            <w:r w:rsidR="00431D71">
              <w:t>,</w:t>
            </w:r>
            <w:r>
              <w:t xml:space="preserve"> I har brug for at slå op i ordbogen. Lad derefter eleverne kigge på ordene først alene i ca. 1 min. og derefter i mindre grupper.</w:t>
            </w:r>
          </w:p>
          <w:p w14:paraId="3D0C5D4D" w14:textId="77777777" w:rsidR="001109A2" w:rsidRDefault="001109A2"/>
          <w:p w14:paraId="1E64355B" w14:textId="77777777" w:rsidR="001109A2" w:rsidRDefault="001109A2"/>
          <w:p w14:paraId="055FAA7F" w14:textId="77777777" w:rsidR="001109A2" w:rsidRDefault="001109A2"/>
          <w:p w14:paraId="421C73B9" w14:textId="77777777" w:rsidR="001109A2" w:rsidRDefault="001C474D">
            <w:pPr>
              <w:jc w:val="center"/>
            </w:pPr>
            <w:r>
              <w:rPr>
                <w:noProof/>
              </w:rPr>
              <w:drawing>
                <wp:inline distT="114300" distB="114300" distL="114300" distR="114300" wp14:anchorId="0AA78D5B" wp14:editId="58E6A4D0">
                  <wp:extent cx="3477348" cy="494538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477348" cy="4945380"/>
                          </a:xfrm>
                          <a:prstGeom prst="rect">
                            <a:avLst/>
                          </a:prstGeom>
                          <a:ln/>
                        </pic:spPr>
                      </pic:pic>
                    </a:graphicData>
                  </a:graphic>
                </wp:inline>
              </w:drawing>
            </w:r>
          </w:p>
          <w:p w14:paraId="589052C7" w14:textId="77777777" w:rsidR="001109A2" w:rsidRDefault="001109A2"/>
          <w:p w14:paraId="33C47C94" w14:textId="77777777" w:rsidR="001109A2" w:rsidRDefault="00CD6DE1">
            <w:hyperlink r:id="rId10">
              <w:r w:rsidR="001C474D">
                <w:rPr>
                  <w:color w:val="1155CC"/>
                  <w:u w:val="single"/>
                </w:rPr>
                <w:t>http://www.lepetitjournaldesprofs.com/melimelune/wp-content/uploads/sites/21/2012/05/JVAyKNkyaL_NaOmh2i5DhjfsQTs.pdf</w:t>
              </w:r>
            </w:hyperlink>
          </w:p>
          <w:p w14:paraId="13EBFCE8" w14:textId="77777777" w:rsidR="001109A2" w:rsidRDefault="001109A2"/>
          <w:p w14:paraId="5F51FA2A" w14:textId="77777777" w:rsidR="001109A2" w:rsidRDefault="001C474D">
            <w:pPr>
              <w:pStyle w:val="Overskrift1"/>
              <w:outlineLvl w:val="0"/>
            </w:pPr>
            <w:r>
              <w:lastRenderedPageBreak/>
              <w:t>Arbejde med bogen</w:t>
            </w:r>
          </w:p>
          <w:p w14:paraId="66F70BB3" w14:textId="77777777" w:rsidR="001109A2" w:rsidRDefault="001C474D">
            <w:pPr>
              <w:spacing w:before="240"/>
            </w:pPr>
            <w:r>
              <w:t>Bogen har 19 opslag og teksten svarer til ca. 1,7 ns. i alt. De første 17 opslag gennemgår forskellige rettigheder.</w:t>
            </w:r>
          </w:p>
          <w:p w14:paraId="2E88C831" w14:textId="77777777" w:rsidR="001109A2" w:rsidRDefault="001C474D">
            <w:pPr>
              <w:spacing w:before="240"/>
            </w:pPr>
            <w:r>
              <w:t xml:space="preserve">Lad eleverne bladre bogen igennem. Diskutér de forskellige opslag:  hvilke illustrationer bryder eleverne sig mest om, synes de, at der knytter sig gode eksempler på de valgte rettigheder, osv... </w:t>
            </w:r>
          </w:p>
          <w:p w14:paraId="5074C46F" w14:textId="77777777" w:rsidR="001109A2" w:rsidRDefault="001109A2">
            <w:pPr>
              <w:rPr>
                <w:b/>
              </w:rPr>
            </w:pPr>
          </w:p>
          <w:p w14:paraId="2AA0BEDA" w14:textId="77777777" w:rsidR="001109A2" w:rsidRDefault="001C474D">
            <w:pPr>
              <w:rPr>
                <w:b/>
              </w:rPr>
            </w:pPr>
            <w:r>
              <w:rPr>
                <w:b/>
              </w:rPr>
              <w:t>Forslag til opgaver</w:t>
            </w:r>
          </w:p>
          <w:p w14:paraId="73C67394" w14:textId="77777777" w:rsidR="001109A2" w:rsidRDefault="001C474D">
            <w:r>
              <w:t>Mål:</w:t>
            </w:r>
          </w:p>
          <w:p w14:paraId="1F4CF26C" w14:textId="77777777" w:rsidR="001109A2" w:rsidRDefault="001C474D">
            <w:pPr>
              <w:numPr>
                <w:ilvl w:val="0"/>
                <w:numId w:val="2"/>
              </w:numPr>
            </w:pPr>
            <w:r>
              <w:t>Præsentere udvalgte rettigheder</w:t>
            </w:r>
          </w:p>
          <w:p w14:paraId="65FCE43C" w14:textId="77777777" w:rsidR="001109A2" w:rsidRDefault="001C474D">
            <w:pPr>
              <w:numPr>
                <w:ilvl w:val="0"/>
                <w:numId w:val="2"/>
              </w:numPr>
            </w:pPr>
            <w:r>
              <w:t>Give eksempler fra dagligdagen</w:t>
            </w:r>
          </w:p>
          <w:p w14:paraId="31CCCB2F" w14:textId="77777777" w:rsidR="001109A2" w:rsidRDefault="001C474D">
            <w:pPr>
              <w:numPr>
                <w:ilvl w:val="0"/>
                <w:numId w:val="2"/>
              </w:numPr>
            </w:pPr>
            <w:r>
              <w:t>Begrunde éns valg</w:t>
            </w:r>
          </w:p>
          <w:p w14:paraId="189B8771" w14:textId="77777777" w:rsidR="001109A2" w:rsidRDefault="001109A2">
            <w:pPr>
              <w:rPr>
                <w:b/>
              </w:rPr>
            </w:pPr>
          </w:p>
          <w:p w14:paraId="21A7CAD3" w14:textId="77777777" w:rsidR="001109A2" w:rsidRDefault="001C474D">
            <w:r>
              <w:t>Eleverne vælger et par opslag, som de uddyber med egne ord. De giver andre eksempler, der konkretiserer rettighederne og begrunder, hvorfor de synes, det er vigtigt for dem selv. De kan også lave deres egne illustrationer til det, de har valgt at udtrykke. Nogle temaer som fx. venskab, skole eller fritid er nok nemmere at behandle sprogligt end temaer, der handler om krig eller vold. Alt efter hvilke opslag eleverne har valgt, kan I hjælpe dem i gang med følgende forslag:</w:t>
            </w:r>
          </w:p>
          <w:p w14:paraId="3D1CD326" w14:textId="77777777" w:rsidR="001109A2" w:rsidRDefault="001109A2"/>
          <w:p w14:paraId="15DD321F" w14:textId="77777777" w:rsidR="001109A2" w:rsidRPr="008B3A93" w:rsidRDefault="001C474D">
            <w:pPr>
              <w:rPr>
                <w:lang w:val="fr-FR"/>
              </w:rPr>
            </w:pPr>
            <w:r w:rsidRPr="008B3A93">
              <w:rPr>
                <w:lang w:val="fr-FR"/>
              </w:rPr>
              <w:t>p. 6-8 : Fais ton autoportrait, avec les droits qui sont importants pour toi.</w:t>
            </w:r>
          </w:p>
          <w:p w14:paraId="61D89684" w14:textId="77777777" w:rsidR="001109A2" w:rsidRPr="008B3A93" w:rsidRDefault="001C474D">
            <w:pPr>
              <w:rPr>
                <w:lang w:val="fr-FR"/>
              </w:rPr>
            </w:pPr>
            <w:r w:rsidRPr="008B3A93">
              <w:rPr>
                <w:lang w:val="fr-FR"/>
              </w:rPr>
              <w:t>p. 8-9: Parle de ta famille, présente ta famille, ton pays, dis où tu habites, dessine ta famille</w:t>
            </w:r>
          </w:p>
          <w:p w14:paraId="4D133C31" w14:textId="77777777" w:rsidR="001109A2" w:rsidRPr="008B3A93" w:rsidRDefault="001C474D">
            <w:pPr>
              <w:rPr>
                <w:lang w:val="fr-FR"/>
              </w:rPr>
            </w:pPr>
            <w:r w:rsidRPr="008B3A93">
              <w:rPr>
                <w:lang w:val="fr-FR"/>
              </w:rPr>
              <w:t>p. 10-11: Parle de ce que tu aimes boire et manger. Qu’est-ce que tu préfères manger, qu’est-ce que tu manges chez toi?</w:t>
            </w:r>
          </w:p>
          <w:p w14:paraId="75F8EF67" w14:textId="77777777" w:rsidR="001109A2" w:rsidRPr="008B3A93" w:rsidRDefault="001C474D">
            <w:pPr>
              <w:rPr>
                <w:lang w:val="fr-FR"/>
              </w:rPr>
            </w:pPr>
            <w:r w:rsidRPr="008B3A93">
              <w:rPr>
                <w:lang w:val="fr-FR"/>
              </w:rPr>
              <w:t>p. 12-13: Dessine ta maison et ta chambre. Décris ta chambre idéale.</w:t>
            </w:r>
          </w:p>
          <w:p w14:paraId="6A0526D2" w14:textId="77777777" w:rsidR="001109A2" w:rsidRPr="008B3A93" w:rsidRDefault="001C474D">
            <w:pPr>
              <w:rPr>
                <w:lang w:val="fr-FR"/>
              </w:rPr>
            </w:pPr>
            <w:r w:rsidRPr="008B3A93">
              <w:rPr>
                <w:lang w:val="fr-FR"/>
              </w:rPr>
              <w:t>p. 14-15: Raconte ce que tu fais pour rester en bonne santé. Quelles sont tes activités -  physiques, sociales et mentales</w:t>
            </w:r>
          </w:p>
          <w:p w14:paraId="62AF2F69" w14:textId="77777777" w:rsidR="001109A2" w:rsidRPr="008B3A93" w:rsidRDefault="001C474D">
            <w:pPr>
              <w:rPr>
                <w:lang w:val="fr-FR"/>
              </w:rPr>
            </w:pPr>
            <w:r w:rsidRPr="008B3A93">
              <w:rPr>
                <w:lang w:val="fr-FR"/>
              </w:rPr>
              <w:t>p. 16-17: Parle de ce que tu aimes faire à l’école, de ce que tu aimes apprendre. Pourquoi est-ce que c’est un droit d’aller à l’école?</w:t>
            </w:r>
          </w:p>
          <w:p w14:paraId="75BAC946" w14:textId="77777777" w:rsidR="001109A2" w:rsidRPr="008B3A93" w:rsidRDefault="001C474D">
            <w:pPr>
              <w:rPr>
                <w:lang w:val="fr-FR"/>
              </w:rPr>
            </w:pPr>
            <w:r w:rsidRPr="008B3A93">
              <w:rPr>
                <w:lang w:val="fr-FR"/>
              </w:rPr>
              <w:t>p. 18-19: Pour toi quelles sont les différences entre les filles et les garçons</w:t>
            </w:r>
          </w:p>
          <w:p w14:paraId="19C8857B" w14:textId="77777777" w:rsidR="001109A2" w:rsidRPr="008B3A93" w:rsidRDefault="001C474D">
            <w:pPr>
              <w:rPr>
                <w:lang w:val="fr-FR"/>
              </w:rPr>
            </w:pPr>
            <w:r w:rsidRPr="008B3A93">
              <w:rPr>
                <w:lang w:val="fr-FR"/>
              </w:rPr>
              <w:t>p. 20-21: Est-ce que tu connais d’autres exemples de discrimination?</w:t>
            </w:r>
          </w:p>
          <w:p w14:paraId="3CB58DAF" w14:textId="77777777" w:rsidR="001109A2" w:rsidRPr="008B3A93" w:rsidRDefault="001C474D">
            <w:pPr>
              <w:rPr>
                <w:lang w:val="fr-FR"/>
              </w:rPr>
            </w:pPr>
            <w:r w:rsidRPr="008B3A93">
              <w:rPr>
                <w:lang w:val="fr-FR"/>
              </w:rPr>
              <w:t>p. 22-23: Est-ce que tu as des amis qui ont besoin d’aide. Comment est-ce que tu aides tes amis?</w:t>
            </w:r>
          </w:p>
          <w:p w14:paraId="1C094FCA" w14:textId="77777777" w:rsidR="001109A2" w:rsidRPr="008B3A93" w:rsidRDefault="001C474D">
            <w:pPr>
              <w:rPr>
                <w:lang w:val="fr-FR"/>
              </w:rPr>
            </w:pPr>
            <w:r w:rsidRPr="008B3A93">
              <w:rPr>
                <w:lang w:val="fr-FR"/>
              </w:rPr>
              <w:t>p. 24-25: Qu’est-ce que tu conseillerais à un enfant qui subit des violences ?</w:t>
            </w:r>
          </w:p>
          <w:p w14:paraId="2C46AA5D" w14:textId="77777777" w:rsidR="001109A2" w:rsidRPr="008B3A93" w:rsidRDefault="001C474D">
            <w:pPr>
              <w:rPr>
                <w:lang w:val="fr-FR"/>
              </w:rPr>
            </w:pPr>
            <w:r w:rsidRPr="008B3A93">
              <w:rPr>
                <w:lang w:val="fr-FR"/>
              </w:rPr>
              <w:t>p. 26-27: Comment est-ce que tu imagines ton avenir ?  Qu’est-ce que tu voudras faire après l’école ?</w:t>
            </w:r>
          </w:p>
          <w:p w14:paraId="2E026B2F" w14:textId="77777777" w:rsidR="001109A2" w:rsidRPr="008B3A93" w:rsidRDefault="001C474D">
            <w:pPr>
              <w:rPr>
                <w:lang w:val="fr-FR"/>
              </w:rPr>
            </w:pPr>
            <w:r w:rsidRPr="008B3A93">
              <w:rPr>
                <w:lang w:val="fr-FR"/>
              </w:rPr>
              <w:t>p. 28-29: Est-ce que tu connais des pays où il y a des catastrophe naturelles ? À ton avis comment est-ce qu’on peut aider les enfants ?</w:t>
            </w:r>
          </w:p>
          <w:p w14:paraId="2DD6A2CC" w14:textId="77777777" w:rsidR="001109A2" w:rsidRPr="008B3A93" w:rsidRDefault="001C474D">
            <w:pPr>
              <w:rPr>
                <w:lang w:val="fr-FR"/>
              </w:rPr>
            </w:pPr>
            <w:r w:rsidRPr="008B3A93">
              <w:rPr>
                <w:lang w:val="fr-FR"/>
              </w:rPr>
              <w:t>p. 31-31: Est-ce que tu connais des enfants victimes de la guerre ? Comment aider les enfants victimes de la guerre?</w:t>
            </w:r>
          </w:p>
          <w:p w14:paraId="1E3032D8" w14:textId="77777777" w:rsidR="001109A2" w:rsidRPr="008B3A93" w:rsidRDefault="001C474D">
            <w:pPr>
              <w:rPr>
                <w:lang w:val="fr-FR"/>
              </w:rPr>
            </w:pPr>
            <w:r w:rsidRPr="008B3A93">
              <w:rPr>
                <w:lang w:val="fr-FR"/>
              </w:rPr>
              <w:t>p. 32-33: Qu’est-ce que tu aimes faire avec tes amis? Pourquoi est-ce que l’amitié c’est important ?</w:t>
            </w:r>
          </w:p>
          <w:p w14:paraId="3A1B4DEE" w14:textId="77777777" w:rsidR="001109A2" w:rsidRPr="008B3A93" w:rsidRDefault="001C474D">
            <w:pPr>
              <w:rPr>
                <w:lang w:val="fr-FR"/>
              </w:rPr>
            </w:pPr>
            <w:r w:rsidRPr="008B3A93">
              <w:rPr>
                <w:lang w:val="fr-FR"/>
              </w:rPr>
              <w:t>p. 34-35: Qu’est que tu aimes faire dehors? Comment est-ce que tu profites de la nature ?</w:t>
            </w:r>
          </w:p>
          <w:p w14:paraId="4489658C" w14:textId="77777777" w:rsidR="001109A2" w:rsidRPr="008B3A93" w:rsidRDefault="001C474D">
            <w:pPr>
              <w:rPr>
                <w:lang w:val="fr-FR"/>
              </w:rPr>
            </w:pPr>
            <w:r w:rsidRPr="008B3A93">
              <w:rPr>
                <w:lang w:val="fr-FR"/>
              </w:rPr>
              <w:lastRenderedPageBreak/>
              <w:t>p. 36-37: Est-ce que tu as des idées pour comment protéger la planète ?</w:t>
            </w:r>
          </w:p>
          <w:p w14:paraId="66098DA4" w14:textId="77777777" w:rsidR="001109A2" w:rsidRPr="008B3A93" w:rsidRDefault="001C474D">
            <w:pPr>
              <w:rPr>
                <w:lang w:val="fr-FR"/>
              </w:rPr>
            </w:pPr>
            <w:r w:rsidRPr="008B3A93">
              <w:rPr>
                <w:lang w:val="fr-FR"/>
              </w:rPr>
              <w:t>p. 38-39 Avec qui tu discutes et qui t’écoutes quand tu as quelque chose à dire?</w:t>
            </w:r>
          </w:p>
          <w:p w14:paraId="178BA7FE" w14:textId="23295D1D" w:rsidR="001109A2" w:rsidRDefault="001C474D">
            <w:pPr>
              <w:spacing w:before="240"/>
            </w:pPr>
            <w:r>
              <w:t xml:space="preserve">Lav en samlet præsentation med afsæt i s. 40-43 og lad jer inspirere af videoen «Droits des enfants» </w:t>
            </w:r>
            <w:hyperlink r:id="rId11">
              <w:r>
                <w:rPr>
                  <w:color w:val="1155CC"/>
                  <w:u w:val="single"/>
                </w:rPr>
                <w:t>https://www.youtube.com/watch?v=6z3g6qCnY9A&amp;feature=youtu.be</w:t>
              </w:r>
            </w:hyperlink>
            <w:r>
              <w:t xml:space="preserve"> Links finder </w:t>
            </w:r>
            <w:r w:rsidR="00573FCF">
              <w:t>I</w:t>
            </w:r>
            <w:r>
              <w:t xml:space="preserve"> også på posten.</w:t>
            </w:r>
          </w:p>
          <w:p w14:paraId="63B885D3" w14:textId="77777777" w:rsidR="001109A2" w:rsidRDefault="001C474D">
            <w:pPr>
              <w:spacing w:before="240"/>
            </w:pPr>
            <w:r>
              <w:t>Aftal med eleverne, hvordan de vil præsentere de sætninger, de har formuleret. Husk at indhente rettigheder fra forældrene, hvis I vælger at uploade filmen.</w:t>
            </w:r>
          </w:p>
          <w:p w14:paraId="38F2E597" w14:textId="77777777" w:rsidR="001109A2" w:rsidRDefault="001C474D">
            <w:pPr>
              <w:pStyle w:val="Overskrift1"/>
              <w:spacing w:before="240"/>
              <w:outlineLvl w:val="0"/>
              <w:rPr>
                <w:rFonts w:ascii="Calibri" w:eastAsia="Calibri" w:hAnsi="Calibri" w:cs="Calibri"/>
                <w:color w:val="000066"/>
                <w:sz w:val="32"/>
                <w:szCs w:val="32"/>
              </w:rPr>
            </w:pPr>
            <w:r>
              <w:rPr>
                <w:rFonts w:ascii="Calibri" w:eastAsia="Calibri" w:hAnsi="Calibri" w:cs="Calibri"/>
                <w:color w:val="000066"/>
                <w:sz w:val="32"/>
                <w:szCs w:val="32"/>
              </w:rPr>
              <w:t>Supplerende materialer</w:t>
            </w:r>
          </w:p>
          <w:p w14:paraId="1F5DE3CE" w14:textId="77777777" w:rsidR="001109A2" w:rsidRDefault="001109A2"/>
          <w:p w14:paraId="6FF91719" w14:textId="77777777" w:rsidR="001109A2" w:rsidRDefault="005F672F">
            <w:r>
              <w:t>Tv-udsendelser</w:t>
            </w:r>
            <w:r w:rsidR="001C474D">
              <w:t xml:space="preserve">: </w:t>
            </w:r>
          </w:p>
          <w:p w14:paraId="41F7FBF0" w14:textId="77777777" w:rsidR="001109A2" w:rsidRDefault="001C474D">
            <w:r>
              <w:t>Red Barnet - de europæiske børns redning</w:t>
            </w:r>
          </w:p>
          <w:p w14:paraId="618908B7" w14:textId="77777777" w:rsidR="001109A2" w:rsidRDefault="001C474D">
            <w:r>
              <w:t xml:space="preserve">La convention de Genève </w:t>
            </w:r>
          </w:p>
          <w:p w14:paraId="61204F36" w14:textId="77777777" w:rsidR="001109A2" w:rsidRDefault="001109A2"/>
          <w:p w14:paraId="2F8BB8B0" w14:textId="77777777" w:rsidR="001109A2" w:rsidRDefault="001109A2"/>
          <w:p w14:paraId="1E390B43" w14:textId="77777777" w:rsidR="001109A2" w:rsidRDefault="001109A2"/>
        </w:tc>
      </w:tr>
      <w:tr w:rsidR="001109A2" w14:paraId="46C9B20F" w14:textId="77777777">
        <w:trPr>
          <w:trHeight w:val="10040"/>
        </w:trPr>
        <w:tc>
          <w:tcPr>
            <w:tcW w:w="1555" w:type="dxa"/>
          </w:tcPr>
          <w:p w14:paraId="5F4E70A1" w14:textId="77777777" w:rsidR="001109A2" w:rsidRDefault="001109A2">
            <w:pPr>
              <w:pBdr>
                <w:top w:val="nil"/>
                <w:left w:val="nil"/>
                <w:bottom w:val="nil"/>
                <w:right w:val="nil"/>
                <w:between w:val="nil"/>
              </w:pBdr>
              <w:rPr>
                <w:color w:val="000000"/>
                <w:sz w:val="16"/>
                <w:szCs w:val="16"/>
              </w:rPr>
            </w:pPr>
            <w:bookmarkStart w:id="4" w:name="_gjdgxs" w:colFirst="0" w:colLast="0"/>
            <w:bookmarkEnd w:id="4"/>
          </w:p>
        </w:tc>
        <w:tc>
          <w:tcPr>
            <w:tcW w:w="8073" w:type="dxa"/>
            <w:gridSpan w:val="2"/>
          </w:tcPr>
          <w:p w14:paraId="5F43CAD8" w14:textId="77777777" w:rsidR="001109A2" w:rsidRDefault="001109A2">
            <w:pPr>
              <w:rPr>
                <w:b/>
              </w:rPr>
            </w:pPr>
          </w:p>
        </w:tc>
      </w:tr>
    </w:tbl>
    <w:p w14:paraId="42C0D160" w14:textId="77777777" w:rsidR="001109A2" w:rsidRDefault="001109A2">
      <w:pPr>
        <w:tabs>
          <w:tab w:val="left" w:pos="1304"/>
          <w:tab w:val="left" w:pos="8745"/>
        </w:tabs>
      </w:pPr>
    </w:p>
    <w:p w14:paraId="7A2D273D" w14:textId="77777777" w:rsidR="001109A2" w:rsidRDefault="001109A2"/>
    <w:sectPr w:rsidR="001109A2">
      <w:headerReference w:type="default" r:id="rId12"/>
      <w:footerReference w:type="default" r:id="rId13"/>
      <w:pgSz w:w="11906" w:h="16838"/>
      <w:pgMar w:top="1605" w:right="1134" w:bottom="1135" w:left="1134"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29771" w14:textId="77777777" w:rsidR="00CD6DE1" w:rsidRDefault="00CD6DE1">
      <w:pPr>
        <w:spacing w:after="0"/>
      </w:pPr>
      <w:r>
        <w:separator/>
      </w:r>
    </w:p>
  </w:endnote>
  <w:endnote w:type="continuationSeparator" w:id="0">
    <w:p w14:paraId="44AA4A43" w14:textId="77777777" w:rsidR="00CD6DE1" w:rsidRDefault="00CD6D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B9FD5" w14:textId="77777777" w:rsidR="001109A2" w:rsidRDefault="00CD6DE1">
    <w:pPr>
      <w:pBdr>
        <w:top w:val="nil"/>
        <w:left w:val="nil"/>
        <w:bottom w:val="nil"/>
        <w:right w:val="nil"/>
        <w:between w:val="nil"/>
      </w:pBdr>
      <w:tabs>
        <w:tab w:val="center" w:pos="4819"/>
        <w:tab w:val="right" w:pos="9638"/>
      </w:tabs>
      <w:spacing w:after="0"/>
      <w:rPr>
        <w:color w:val="000000"/>
      </w:rPr>
    </w:pPr>
    <w:r>
      <w:pict w14:anchorId="6ED1A454">
        <v:rect id="_x0000_i1026" style="width:0;height:1.5pt" o:hralign="center" o:hrstd="t" o:hr="t" fillcolor="#a0a0a0" stroked="f"/>
      </w:pict>
    </w:r>
  </w:p>
  <w:p w14:paraId="7DF4A5AE" w14:textId="6902FE8D" w:rsidR="00B00549" w:rsidRDefault="00B00549" w:rsidP="00B00549">
    <w:pPr>
      <w:pBdr>
        <w:top w:val="nil"/>
        <w:left w:val="nil"/>
        <w:bottom w:val="nil"/>
        <w:right w:val="nil"/>
        <w:between w:val="nil"/>
      </w:pBdr>
      <w:tabs>
        <w:tab w:val="center" w:pos="4819"/>
        <w:tab w:val="right" w:pos="9638"/>
      </w:tabs>
      <w:spacing w:after="0"/>
      <w:rPr>
        <w:color w:val="000000"/>
        <w:sz w:val="20"/>
        <w:szCs w:val="20"/>
      </w:rPr>
    </w:pPr>
    <w:r>
      <w:rPr>
        <w:color w:val="000000"/>
        <w:sz w:val="18"/>
        <w:szCs w:val="18"/>
      </w:rPr>
      <w:t>Udarbejdet af Danièle Eychenne, CFU KP, juni 2020</w:t>
    </w:r>
  </w:p>
  <w:p w14:paraId="45D1E088" w14:textId="4EF5F5A7" w:rsidR="001109A2" w:rsidRPr="00B00549" w:rsidRDefault="00B00549">
    <w:pPr>
      <w:pBdr>
        <w:top w:val="nil"/>
        <w:left w:val="nil"/>
        <w:bottom w:val="nil"/>
        <w:right w:val="nil"/>
        <w:between w:val="nil"/>
      </w:pBdr>
      <w:tabs>
        <w:tab w:val="center" w:pos="4819"/>
        <w:tab w:val="right" w:pos="9638"/>
      </w:tabs>
      <w:spacing w:after="0"/>
      <w:rPr>
        <w:rFonts w:asciiTheme="majorHAnsi" w:hAnsiTheme="majorHAnsi" w:cstheme="majorHAnsi"/>
        <w:sz w:val="18"/>
        <w:szCs w:val="18"/>
      </w:rPr>
    </w:pPr>
    <w:r w:rsidRPr="00B00549">
      <w:rPr>
        <w:rFonts w:asciiTheme="majorHAnsi" w:hAnsiTheme="majorHAnsi" w:cstheme="majorHAnsi"/>
        <w:b/>
        <w:bCs/>
        <w:color w:val="333333"/>
        <w:sz w:val="18"/>
        <w:szCs w:val="18"/>
        <w:shd w:val="clear" w:color="auto" w:fill="FFFFFF"/>
      </w:rPr>
      <w:t>J'ai le droit d'être un enfant</w:t>
    </w:r>
    <w:r w:rsidR="001C474D" w:rsidRPr="00B00549">
      <w:rPr>
        <w:rFonts w:asciiTheme="majorHAnsi" w:hAnsiTheme="majorHAnsi" w:cstheme="majorHAnsi"/>
        <w:sz w:val="18"/>
        <w:szCs w:val="18"/>
      </w:rPr>
      <w:tab/>
    </w:r>
    <w:r w:rsidR="001C474D" w:rsidRPr="00B00549">
      <w:rPr>
        <w:rFonts w:asciiTheme="majorHAnsi" w:hAnsiTheme="majorHAnsi" w:cstheme="majorHAnsi"/>
        <w:sz w:val="18"/>
        <w:szCs w:val="18"/>
      </w:rPr>
      <w:tab/>
    </w:r>
    <w:r w:rsidR="001C474D" w:rsidRPr="00B00549">
      <w:rPr>
        <w:rFonts w:asciiTheme="majorHAnsi" w:hAnsiTheme="majorHAnsi" w:cstheme="majorHAnsi"/>
        <w:noProof/>
        <w:sz w:val="18"/>
        <w:szCs w:val="18"/>
      </w:rPr>
      <w:drawing>
        <wp:inline distT="114300" distB="114300" distL="114300" distR="114300" wp14:anchorId="7B9A301C" wp14:editId="65349D47">
          <wp:extent cx="533400" cy="104775"/>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14:paraId="1F9F9CAC" w14:textId="290C10CC" w:rsidR="001109A2" w:rsidRDefault="001C474D">
    <w:pPr>
      <w:pBdr>
        <w:top w:val="nil"/>
        <w:left w:val="nil"/>
        <w:bottom w:val="nil"/>
        <w:right w:val="nil"/>
        <w:between w:val="nil"/>
      </w:pBdr>
      <w:tabs>
        <w:tab w:val="center" w:pos="4819"/>
        <w:tab w:val="right" w:pos="9638"/>
      </w:tabs>
      <w:spacing w:after="218"/>
      <w:jc w:val="right"/>
    </w:pPr>
    <w:r>
      <w:fldChar w:fldCharType="begin"/>
    </w:r>
    <w:r>
      <w:instrText>PAGE</w:instrText>
    </w:r>
    <w:r>
      <w:fldChar w:fldCharType="separate"/>
    </w:r>
    <w:r w:rsidR="0085758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E994C" w14:textId="77777777" w:rsidR="00CD6DE1" w:rsidRDefault="00CD6DE1">
      <w:pPr>
        <w:spacing w:after="0"/>
      </w:pPr>
      <w:r>
        <w:separator/>
      </w:r>
    </w:p>
  </w:footnote>
  <w:footnote w:type="continuationSeparator" w:id="0">
    <w:p w14:paraId="31800FD6" w14:textId="77777777" w:rsidR="00CD6DE1" w:rsidRDefault="00CD6D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59997" w14:textId="51DB3B07" w:rsidR="001109A2" w:rsidRDefault="001C474D">
    <w:pPr>
      <w:pBdr>
        <w:top w:val="nil"/>
        <w:left w:val="nil"/>
        <w:bottom w:val="nil"/>
        <w:right w:val="nil"/>
        <w:between w:val="nil"/>
      </w:pBdr>
      <w:tabs>
        <w:tab w:val="center" w:pos="0"/>
        <w:tab w:val="left" w:pos="4260"/>
      </w:tabs>
      <w:spacing w:before="708" w:after="0"/>
      <w:ind w:left="720" w:right="5"/>
      <w:jc w:val="right"/>
      <w:rPr>
        <w:color w:val="0000FF"/>
        <w:u w:val="single"/>
      </w:rPr>
    </w:pPr>
    <w:r>
      <w:rPr>
        <w:b/>
        <w:color w:val="000000"/>
      </w:rPr>
      <w:tab/>
    </w:r>
    <w:r>
      <w:rPr>
        <w:b/>
        <w:color w:val="000000"/>
      </w:rPr>
      <w:tab/>
    </w:r>
    <w:r>
      <w:rPr>
        <w:b/>
      </w:rPr>
      <w:tab/>
    </w:r>
    <w:r>
      <w:rPr>
        <w:b/>
      </w:rPr>
      <w:tab/>
    </w:r>
    <w:r>
      <w:rPr>
        <w:b/>
      </w:rPr>
      <w:tab/>
    </w:r>
    <w:r>
      <w:rPr>
        <w:b/>
      </w:rPr>
      <w:tab/>
    </w:r>
    <w:r>
      <w:rPr>
        <w:color w:val="000000"/>
      </w:rPr>
      <w:t>Pædagogisk</w:t>
    </w:r>
    <w:r>
      <w:t xml:space="preserve"> vejledning</w:t>
    </w:r>
    <w:r>
      <w:rPr>
        <w:color w:val="000000"/>
      </w:rPr>
      <w:tab/>
    </w:r>
    <w:r>
      <w:rPr>
        <w:color w:val="000000"/>
      </w:rPr>
      <w:tab/>
    </w:r>
    <w:r>
      <w:rPr>
        <w:color w:val="000000"/>
      </w:rPr>
      <w:tab/>
    </w:r>
    <w:r>
      <w:rPr>
        <w:color w:val="000000"/>
      </w:rPr>
      <w:tab/>
    </w:r>
    <w:r>
      <w:rPr>
        <w:color w:val="000000"/>
      </w:rPr>
      <w:tab/>
    </w:r>
    <w:r>
      <w:rPr>
        <w:color w:val="000000"/>
      </w:rPr>
      <w:tab/>
    </w:r>
    <w:hyperlink r:id="rId1">
      <w:r>
        <w:rPr>
          <w:color w:val="0000FF"/>
          <w:u w:val="single"/>
        </w:rPr>
        <w:t>http://mitcfu.dk</w:t>
      </w:r>
    </w:hyperlink>
    <w:r>
      <w:rPr>
        <w:color w:val="0000FF"/>
        <w:u w:val="single"/>
      </w:rPr>
      <w:t>/</w:t>
    </w:r>
    <w:r w:rsidR="001A32E7" w:rsidRPr="001A32E7">
      <w:rPr>
        <w:color w:val="0000FF"/>
        <w:u w:val="single"/>
      </w:rPr>
      <w:t>9 002 934 9</w:t>
    </w:r>
    <w:r>
      <w:rPr>
        <w:noProof/>
      </w:rPr>
      <w:drawing>
        <wp:anchor distT="0" distB="0" distL="114300" distR="114300" simplePos="0" relativeHeight="251657216" behindDoc="0" locked="0" layoutInCell="1" hidden="0" allowOverlap="1" wp14:anchorId="4D2B6FAF" wp14:editId="16686225">
          <wp:simplePos x="0" y="0"/>
          <wp:positionH relativeFrom="column">
            <wp:posOffset>123825</wp:posOffset>
          </wp:positionH>
          <wp:positionV relativeFrom="paragraph">
            <wp:posOffset>342900</wp:posOffset>
          </wp:positionV>
          <wp:extent cx="2418398" cy="390525"/>
          <wp:effectExtent l="0" t="0" r="0" b="0"/>
          <wp:wrapSquare wrapText="bothSides" distT="0" distB="0" distL="114300" distR="114300"/>
          <wp:docPr id="3" name="image2.jpg" descr="N:\Adm\CFU\Kommunikation\CFU Danmark\Logoer\Logo - CFU\Logo - tekst højre.jpg"/>
          <wp:cNvGraphicFramePr/>
          <a:graphic xmlns:a="http://schemas.openxmlformats.org/drawingml/2006/main">
            <a:graphicData uri="http://schemas.openxmlformats.org/drawingml/2006/picture">
              <pic:pic xmlns:pic="http://schemas.openxmlformats.org/drawingml/2006/picture">
                <pic:nvPicPr>
                  <pic:cNvPr id="0" name="image2.jpg" descr="N:\Adm\CFU\Kommunikation\CFU Danmark\Logoer\Logo - CFU\Logo - tekst højre.jpg"/>
                  <pic:cNvPicPr preferRelativeResize="0"/>
                </pic:nvPicPr>
                <pic:blipFill>
                  <a:blip r:embed="rId2"/>
                  <a:srcRect/>
                  <a:stretch>
                    <a:fillRect/>
                  </a:stretch>
                </pic:blipFill>
                <pic:spPr>
                  <a:xfrm>
                    <a:off x="0" y="0"/>
                    <a:ext cx="2418398" cy="390525"/>
                  </a:xfrm>
                  <a:prstGeom prst="rect">
                    <a:avLst/>
                  </a:prstGeom>
                  <a:ln/>
                </pic:spPr>
              </pic:pic>
            </a:graphicData>
          </a:graphic>
        </wp:anchor>
      </w:drawing>
    </w:r>
  </w:p>
  <w:p w14:paraId="52C1F2C5" w14:textId="1D12A3FA" w:rsidR="001109A2" w:rsidRDefault="00CD6DE1">
    <w:pPr>
      <w:pBdr>
        <w:top w:val="nil"/>
        <w:left w:val="nil"/>
        <w:bottom w:val="nil"/>
        <w:right w:val="nil"/>
        <w:between w:val="nil"/>
      </w:pBdr>
      <w:tabs>
        <w:tab w:val="center" w:pos="4819"/>
        <w:tab w:val="right" w:pos="9638"/>
      </w:tabs>
      <w:spacing w:after="0"/>
      <w:jc w:val="right"/>
      <w:rPr>
        <w:color w:val="000000"/>
      </w:rPr>
    </w:pPr>
    <w:r>
      <w:pict w14:anchorId="3D89E98D">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36E3"/>
    <w:multiLevelType w:val="multilevel"/>
    <w:tmpl w:val="9E3E588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2B54763D"/>
    <w:multiLevelType w:val="multilevel"/>
    <w:tmpl w:val="ABCC38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06068F6"/>
    <w:multiLevelType w:val="multilevel"/>
    <w:tmpl w:val="EE561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109A2"/>
    <w:rsid w:val="001109A2"/>
    <w:rsid w:val="001A32E7"/>
    <w:rsid w:val="001C474D"/>
    <w:rsid w:val="003D2697"/>
    <w:rsid w:val="00431D71"/>
    <w:rsid w:val="004A2C79"/>
    <w:rsid w:val="00573FCF"/>
    <w:rsid w:val="005F672F"/>
    <w:rsid w:val="00753968"/>
    <w:rsid w:val="00857585"/>
    <w:rsid w:val="008B3A93"/>
    <w:rsid w:val="00B00549"/>
    <w:rsid w:val="00CD6DE1"/>
    <w:rsid w:val="00FA1C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BD99C"/>
  <w15:docId w15:val="{8123DE32-1179-4C81-A37D-722AE477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 w:type="paragraph" w:styleId="Markeringsbobletekst">
    <w:name w:val="Balloon Text"/>
    <w:basedOn w:val="Normal"/>
    <w:link w:val="MarkeringsbobletekstTegn"/>
    <w:uiPriority w:val="99"/>
    <w:semiHidden/>
    <w:unhideWhenUsed/>
    <w:rsid w:val="008B3A93"/>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B3A93"/>
    <w:rPr>
      <w:rFonts w:ascii="Tahoma" w:hAnsi="Tahoma" w:cs="Tahoma"/>
      <w:sz w:val="16"/>
      <w:szCs w:val="16"/>
    </w:rPr>
  </w:style>
  <w:style w:type="paragraph" w:styleId="Sidehoved">
    <w:name w:val="header"/>
    <w:basedOn w:val="Normal"/>
    <w:link w:val="SidehovedTegn"/>
    <w:uiPriority w:val="99"/>
    <w:unhideWhenUsed/>
    <w:rsid w:val="00B00549"/>
    <w:pPr>
      <w:tabs>
        <w:tab w:val="center" w:pos="4819"/>
        <w:tab w:val="right" w:pos="9638"/>
      </w:tabs>
      <w:spacing w:after="0"/>
    </w:pPr>
  </w:style>
  <w:style w:type="character" w:customStyle="1" w:styleId="SidehovedTegn">
    <w:name w:val="Sidehoved Tegn"/>
    <w:basedOn w:val="Standardskrifttypeiafsnit"/>
    <w:link w:val="Sidehoved"/>
    <w:uiPriority w:val="99"/>
    <w:rsid w:val="00B00549"/>
  </w:style>
  <w:style w:type="paragraph" w:styleId="Sidefod">
    <w:name w:val="footer"/>
    <w:basedOn w:val="Normal"/>
    <w:link w:val="SidefodTegn"/>
    <w:uiPriority w:val="99"/>
    <w:unhideWhenUsed/>
    <w:rsid w:val="00B00549"/>
    <w:pPr>
      <w:tabs>
        <w:tab w:val="center" w:pos="4819"/>
        <w:tab w:val="right" w:pos="9638"/>
      </w:tabs>
      <w:spacing w:after="0"/>
    </w:pPr>
  </w:style>
  <w:style w:type="character" w:customStyle="1" w:styleId="SidefodTegn">
    <w:name w:val="Sidefod Tegn"/>
    <w:basedOn w:val="Standardskrifttypeiafsnit"/>
    <w:link w:val="Sidefod"/>
    <w:uiPriority w:val="99"/>
    <w:rsid w:val="00B00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kCX1DgZdC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6z3g6qCnY9A&amp;feature=youtu.b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epetitjournaldesprofs.com/melimelune/wp-content/uploads/sites/21/2012/05/JVAyKNkyaL_NaOmh2i5DhjfsQTs.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mitcfu.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903</Words>
  <Characters>5513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Daney</dc:creator>
  <cp:lastModifiedBy>Karin Abrahamsen (KAAB) | VIA</cp:lastModifiedBy>
  <cp:revision>2</cp:revision>
  <cp:lastPrinted>2020-06-11T07:40:00Z</cp:lastPrinted>
  <dcterms:created xsi:type="dcterms:W3CDTF">2020-06-11T09:49:00Z</dcterms:created>
  <dcterms:modified xsi:type="dcterms:W3CDTF">2020-06-11T09:49:00Z</dcterms:modified>
</cp:coreProperties>
</file>