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AB51C" w14:textId="77777777" w:rsidR="00F21450" w:rsidRDefault="002834FC">
      <w:pPr>
        <w:pStyle w:val="Titel"/>
      </w:pPr>
      <w:bookmarkStart w:id="0" w:name="_GoBack"/>
      <w:bookmarkEnd w:id="0"/>
      <w:r>
        <w:t>Billednoveller (Kasse 2)</w:t>
      </w:r>
    </w:p>
    <w:p w14:paraId="3772AEAB" w14:textId="77777777" w:rsidR="00F21450" w:rsidRDefault="002834FC">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Læremidlet</w:t>
      </w:r>
      <w:r>
        <w:rPr>
          <w:b/>
          <w:color w:val="5F5F5F"/>
          <w:sz w:val="16"/>
          <w:szCs w:val="16"/>
        </w:rPr>
        <w:tab/>
      </w:r>
      <w:r>
        <w:rPr>
          <w:color w:val="5F5F5F"/>
          <w:sz w:val="16"/>
          <w:szCs w:val="16"/>
        </w:rPr>
        <w:t>Billednoveller (Kasse 2)</w:t>
      </w:r>
    </w:p>
    <w:p w14:paraId="45A39FF7" w14:textId="77777777" w:rsidR="00F21450" w:rsidRDefault="002834FC">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Medietyper(r)</w:t>
      </w:r>
      <w:r>
        <w:rPr>
          <w:b/>
          <w:color w:val="5F5F5F"/>
          <w:sz w:val="16"/>
          <w:szCs w:val="16"/>
        </w:rPr>
        <w:tab/>
      </w:r>
      <w:r>
        <w:rPr>
          <w:color w:val="5F5F5F"/>
          <w:sz w:val="16"/>
          <w:szCs w:val="16"/>
        </w:rPr>
        <w:t>Bøger</w:t>
      </w:r>
    </w:p>
    <w:p w14:paraId="313C8D9D" w14:textId="77777777" w:rsidR="00F21450" w:rsidRDefault="002834FC">
      <w:pPr>
        <w:pBdr>
          <w:top w:val="nil"/>
          <w:left w:val="nil"/>
          <w:bottom w:val="nil"/>
          <w:right w:val="nil"/>
          <w:between w:val="nil"/>
        </w:pBdr>
        <w:tabs>
          <w:tab w:val="left" w:pos="1588"/>
        </w:tabs>
        <w:spacing w:after="76" w:line="202" w:lineRule="auto"/>
        <w:rPr>
          <w:b/>
          <w:color w:val="5F5F5F"/>
          <w:sz w:val="16"/>
          <w:szCs w:val="16"/>
        </w:rPr>
      </w:pPr>
      <w:r>
        <w:rPr>
          <w:b/>
          <w:color w:val="5F5F5F"/>
          <w:sz w:val="16"/>
          <w:szCs w:val="16"/>
        </w:rPr>
        <w:t>Fag</w:t>
      </w:r>
      <w:r>
        <w:rPr>
          <w:b/>
          <w:color w:val="5F5F5F"/>
          <w:sz w:val="16"/>
          <w:szCs w:val="16"/>
        </w:rPr>
        <w:tab/>
      </w:r>
      <w:r>
        <w:rPr>
          <w:color w:val="5F5F5F"/>
          <w:sz w:val="16"/>
          <w:szCs w:val="16"/>
        </w:rPr>
        <w:t>Dansk</w:t>
      </w:r>
    </w:p>
    <w:p w14:paraId="7B11936D" w14:textId="77777777" w:rsidR="00F21450" w:rsidRDefault="002834FC">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Målgruppe</w:t>
      </w:r>
      <w:r>
        <w:rPr>
          <w:b/>
          <w:color w:val="5F5F5F"/>
          <w:sz w:val="16"/>
          <w:szCs w:val="16"/>
        </w:rPr>
        <w:tab/>
      </w:r>
      <w:r>
        <w:rPr>
          <w:color w:val="5F5F5F"/>
          <w:sz w:val="16"/>
          <w:szCs w:val="16"/>
        </w:rPr>
        <w:t>7.-10. klasse</w:t>
      </w:r>
    </w:p>
    <w:p w14:paraId="6C51C32B" w14:textId="77777777" w:rsidR="00F21450" w:rsidRDefault="002834FC">
      <w:pPr>
        <w:pBdr>
          <w:top w:val="nil"/>
          <w:left w:val="nil"/>
          <w:bottom w:val="nil"/>
          <w:right w:val="nil"/>
          <w:between w:val="nil"/>
        </w:pBdr>
        <w:tabs>
          <w:tab w:val="left" w:pos="1588"/>
        </w:tabs>
        <w:spacing w:after="76" w:line="202" w:lineRule="auto"/>
        <w:rPr>
          <w:color w:val="5F5F5F"/>
          <w:sz w:val="16"/>
          <w:szCs w:val="16"/>
        </w:rPr>
      </w:pPr>
      <w:r>
        <w:rPr>
          <w:b/>
          <w:color w:val="5F5F5F"/>
          <w:sz w:val="16"/>
          <w:szCs w:val="16"/>
        </w:rPr>
        <w:t>Nøgleord</w:t>
      </w:r>
      <w:r>
        <w:rPr>
          <w:b/>
          <w:color w:val="5F5F5F"/>
          <w:sz w:val="16"/>
          <w:szCs w:val="16"/>
        </w:rPr>
        <w:tab/>
      </w:r>
      <w:r>
        <w:rPr>
          <w:color w:val="5F5F5F"/>
          <w:sz w:val="16"/>
          <w:szCs w:val="16"/>
        </w:rPr>
        <w:t xml:space="preserve">Identitet, Klima, Krig, Oprør, Sorg, Selvmord, Ungdom, Venskab m.fl. </w:t>
      </w:r>
    </w:p>
    <w:p w14:paraId="17B92B28" w14:textId="77777777" w:rsidR="00F21450" w:rsidRDefault="00F21450">
      <w:pPr>
        <w:pBdr>
          <w:top w:val="nil"/>
          <w:left w:val="nil"/>
          <w:bottom w:val="single" w:sz="4" w:space="1" w:color="5F5F5F"/>
          <w:right w:val="nil"/>
          <w:between w:val="nil"/>
        </w:pBdr>
        <w:tabs>
          <w:tab w:val="left" w:pos="1588"/>
        </w:tabs>
        <w:spacing w:before="360" w:after="76" w:line="40" w:lineRule="auto"/>
        <w:rPr>
          <w:b/>
          <w:color w:val="5F5F5F"/>
          <w:sz w:val="16"/>
          <w:szCs w:val="16"/>
        </w:rPr>
      </w:pPr>
    </w:p>
    <w:p w14:paraId="35B94B9D" w14:textId="77777777" w:rsidR="00F21450" w:rsidRDefault="002834FC">
      <w:pPr>
        <w:pStyle w:val="Overskrift1"/>
      </w:pPr>
      <w:r>
        <w:t>Fagligt fokus</w:t>
      </w:r>
    </w:p>
    <w:p w14:paraId="209694B6" w14:textId="77777777" w:rsidR="00F21450" w:rsidRDefault="002834FC">
      <w:pPr>
        <w:spacing w:line="240" w:lineRule="auto"/>
        <w:rPr>
          <w:color w:val="333333"/>
          <w:highlight w:val="white"/>
        </w:rPr>
      </w:pPr>
      <w:r>
        <w:rPr>
          <w:b/>
        </w:rPr>
        <w:t>Hvad?</w:t>
      </w:r>
      <w:r>
        <w:t xml:space="preserve"> </w:t>
      </w:r>
      <w:r>
        <w:rPr>
          <w:color w:val="222222"/>
        </w:rPr>
        <w:t xml:space="preserve">'Billednoveller (Kasse 2)’ består af ni forskellige billednoveller, der hver findes i fire eksemplarer. </w:t>
      </w:r>
      <w:r>
        <w:rPr>
          <w:color w:val="333333"/>
          <w:highlight w:val="white"/>
        </w:rPr>
        <w:t>Denne billednovelle-kasse indeholder følgende titler: Jord, Mælkebøtteblod, Kom, Mowgli, Så god som ny, Hestehuller, Raftehegn,  #parisjetaime, Alting e</w:t>
      </w:r>
      <w:r>
        <w:rPr>
          <w:color w:val="333333"/>
          <w:highlight w:val="white"/>
        </w:rPr>
        <w:t>nder altid.</w:t>
      </w:r>
    </w:p>
    <w:p w14:paraId="4BD3D951" w14:textId="77777777" w:rsidR="00F21450" w:rsidRDefault="00F21450">
      <w:pPr>
        <w:spacing w:line="240" w:lineRule="auto"/>
        <w:rPr>
          <w:b/>
        </w:rPr>
      </w:pPr>
    </w:p>
    <w:p w14:paraId="1944D20B" w14:textId="77777777" w:rsidR="00F21450" w:rsidRDefault="002834FC">
      <w:pPr>
        <w:spacing w:line="240" w:lineRule="auto"/>
        <w:rPr>
          <w:color w:val="222222"/>
        </w:rPr>
      </w:pPr>
      <w:r>
        <w:rPr>
          <w:b/>
        </w:rPr>
        <w:t>Hvorfor?</w:t>
      </w:r>
      <w:r>
        <w:rPr>
          <w:color w:val="222222"/>
        </w:rPr>
        <w:t xml:space="preserve">‘At arbejde med billednoveller er en fremragende måde at sætte fokus på illustrerede/grafiske fortællinger. </w:t>
      </w:r>
      <w:r>
        <w:rPr>
          <w:color w:val="050505"/>
          <w:highlight w:val="white"/>
        </w:rPr>
        <w:t>De føjer nye elementer til novellegenren og giver samtidig mulighed for fordybelse i sammenhængen, der er mellem tekst og illus</w:t>
      </w:r>
      <w:r>
        <w:rPr>
          <w:color w:val="050505"/>
          <w:highlight w:val="white"/>
        </w:rPr>
        <w:t xml:space="preserve">trationer. Disse ni billednoveller er udvalgt og sammensat ud fra princippet om at vise eleverne, hvor forskellige outputs der kan komme ud af genren billednovelle. Både tematisk, grafisk, og tekstmæssigt adskiller de sig markant fra hinanden. </w:t>
      </w:r>
    </w:p>
    <w:p w14:paraId="003AACC4" w14:textId="77777777" w:rsidR="00F21450" w:rsidRDefault="00F21450">
      <w:pPr>
        <w:spacing w:line="240" w:lineRule="auto"/>
        <w:rPr>
          <w:b/>
        </w:rPr>
      </w:pPr>
    </w:p>
    <w:p w14:paraId="66029A97" w14:textId="77777777" w:rsidR="00F21450" w:rsidRDefault="002834FC">
      <w:pPr>
        <w:spacing w:line="240" w:lineRule="auto"/>
      </w:pPr>
      <w:r>
        <w:rPr>
          <w:b/>
        </w:rPr>
        <w:t>Hvordan?</w:t>
      </w:r>
      <w:r>
        <w:t xml:space="preserve"> D</w:t>
      </w:r>
      <w:r>
        <w:t xml:space="preserve">enne pædagogiske vejledning præsenterer kort de ni forskellige titler og giver efterfølgende bud på opgaver og litterære greb, som eleverne kan arbejde med i deres møde med den enkelte billednovelle. </w:t>
      </w:r>
    </w:p>
    <w:p w14:paraId="0CF18653" w14:textId="77777777" w:rsidR="00F21450" w:rsidRDefault="002834FC">
      <w:pPr>
        <w:spacing w:line="240" w:lineRule="auto"/>
      </w:pPr>
      <w:r>
        <w:t>Det er tanken, at kassen netop skal bruges til at forde</w:t>
      </w:r>
      <w:r>
        <w:t xml:space="preserve">le de forskellige titler ud til gruppearbejde, så eleverne kan arbejde sammen om de udvalgte billednoveller og dykke ned i genren. </w:t>
      </w:r>
    </w:p>
    <w:p w14:paraId="28BADC7F" w14:textId="77777777" w:rsidR="00F21450" w:rsidRDefault="002834FC">
      <w:pPr>
        <w:spacing w:line="240" w:lineRule="auto"/>
      </w:pPr>
      <w:r>
        <w:t>Det vil være en rigtig god idé, hvis man som underviser gemmer nogle af titlerne for eleverne, så de kan fungere som eventue</w:t>
      </w:r>
      <w:r>
        <w:t>lle prøveoplæg. Som forslag kunne man som lærer vælge tre af titlerne fra - og så lade eleverne møde de resterende seks titler i et gruppearbejde, der ender ud med en præsentation og en fremlæggelse om den enkelte gruppes arbejde med billednovellen. Hermed</w:t>
      </w:r>
      <w:r>
        <w:t xml:space="preserve"> fornemmer alle elever billednovellens kompleksitet og mangefacetteterede indhold og form.</w:t>
      </w:r>
    </w:p>
    <w:p w14:paraId="23A9AC69" w14:textId="77777777" w:rsidR="00F21450" w:rsidRDefault="00F21450">
      <w:pPr>
        <w:spacing w:line="240" w:lineRule="auto"/>
      </w:pPr>
    </w:p>
    <w:p w14:paraId="3F47FB6E" w14:textId="77777777" w:rsidR="00F21450" w:rsidRDefault="00F21450">
      <w:pPr>
        <w:spacing w:line="240" w:lineRule="auto"/>
        <w:jc w:val="both"/>
      </w:pPr>
    </w:p>
    <w:p w14:paraId="47858925" w14:textId="77777777" w:rsidR="00F21450" w:rsidRDefault="002834FC">
      <w:pPr>
        <w:spacing w:line="240" w:lineRule="auto"/>
        <w:jc w:val="both"/>
      </w:pPr>
      <w:r>
        <w:t>Rigtig god fornøjelse.</w:t>
      </w:r>
    </w:p>
    <w:p w14:paraId="68EB36A4" w14:textId="77777777" w:rsidR="00F21450" w:rsidRDefault="002834FC">
      <w:pPr>
        <w:spacing w:line="240" w:lineRule="auto"/>
        <w:jc w:val="both"/>
        <w:rPr>
          <w:i/>
        </w:rPr>
      </w:pPr>
      <w:r>
        <w:rPr>
          <w:i/>
        </w:rPr>
        <w:t>Jan Frydensbjerg, VIA CFU</w:t>
      </w:r>
    </w:p>
    <w:p w14:paraId="229C287E" w14:textId="77777777" w:rsidR="00F21450" w:rsidRDefault="002834FC">
      <w:pPr>
        <w:pStyle w:val="Overskrift1"/>
      </w:pPr>
      <w:r>
        <w:lastRenderedPageBreak/>
        <w:t>De ni billednoveller</w:t>
      </w:r>
    </w:p>
    <w:p w14:paraId="5BCA275D" w14:textId="77777777" w:rsidR="00F21450" w:rsidRDefault="00F21450">
      <w:pPr>
        <w:spacing w:line="276" w:lineRule="auto"/>
        <w:rPr>
          <w:b/>
          <w:color w:val="333333"/>
          <w:highlight w:val="white"/>
        </w:rPr>
      </w:pPr>
    </w:p>
    <w:p w14:paraId="75550076" w14:textId="77777777" w:rsidR="00F21450" w:rsidRDefault="002834FC">
      <w:pPr>
        <w:spacing w:line="276" w:lineRule="auto"/>
        <w:rPr>
          <w:b/>
          <w:color w:val="333333"/>
          <w:highlight w:val="white"/>
        </w:rPr>
      </w:pPr>
      <w:r>
        <w:rPr>
          <w:b/>
          <w:color w:val="333333"/>
          <w:highlight w:val="white"/>
        </w:rPr>
        <w:t>Jord af Tina Sakura og Teddy Kristiansen</w:t>
      </w:r>
    </w:p>
    <w:p w14:paraId="58FF9B5D" w14:textId="77777777" w:rsidR="00F21450" w:rsidRDefault="002834FC">
      <w:pPr>
        <w:spacing w:line="276" w:lineRule="auto"/>
        <w:rPr>
          <w:color w:val="525252"/>
          <w:highlight w:val="white"/>
        </w:rPr>
      </w:pPr>
      <w:r>
        <w:rPr>
          <w:color w:val="525252"/>
          <w:highlight w:val="white"/>
        </w:rPr>
        <w:t xml:space="preserve">Lærke er en helt almindelig pige, som går i skole. </w:t>
      </w:r>
      <w:r>
        <w:rPr>
          <w:color w:val="525252"/>
          <w:highlight w:val="white"/>
        </w:rPr>
        <w:t>Hun har venner og går til fægtning, men hun bliver ramt af en depression, hvor mørket omslutter hende. I sommerferien får hun et fritidsjob på et gartneri. I kontakten med planter, jorden og gode mennesker mærker hun langsomt livet blive lysere. Og så møde</w:t>
      </w:r>
      <w:r>
        <w:rPr>
          <w:color w:val="525252"/>
          <w:highlight w:val="white"/>
        </w:rPr>
        <w:t>r hun Morten.</w:t>
      </w:r>
    </w:p>
    <w:p w14:paraId="60F81939" w14:textId="77777777" w:rsidR="00F21450" w:rsidRDefault="00F21450">
      <w:pPr>
        <w:spacing w:line="276" w:lineRule="auto"/>
        <w:rPr>
          <w:rFonts w:ascii="Times New Roman" w:eastAsia="Times New Roman" w:hAnsi="Times New Roman" w:cs="Times New Roman"/>
          <w:b/>
          <w:color w:val="525252"/>
          <w:sz w:val="24"/>
          <w:szCs w:val="24"/>
          <w:highlight w:val="white"/>
        </w:rPr>
      </w:pPr>
    </w:p>
    <w:p w14:paraId="28EC82C4" w14:textId="77777777" w:rsidR="00F21450" w:rsidRDefault="002834FC">
      <w:pPr>
        <w:spacing w:line="276" w:lineRule="auto"/>
        <w:rPr>
          <w:color w:val="333333"/>
          <w:highlight w:val="white"/>
        </w:rPr>
      </w:pPr>
      <w:r>
        <w:rPr>
          <w:b/>
          <w:color w:val="333333"/>
          <w:highlight w:val="white"/>
        </w:rPr>
        <w:t xml:space="preserve">Mælkebøtteblod af </w:t>
      </w:r>
      <w:r>
        <w:rPr>
          <w:b/>
          <w:color w:val="525252"/>
          <w:highlight w:val="white"/>
        </w:rPr>
        <w:t>Merete Pryds Helle og Katrine Louise Jakobsen</w:t>
      </w:r>
    </w:p>
    <w:p w14:paraId="146151A1" w14:textId="77777777" w:rsidR="00F21450" w:rsidRDefault="002834FC">
      <w:pPr>
        <w:spacing w:line="276" w:lineRule="auto"/>
        <w:rPr>
          <w:color w:val="525252"/>
          <w:highlight w:val="white"/>
        </w:rPr>
      </w:pPr>
      <w:r>
        <w:rPr>
          <w:color w:val="333333"/>
          <w:highlight w:val="white"/>
        </w:rPr>
        <w:t xml:space="preserve">En poetisk klimafortælling om Rødlisten. Listen over truede arter i Danmark. </w:t>
      </w:r>
      <w:r>
        <w:rPr>
          <w:color w:val="525252"/>
          <w:highlight w:val="white"/>
        </w:rPr>
        <w:t>Med rødlisten i hånden bevæger to sig dybt ind i skoven. Her møder de en verden i forandring. Rød og</w:t>
      </w:r>
      <w:r>
        <w:rPr>
          <w:color w:val="525252"/>
          <w:highlight w:val="white"/>
        </w:rPr>
        <w:t xml:space="preserve"> skræmmende. De går på stier spundet af de arter, der er truet med at forsvinde. De taler om naturen og klimaet – og om angst og håb, forandring og forvandling.</w:t>
      </w:r>
    </w:p>
    <w:p w14:paraId="74853858" w14:textId="77777777" w:rsidR="00F21450" w:rsidRDefault="00F21450">
      <w:pPr>
        <w:spacing w:line="276" w:lineRule="auto"/>
        <w:rPr>
          <w:color w:val="525252"/>
          <w:highlight w:val="white"/>
        </w:rPr>
      </w:pPr>
    </w:p>
    <w:p w14:paraId="35CF8447" w14:textId="77777777" w:rsidR="00F21450" w:rsidRDefault="002834FC">
      <w:pPr>
        <w:spacing w:line="276" w:lineRule="auto"/>
        <w:rPr>
          <w:b/>
          <w:color w:val="525252"/>
          <w:highlight w:val="white"/>
        </w:rPr>
      </w:pPr>
      <w:r>
        <w:rPr>
          <w:b/>
          <w:color w:val="525252"/>
          <w:highlight w:val="white"/>
        </w:rPr>
        <w:t>Kom af Marianne Iben Hansen og Lillian Brøgger</w:t>
      </w:r>
    </w:p>
    <w:p w14:paraId="75125874" w14:textId="77777777" w:rsidR="00F21450" w:rsidRDefault="002834FC">
      <w:pPr>
        <w:spacing w:line="276" w:lineRule="auto"/>
        <w:rPr>
          <w:color w:val="050505"/>
          <w:highlight w:val="white"/>
        </w:rPr>
      </w:pPr>
      <w:r>
        <w:rPr>
          <w:color w:val="050505"/>
          <w:highlight w:val="white"/>
        </w:rPr>
        <w:t>I ‘Kom’ er to folkeskoleveninder kommet på gymn</w:t>
      </w:r>
      <w:r>
        <w:rPr>
          <w:color w:val="050505"/>
          <w:highlight w:val="white"/>
        </w:rPr>
        <w:t>asiet. Førhen delte de alt med hinanden, men nu hvor de er startet på gymnasiet har alt forandret sig. Den ene pige lander uden for fællesskabet, og den anden pige føler, at veninden er barnlig - derfor bliver hun lige så stille flov over hendes selskab og</w:t>
      </w:r>
      <w:r>
        <w:rPr>
          <w:color w:val="050505"/>
          <w:highlight w:val="white"/>
        </w:rPr>
        <w:t xml:space="preserve"> begynder at vælge hende fra. En fest bliver skæbnesvanger for venskabet. Billednovellen er skrevet som et langt rim. </w:t>
      </w:r>
    </w:p>
    <w:p w14:paraId="5BD850FA" w14:textId="77777777" w:rsidR="00F21450" w:rsidRDefault="00F21450">
      <w:pPr>
        <w:spacing w:line="276" w:lineRule="auto"/>
        <w:rPr>
          <w:color w:val="050505"/>
          <w:highlight w:val="white"/>
        </w:rPr>
      </w:pPr>
    </w:p>
    <w:p w14:paraId="14A763F6" w14:textId="77777777" w:rsidR="00F21450" w:rsidRDefault="002834FC">
      <w:pPr>
        <w:spacing w:line="276" w:lineRule="auto"/>
        <w:rPr>
          <w:b/>
          <w:color w:val="050505"/>
          <w:highlight w:val="white"/>
        </w:rPr>
      </w:pPr>
      <w:r>
        <w:rPr>
          <w:b/>
          <w:color w:val="050505"/>
          <w:highlight w:val="white"/>
        </w:rPr>
        <w:t>Mowgli af Sarah Engell og Cato Tahu Jensen</w:t>
      </w:r>
    </w:p>
    <w:p w14:paraId="74B27F60" w14:textId="77777777" w:rsidR="00F21450" w:rsidRDefault="002834FC">
      <w:pPr>
        <w:spacing w:line="276" w:lineRule="auto"/>
        <w:rPr>
          <w:color w:val="050505"/>
          <w:highlight w:val="white"/>
        </w:rPr>
      </w:pPr>
      <w:r>
        <w:rPr>
          <w:color w:val="050505"/>
          <w:highlight w:val="white"/>
        </w:rPr>
        <w:t xml:space="preserve">Barsk fortælling om et af de såkaldte Mowgli-børn, der lever isoleret fra omverdenen. </w:t>
      </w:r>
      <w:r>
        <w:rPr>
          <w:color w:val="333333"/>
          <w:highlight w:val="white"/>
        </w:rPr>
        <w:t>En pige</w:t>
      </w:r>
      <w:r>
        <w:rPr>
          <w:color w:val="333333"/>
          <w:highlight w:val="white"/>
        </w:rPr>
        <w:t xml:space="preserve"> bor i mørke bag en låst dør. Hun har aldrig set himlen, solen eller stjernerne. Men hun er ikke alene. Mor er der også, og hun er hurtig, stærk, modig - og rigtig god til at kravle langs panelerne. Og gennem ristens tremmer kan pigen høre nogen synge.</w:t>
      </w:r>
    </w:p>
    <w:p w14:paraId="7ECD69C0" w14:textId="77777777" w:rsidR="00F21450" w:rsidRDefault="00F21450">
      <w:pPr>
        <w:spacing w:line="276" w:lineRule="auto"/>
        <w:rPr>
          <w:rFonts w:ascii="Times New Roman" w:eastAsia="Times New Roman" w:hAnsi="Times New Roman" w:cs="Times New Roman"/>
          <w:color w:val="525252"/>
          <w:sz w:val="24"/>
          <w:szCs w:val="24"/>
          <w:highlight w:val="white"/>
        </w:rPr>
      </w:pPr>
    </w:p>
    <w:p w14:paraId="295EEFE6" w14:textId="77777777" w:rsidR="00F21450" w:rsidRDefault="002834FC">
      <w:pPr>
        <w:spacing w:line="276" w:lineRule="auto"/>
        <w:rPr>
          <w:b/>
          <w:color w:val="333333"/>
          <w:highlight w:val="white"/>
        </w:rPr>
      </w:pPr>
      <w:r>
        <w:rPr>
          <w:b/>
          <w:color w:val="333333"/>
          <w:highlight w:val="white"/>
        </w:rPr>
        <w:t>Så</w:t>
      </w:r>
      <w:r>
        <w:rPr>
          <w:b/>
          <w:color w:val="333333"/>
          <w:highlight w:val="white"/>
        </w:rPr>
        <w:t xml:space="preserve"> god som ny af Kristina Aamand og Solveig Agerbak</w:t>
      </w:r>
    </w:p>
    <w:p w14:paraId="3A261BDA" w14:textId="77777777" w:rsidR="00F21450" w:rsidRDefault="002834FC">
      <w:pPr>
        <w:spacing w:line="276" w:lineRule="auto"/>
        <w:rPr>
          <w:color w:val="3C3C3C"/>
        </w:rPr>
      </w:pPr>
      <w:r>
        <w:rPr>
          <w:color w:val="333333"/>
        </w:rPr>
        <w:t>Maryam betyder ærbar på arabisk. Og Maryam ved godt, at man for alt i verden må være ærbar. Det betyder, at man skal passe på sig selv - og især på drengene. Maryams moster, siger at en mand kan mærke, om m</w:t>
      </w:r>
      <w:r>
        <w:rPr>
          <w:color w:val="333333"/>
        </w:rPr>
        <w:t>an er brugt.  D</w:t>
      </w:r>
      <w:r>
        <w:rPr>
          <w:color w:val="3C3C3C"/>
        </w:rPr>
        <w:t xml:space="preserve">erfor beslutter hun sig for en operation, der vil gøre hende så god som ny. </w:t>
      </w:r>
    </w:p>
    <w:p w14:paraId="6307571B" w14:textId="77777777" w:rsidR="00F21450" w:rsidRDefault="00F21450">
      <w:pPr>
        <w:spacing w:line="276" w:lineRule="auto"/>
        <w:rPr>
          <w:color w:val="3C3C3C"/>
        </w:rPr>
      </w:pPr>
    </w:p>
    <w:p w14:paraId="2BA589A4" w14:textId="77777777" w:rsidR="00F21450" w:rsidRDefault="002834FC">
      <w:pPr>
        <w:spacing w:line="276" w:lineRule="auto"/>
        <w:rPr>
          <w:b/>
          <w:color w:val="333333"/>
          <w:highlight w:val="white"/>
        </w:rPr>
      </w:pPr>
      <w:r>
        <w:rPr>
          <w:b/>
          <w:color w:val="333333"/>
          <w:highlight w:val="white"/>
        </w:rPr>
        <w:t>Hestehuller af Mette Vedsø og Thit Thyrring</w:t>
      </w:r>
    </w:p>
    <w:p w14:paraId="089E2276" w14:textId="77777777" w:rsidR="00F21450" w:rsidRDefault="002834FC">
      <w:pPr>
        <w:shd w:val="clear" w:color="auto" w:fill="FFFFFF"/>
        <w:spacing w:line="276" w:lineRule="auto"/>
        <w:rPr>
          <w:color w:val="050505"/>
          <w:highlight w:val="white"/>
        </w:rPr>
      </w:pPr>
      <w:r>
        <w:rPr>
          <w:color w:val="050505"/>
          <w:highlight w:val="white"/>
        </w:rPr>
        <w:t>Marie har veninden Jos med i sommerhus. Her er der tradition for, at Maries mors barndomsveninde også ankommer med datt</w:t>
      </w:r>
      <w:r>
        <w:rPr>
          <w:color w:val="050505"/>
          <w:highlight w:val="white"/>
        </w:rPr>
        <w:t>eren på slæb. Gydde er ikke helt normal. Irritationen over Gyddes tilstedeværelse, når man både ønsker venindetid og har fået drenge på hjernen, får i løbet af novellen Marie til at handle ondsindet og passivt, da Gydde pludselig kommer i fare.</w:t>
      </w:r>
    </w:p>
    <w:p w14:paraId="359CC017" w14:textId="77777777" w:rsidR="00F21450" w:rsidRDefault="00F21450">
      <w:pPr>
        <w:shd w:val="clear" w:color="auto" w:fill="FFFFFF"/>
        <w:spacing w:line="276" w:lineRule="auto"/>
        <w:rPr>
          <w:color w:val="050505"/>
          <w:highlight w:val="white"/>
        </w:rPr>
      </w:pPr>
    </w:p>
    <w:p w14:paraId="5982072C" w14:textId="77777777" w:rsidR="00F21450" w:rsidRDefault="00F21450">
      <w:pPr>
        <w:spacing w:line="276" w:lineRule="auto"/>
        <w:rPr>
          <w:b/>
          <w:color w:val="333333"/>
          <w:highlight w:val="white"/>
        </w:rPr>
      </w:pPr>
    </w:p>
    <w:p w14:paraId="6C5A1480" w14:textId="77777777" w:rsidR="00F21450" w:rsidRDefault="00F21450">
      <w:pPr>
        <w:spacing w:line="276" w:lineRule="auto"/>
        <w:rPr>
          <w:b/>
          <w:color w:val="333333"/>
          <w:highlight w:val="white"/>
        </w:rPr>
      </w:pPr>
    </w:p>
    <w:p w14:paraId="56D15375" w14:textId="77777777" w:rsidR="00F21450" w:rsidRDefault="00F21450">
      <w:pPr>
        <w:spacing w:line="276" w:lineRule="auto"/>
        <w:rPr>
          <w:b/>
          <w:color w:val="333333"/>
          <w:highlight w:val="white"/>
        </w:rPr>
      </w:pPr>
    </w:p>
    <w:p w14:paraId="377B8B24" w14:textId="77777777" w:rsidR="00F21450" w:rsidRDefault="002834FC">
      <w:pPr>
        <w:spacing w:line="276" w:lineRule="auto"/>
        <w:rPr>
          <w:b/>
          <w:color w:val="333333"/>
          <w:highlight w:val="white"/>
        </w:rPr>
      </w:pPr>
      <w:r>
        <w:rPr>
          <w:b/>
          <w:color w:val="333333"/>
          <w:highlight w:val="white"/>
        </w:rPr>
        <w:t>Raftehegn af Kim Fupz Aakeson og Els Cools</w:t>
      </w:r>
    </w:p>
    <w:p w14:paraId="1995C38A" w14:textId="77777777" w:rsidR="00F21450" w:rsidRDefault="002834FC">
      <w:pPr>
        <w:spacing w:line="276" w:lineRule="auto"/>
        <w:rPr>
          <w:color w:val="050505"/>
          <w:highlight w:val="white"/>
        </w:rPr>
      </w:pPr>
      <w:r>
        <w:rPr>
          <w:color w:val="050505"/>
          <w:highlight w:val="white"/>
        </w:rPr>
        <w:t>En far har bedt sønnen om hjælp til at bygge og opsætte et raftehegn, der kan afskærme familiens hus fra omverdenen. Umiddelbart går arbejdet fint med raftehegnet. Faren styrer og bestemmer, sønnen retter ind og adlyder farens anvisninger. En kort frokostp</w:t>
      </w:r>
      <w:r>
        <w:rPr>
          <w:color w:val="050505"/>
          <w:highlight w:val="white"/>
        </w:rPr>
        <w:t xml:space="preserve">ause indenfor får dog tydeliggjort, at ikke alt er som det skal være mellem forældrene. </w:t>
      </w:r>
    </w:p>
    <w:p w14:paraId="217B4858" w14:textId="77777777" w:rsidR="00F21450" w:rsidRDefault="00F21450">
      <w:pPr>
        <w:spacing w:line="276" w:lineRule="auto"/>
        <w:rPr>
          <w:color w:val="050505"/>
          <w:highlight w:val="white"/>
        </w:rPr>
      </w:pPr>
    </w:p>
    <w:p w14:paraId="11932F30" w14:textId="77777777" w:rsidR="00F21450" w:rsidRDefault="002834FC">
      <w:pPr>
        <w:spacing w:line="276" w:lineRule="auto"/>
        <w:rPr>
          <w:b/>
          <w:color w:val="333333"/>
          <w:highlight w:val="white"/>
        </w:rPr>
      </w:pPr>
      <w:r>
        <w:rPr>
          <w:b/>
          <w:color w:val="333333"/>
          <w:highlight w:val="white"/>
        </w:rPr>
        <w:t>#parisjetaime af Sanne Munk Jensen og Sofie Louise Dam</w:t>
      </w:r>
    </w:p>
    <w:p w14:paraId="56860865" w14:textId="77777777" w:rsidR="00F21450" w:rsidRDefault="002834FC">
      <w:pPr>
        <w:spacing w:line="276" w:lineRule="auto"/>
        <w:rPr>
          <w:color w:val="333333"/>
          <w:highlight w:val="white"/>
        </w:rPr>
      </w:pPr>
      <w:r>
        <w:rPr>
          <w:color w:val="050505"/>
          <w:highlight w:val="white"/>
        </w:rPr>
        <w:t>Vi følger en ung kvinde, der er rejst til Paris med hendes lidt ældre, velhavende kæreste. Hvad der på overflad</w:t>
      </w:r>
      <w:r>
        <w:rPr>
          <w:color w:val="050505"/>
          <w:highlight w:val="white"/>
        </w:rPr>
        <w:t xml:space="preserve">en synes som et misundelsesværdigt og </w:t>
      </w:r>
      <w:r>
        <w:rPr>
          <w:i/>
          <w:color w:val="050505"/>
          <w:highlight w:val="white"/>
        </w:rPr>
        <w:t>like</w:t>
      </w:r>
      <w:r>
        <w:rPr>
          <w:color w:val="050505"/>
          <w:highlight w:val="white"/>
        </w:rPr>
        <w:t xml:space="preserve">able kæresteforhold, fornemmer man langsomt er en redigeret virkelighed. Det overfladiske træder tydeligere og tydeligere frem, i takt med mere og mere upersonlige hashtags. </w:t>
      </w:r>
    </w:p>
    <w:p w14:paraId="6EFD013A" w14:textId="77777777" w:rsidR="00F21450" w:rsidRDefault="00F21450">
      <w:pPr>
        <w:spacing w:line="276" w:lineRule="auto"/>
        <w:rPr>
          <w:color w:val="333333"/>
          <w:highlight w:val="white"/>
        </w:rPr>
      </w:pPr>
    </w:p>
    <w:p w14:paraId="7B24F58B" w14:textId="77777777" w:rsidR="00F21450" w:rsidRDefault="002834FC">
      <w:pPr>
        <w:spacing w:line="276" w:lineRule="auto"/>
        <w:rPr>
          <w:b/>
        </w:rPr>
      </w:pPr>
      <w:r>
        <w:rPr>
          <w:b/>
          <w:color w:val="333333"/>
          <w:highlight w:val="white"/>
        </w:rPr>
        <w:t>Alting ender altid af Søren Jessen</w:t>
      </w:r>
    </w:p>
    <w:p w14:paraId="53ECCFDA" w14:textId="77777777" w:rsidR="00F21450" w:rsidRDefault="002834FC">
      <w:pPr>
        <w:spacing w:line="276" w:lineRule="auto"/>
      </w:pPr>
      <w:r>
        <w:t xml:space="preserve">Et </w:t>
      </w:r>
      <w:r>
        <w:t>barn skjuler sig med sin far under en bombehærget by, der fortsat belejres af droner. Om natten sniger de sig op over jorden for at lede efter mad i ly af mørket - men meget af tiden ligger barnet og tænker på alt det, krigen har taget ... moren, bedstefor</w:t>
      </w:r>
      <w:r>
        <w:t>ældrene, det lyse, normale liv ...</w:t>
      </w:r>
    </w:p>
    <w:p w14:paraId="3EEECFDD" w14:textId="77777777" w:rsidR="00F21450" w:rsidRDefault="00F21450">
      <w:pPr>
        <w:spacing w:line="276" w:lineRule="auto"/>
        <w:rPr>
          <w:u w:val="single"/>
        </w:rPr>
      </w:pPr>
    </w:p>
    <w:p w14:paraId="6AA919D0" w14:textId="77777777" w:rsidR="00F21450" w:rsidRDefault="002834FC">
      <w:pPr>
        <w:pStyle w:val="Overskrift1"/>
      </w:pPr>
      <w:bookmarkStart w:id="1" w:name="_heading=h.auit1zp9v4id" w:colFirst="0" w:colLast="0"/>
      <w:bookmarkEnd w:id="1"/>
      <w:r>
        <w:t>Forslag til litterære greb</w:t>
      </w:r>
    </w:p>
    <w:p w14:paraId="74503A2B" w14:textId="77777777" w:rsidR="00F21450" w:rsidRDefault="002834FC">
      <w:pPr>
        <w:spacing w:line="276" w:lineRule="auto"/>
      </w:pPr>
      <w:r>
        <w:t>Nedenfor er der samlet en række forslag til litterære greb, der kan være analysetilgange til genren billednovelle. Tanken bag kassen med billednoveller, er, at eleverne arbejder i grupper med h</w:t>
      </w:r>
      <w:r>
        <w:t>ver deres billednovelle. Præsenter derfor eleverne for disse muligheder og lad dem udvælge 5 af de litterære greb, som de herefter skal arbejde med, løse og fremlægge/fremvise for resten af klassen, når de har arbejdet færdigt med deres billednovelle. Et t</w:t>
      </w:r>
      <w:r>
        <w:t xml:space="preserve">idsforbrug til et sådant gruppearbejde kan eksempelvis være alle dansktimer i en uge, inklusiv læsning og valg af billednovelle. </w:t>
      </w:r>
    </w:p>
    <w:p w14:paraId="44D47C41" w14:textId="77777777" w:rsidR="00F21450" w:rsidRDefault="00F21450">
      <w:pPr>
        <w:spacing w:line="276" w:lineRule="auto"/>
      </w:pPr>
    </w:p>
    <w:p w14:paraId="26AFB48A" w14:textId="77777777" w:rsidR="00F21450" w:rsidRDefault="002834FC">
      <w:pPr>
        <w:spacing w:line="276" w:lineRule="auto"/>
      </w:pPr>
      <w:r>
        <w:t>De forskellige litterære greb er alle taget fra Grib Litteraturen 1+2. Her uddybes og forklares de yderligere. Der findes mas</w:t>
      </w:r>
      <w:r>
        <w:t xml:space="preserve">ser af kopiark og skabeloner til de forskellige greb på de to bøgers medfølgende hjemmeside; </w:t>
      </w:r>
      <w:hyperlink r:id="rId7">
        <w:r>
          <w:rPr>
            <w:color w:val="1155CC"/>
            <w:u w:val="single"/>
          </w:rPr>
          <w:t>https://griblitteraturen.gyldendal.dk/</w:t>
        </w:r>
      </w:hyperlink>
      <w:r>
        <w:t xml:space="preserve"> </w:t>
      </w:r>
    </w:p>
    <w:p w14:paraId="3DADCD54" w14:textId="77777777" w:rsidR="00F21450" w:rsidRDefault="00F21450">
      <w:pPr>
        <w:spacing w:line="276" w:lineRule="auto"/>
      </w:pPr>
    </w:p>
    <w:p w14:paraId="4FAAD606" w14:textId="77777777" w:rsidR="00F21450" w:rsidRDefault="00F21450">
      <w:pPr>
        <w:spacing w:line="276" w:lineRule="auto"/>
        <w:rPr>
          <w:b/>
        </w:rPr>
      </w:pPr>
    </w:p>
    <w:p w14:paraId="67E17B18" w14:textId="77777777" w:rsidR="00F21450" w:rsidRDefault="002834FC">
      <w:pPr>
        <w:spacing w:line="276" w:lineRule="auto"/>
      </w:pPr>
      <w:r>
        <w:rPr>
          <w:b/>
        </w:rPr>
        <w:t xml:space="preserve">De 10 Bud </w:t>
      </w:r>
    </w:p>
    <w:p w14:paraId="503C3C88" w14:textId="77777777" w:rsidR="00F21450" w:rsidRDefault="002834FC">
      <w:pPr>
        <w:spacing w:line="276" w:lineRule="auto"/>
      </w:pPr>
      <w:r>
        <w:t>En hurtig måde at lave analysearbejde på, hvor eleve</w:t>
      </w:r>
      <w:r>
        <w:t xml:space="preserve">rne med udgangspunkt i tallet skal skrive forholdsvis kort om flere forskellige analyseområder. </w:t>
      </w:r>
    </w:p>
    <w:p w14:paraId="31EB0E11" w14:textId="77777777" w:rsidR="00F21450" w:rsidRDefault="00F21450">
      <w:pPr>
        <w:spacing w:line="276" w:lineRule="auto"/>
        <w:rPr>
          <w:b/>
        </w:rPr>
      </w:pPr>
    </w:p>
    <w:p w14:paraId="218761CB" w14:textId="77777777" w:rsidR="00F21450" w:rsidRDefault="002834FC">
      <w:pPr>
        <w:spacing w:line="276" w:lineRule="auto"/>
        <w:rPr>
          <w:b/>
        </w:rPr>
      </w:pPr>
      <w:r>
        <w:rPr>
          <w:b/>
        </w:rPr>
        <w:t>Citatfigur</w:t>
      </w:r>
    </w:p>
    <w:p w14:paraId="61BF6463" w14:textId="77777777" w:rsidR="00F21450" w:rsidRDefault="002834FC">
      <w:pPr>
        <w:spacing w:line="276" w:lineRule="auto"/>
      </w:pPr>
      <w:r>
        <w:t>Med udgangspunkt i et centralt citat fra billednovellen, som eleverne selv vælger, skal de efterfølgende skabe en visuel figur, der passer til bill</w:t>
      </w:r>
      <w:r>
        <w:t xml:space="preserve">ednovellens tema og handling. Citatfiguren kan både tegnes, klippes, bygges eller digitaliseres. </w:t>
      </w:r>
    </w:p>
    <w:p w14:paraId="067B1A49" w14:textId="77777777" w:rsidR="00F21450" w:rsidRDefault="00F21450">
      <w:pPr>
        <w:spacing w:line="276" w:lineRule="auto"/>
      </w:pPr>
    </w:p>
    <w:p w14:paraId="3BAC20B6" w14:textId="77777777" w:rsidR="00F21450" w:rsidRDefault="002834FC">
      <w:pPr>
        <w:spacing w:line="276" w:lineRule="auto"/>
        <w:rPr>
          <w:b/>
        </w:rPr>
      </w:pPr>
      <w:r>
        <w:rPr>
          <w:b/>
        </w:rPr>
        <w:t>Haiku-resumé</w:t>
      </w:r>
    </w:p>
    <w:p w14:paraId="556FB6D0" w14:textId="77777777" w:rsidR="00F21450" w:rsidRDefault="002834FC">
      <w:pPr>
        <w:spacing w:line="276" w:lineRule="auto"/>
      </w:pPr>
      <w:r>
        <w:t>Lad eleverne give et kort resumé af billednovellen i form af et haiku-digt. Med 5, 7 og 5 stavelser skal de kort og præcist redegøre for det væs</w:t>
      </w:r>
      <w:r>
        <w:t>entligste i handlingen.</w:t>
      </w:r>
    </w:p>
    <w:p w14:paraId="39C53B74" w14:textId="77777777" w:rsidR="00F21450" w:rsidRDefault="00F21450">
      <w:pPr>
        <w:spacing w:line="276" w:lineRule="auto"/>
      </w:pPr>
    </w:p>
    <w:p w14:paraId="5E86AE93" w14:textId="77777777" w:rsidR="00F21450" w:rsidRDefault="002834FC">
      <w:pPr>
        <w:spacing w:line="276" w:lineRule="auto"/>
        <w:rPr>
          <w:b/>
        </w:rPr>
      </w:pPr>
      <w:r>
        <w:rPr>
          <w:b/>
        </w:rPr>
        <w:t>Litteraturkuffert</w:t>
      </w:r>
    </w:p>
    <w:p w14:paraId="6FE42AA5" w14:textId="77777777" w:rsidR="00F21450" w:rsidRDefault="002834FC">
      <w:pPr>
        <w:spacing w:line="276" w:lineRule="auto"/>
      </w:pPr>
      <w:r>
        <w:t>Eleverne skal med udgangspunkt i billednovellens handling og temaer samle en litteraturkuffert, der indeholder en række genstande, der refererer til indholdet i fortællingen. Kufferten kan også være en kasse, en k</w:t>
      </w:r>
      <w:r>
        <w:t xml:space="preserve">iste eller noget helt andet. </w:t>
      </w:r>
    </w:p>
    <w:p w14:paraId="1F44F5B4" w14:textId="77777777" w:rsidR="00F21450" w:rsidRDefault="00F21450">
      <w:pPr>
        <w:spacing w:line="276" w:lineRule="auto"/>
        <w:rPr>
          <w:b/>
        </w:rPr>
      </w:pPr>
    </w:p>
    <w:p w14:paraId="3392B450" w14:textId="77777777" w:rsidR="00F21450" w:rsidRDefault="002834FC">
      <w:pPr>
        <w:spacing w:line="276" w:lineRule="auto"/>
        <w:rPr>
          <w:b/>
        </w:rPr>
      </w:pPr>
      <w:r>
        <w:rPr>
          <w:b/>
        </w:rPr>
        <w:t>Omskriv til opskrift</w:t>
      </w:r>
    </w:p>
    <w:p w14:paraId="1E1C2433" w14:textId="77777777" w:rsidR="00F21450" w:rsidRDefault="002834FC">
      <w:pPr>
        <w:spacing w:line="276" w:lineRule="auto"/>
      </w:pPr>
      <w:r>
        <w:t>Først taler man om hvilke måleenheder, eleverne kan huske fra opskrifter. Herefter snakker man om hvilket indhold, der var i billednovellen. Tænk både på tekst, illustrationer, særlige situationer, vigtige personer, stemning, sprog, skrivemåde og egen vurd</w:t>
      </w:r>
      <w:r>
        <w:t xml:space="preserve">ering. Hermed har man tekstens ingredienser - sæt dem sammen med de forskellige mulige måleenheder på en sproglig, kreativ måde, der understreger tekstens indhold og form. </w:t>
      </w:r>
    </w:p>
    <w:p w14:paraId="38A588C7" w14:textId="77777777" w:rsidR="00F21450" w:rsidRDefault="00F21450">
      <w:pPr>
        <w:spacing w:line="276" w:lineRule="auto"/>
        <w:rPr>
          <w:b/>
        </w:rPr>
      </w:pPr>
    </w:p>
    <w:p w14:paraId="417D0260" w14:textId="77777777" w:rsidR="00F21450" w:rsidRDefault="002834FC">
      <w:pPr>
        <w:spacing w:line="276" w:lineRule="auto"/>
        <w:rPr>
          <w:b/>
        </w:rPr>
      </w:pPr>
      <w:r>
        <w:rPr>
          <w:b/>
        </w:rPr>
        <w:t>Det litterære talkshow</w:t>
      </w:r>
    </w:p>
    <w:p w14:paraId="73D0ECAC" w14:textId="77777777" w:rsidR="00F21450" w:rsidRDefault="002834FC">
      <w:pPr>
        <w:spacing w:line="276" w:lineRule="auto"/>
      </w:pPr>
      <w:r>
        <w:t>Lad eleverne udvælge et dilemma i teksten, og herefter omfo</w:t>
      </w:r>
      <w:r>
        <w:t xml:space="preserve">rme og beskrive det til et talkshow, der afslutningsvis kan finde sted på klassen. Her læses dilemmaet op og en gruppe af eleverne vælges til at diskutere billednovellens problematik. </w:t>
      </w:r>
    </w:p>
    <w:p w14:paraId="31146D7C" w14:textId="77777777" w:rsidR="00F21450" w:rsidRDefault="00F21450">
      <w:pPr>
        <w:spacing w:line="276" w:lineRule="auto"/>
        <w:rPr>
          <w:b/>
        </w:rPr>
      </w:pPr>
    </w:p>
    <w:p w14:paraId="77B8F035" w14:textId="77777777" w:rsidR="00F21450" w:rsidRDefault="002834FC">
      <w:pPr>
        <w:spacing w:line="276" w:lineRule="auto"/>
        <w:rPr>
          <w:b/>
        </w:rPr>
      </w:pPr>
      <w:r>
        <w:rPr>
          <w:b/>
        </w:rPr>
        <w:t>Litterær Aktivisme</w:t>
      </w:r>
    </w:p>
    <w:p w14:paraId="0CE40A02" w14:textId="77777777" w:rsidR="00F21450" w:rsidRDefault="002834FC">
      <w:pPr>
        <w:spacing w:line="276" w:lineRule="auto"/>
      </w:pPr>
      <w:r>
        <w:t>Med udgangspunkt i billednovellens tema og budskab,</w:t>
      </w:r>
      <w:r>
        <w:t xml:space="preserve"> skal eleverne vælge og gennemføre en aktivistisk handling, som kan være med til at gøre en forskel. </w:t>
      </w:r>
    </w:p>
    <w:p w14:paraId="23609FCF" w14:textId="77777777" w:rsidR="00F21450" w:rsidRDefault="00F21450">
      <w:pPr>
        <w:spacing w:line="276" w:lineRule="auto"/>
        <w:rPr>
          <w:b/>
        </w:rPr>
      </w:pPr>
    </w:p>
    <w:p w14:paraId="4CDF7AB3" w14:textId="77777777" w:rsidR="00F21450" w:rsidRDefault="002834FC">
      <w:pPr>
        <w:spacing w:line="276" w:lineRule="auto"/>
        <w:rPr>
          <w:b/>
        </w:rPr>
      </w:pPr>
      <w:r>
        <w:rPr>
          <w:b/>
        </w:rPr>
        <w:t>Emoji-resumé</w:t>
      </w:r>
    </w:p>
    <w:p w14:paraId="34730F34" w14:textId="77777777" w:rsidR="00F21450" w:rsidRDefault="002834FC">
      <w:pPr>
        <w:spacing w:line="276" w:lineRule="auto"/>
      </w:pPr>
      <w:r>
        <w:t xml:space="preserve">Lad eleverne udvælge 30-40 emojis der placeres i den rigtige rækkefølge, og dermed kort genfortæller billednovellens handlingsforløb. </w:t>
      </w:r>
    </w:p>
    <w:p w14:paraId="3D1B0021" w14:textId="77777777" w:rsidR="00F21450" w:rsidRDefault="00F21450">
      <w:pPr>
        <w:spacing w:line="276" w:lineRule="auto"/>
        <w:rPr>
          <w:b/>
        </w:rPr>
      </w:pPr>
    </w:p>
    <w:p w14:paraId="4FE0BB58" w14:textId="77777777" w:rsidR="00F21450" w:rsidRDefault="002834FC">
      <w:pPr>
        <w:spacing w:line="276" w:lineRule="auto"/>
        <w:rPr>
          <w:b/>
        </w:rPr>
      </w:pPr>
      <w:r>
        <w:rPr>
          <w:b/>
        </w:rPr>
        <w:t>Saml</w:t>
      </w:r>
      <w:r>
        <w:rPr>
          <w:b/>
        </w:rPr>
        <w:t xml:space="preserve"> brikkerne</w:t>
      </w:r>
    </w:p>
    <w:p w14:paraId="7B7FF223" w14:textId="77777777" w:rsidR="00F21450" w:rsidRDefault="002834FC">
      <w:pPr>
        <w:spacing w:line="276" w:lineRule="auto"/>
      </w:pPr>
      <w:r>
        <w:t xml:space="preserve">Lad alle elever i gruppen samle deres forståelse af billednovellen i en puslespilsbrik. Her kan de skrive, tegne, citere eller gøre brikken til deres egen på mange forskellige måder. De mange brikker kan samles til et samlet puslespilsbrik, der </w:t>
      </w:r>
      <w:r>
        <w:t xml:space="preserve">viser udbyttet af billednovelle-arbejdet. </w:t>
      </w:r>
    </w:p>
    <w:p w14:paraId="76791A61" w14:textId="77777777" w:rsidR="00F21450" w:rsidRDefault="00F21450">
      <w:pPr>
        <w:spacing w:line="276" w:lineRule="auto"/>
        <w:rPr>
          <w:b/>
        </w:rPr>
      </w:pPr>
    </w:p>
    <w:p w14:paraId="1EF5EA36" w14:textId="77777777" w:rsidR="00F21450" w:rsidRDefault="002834FC">
      <w:pPr>
        <w:spacing w:line="276" w:lineRule="auto"/>
        <w:rPr>
          <w:b/>
        </w:rPr>
      </w:pPr>
      <w:r>
        <w:rPr>
          <w:b/>
        </w:rPr>
        <w:t>Ud af boblen, ind i boblen</w:t>
      </w:r>
    </w:p>
    <w:p w14:paraId="5B26CD8B" w14:textId="77777777" w:rsidR="00F21450" w:rsidRDefault="002834FC">
      <w:pPr>
        <w:spacing w:line="276" w:lineRule="auto"/>
      </w:pPr>
      <w:r>
        <w:t>Fjern tekst fra illustrationerne, inden at</w:t>
      </w:r>
      <w:r>
        <w:t xml:space="preserve"> eleverne møder billednovellen første gang. Tag en kopi af et udvalgt opslag og fjern teksten. Bed efterfølgende eleverne om at udfylde teksten, uden at de har kendskab til billednovellens handling indhold. Hermed er der fokus på den illustrative opmærksom</w:t>
      </w:r>
      <w:r>
        <w:t xml:space="preserve">hed hos eleverne. </w:t>
      </w:r>
    </w:p>
    <w:p w14:paraId="7AA8229D" w14:textId="77777777" w:rsidR="00F21450" w:rsidRDefault="00F21450">
      <w:pPr>
        <w:spacing w:line="276" w:lineRule="auto"/>
      </w:pPr>
    </w:p>
    <w:p w14:paraId="1F44C810" w14:textId="77777777" w:rsidR="00F21450" w:rsidRDefault="002834FC">
      <w:pPr>
        <w:pStyle w:val="Overskrift1"/>
      </w:pPr>
      <w:bookmarkStart w:id="2" w:name="_heading=h.cxqweeqxo63a" w:colFirst="0" w:colLast="0"/>
      <w:bookmarkEnd w:id="2"/>
      <w:r>
        <w:t>En lynhurtig analyseguide til billednoveller</w:t>
      </w:r>
    </w:p>
    <w:p w14:paraId="2CBBDE5D" w14:textId="77777777" w:rsidR="00F21450" w:rsidRDefault="002834FC">
      <w:pPr>
        <w:spacing w:line="276" w:lineRule="auto"/>
      </w:pPr>
      <w:r>
        <w:t>Nedenfor er et forslag til spørgsmål og analysetilgange til genren billednovellen. Den kan eleverne tage udgangspunkt i, når de har været igennem billednovellen første gang og skal i gang med</w:t>
      </w:r>
      <w:r>
        <w:t xml:space="preserve"> tekstarbejdet. </w:t>
      </w:r>
    </w:p>
    <w:p w14:paraId="3E4E5360" w14:textId="77777777" w:rsidR="00F21450" w:rsidRDefault="00F21450">
      <w:pPr>
        <w:spacing w:line="276" w:lineRule="auto"/>
      </w:pPr>
    </w:p>
    <w:p w14:paraId="5DE16F8D" w14:textId="77777777" w:rsidR="00F21450" w:rsidRDefault="002834FC">
      <w:pPr>
        <w:spacing w:line="276" w:lineRule="auto"/>
      </w:pPr>
      <w:r>
        <w:rPr>
          <w:noProof/>
        </w:rPr>
        <w:drawing>
          <wp:inline distT="114300" distB="114300" distL="114300" distR="114300" wp14:anchorId="0E69A637" wp14:editId="061A448E">
            <wp:extent cx="4701230" cy="66548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01230" cy="6654800"/>
                    </a:xfrm>
                    <a:prstGeom prst="rect">
                      <a:avLst/>
                    </a:prstGeom>
                    <a:ln/>
                  </pic:spPr>
                </pic:pic>
              </a:graphicData>
            </a:graphic>
          </wp:inline>
        </w:drawing>
      </w:r>
    </w:p>
    <w:p w14:paraId="2C8160B8" w14:textId="77777777" w:rsidR="00F21450" w:rsidRDefault="00F21450">
      <w:pPr>
        <w:spacing w:line="276" w:lineRule="auto"/>
      </w:pPr>
    </w:p>
    <w:p w14:paraId="7A684D47" w14:textId="77777777" w:rsidR="00F21450" w:rsidRDefault="00F21450">
      <w:pPr>
        <w:spacing w:after="240"/>
        <w:rPr>
          <w:highlight w:val="white"/>
        </w:rPr>
      </w:pPr>
    </w:p>
    <w:sectPr w:rsidR="00F21450">
      <w:headerReference w:type="even" r:id="rId9"/>
      <w:headerReference w:type="default" r:id="rId10"/>
      <w:footerReference w:type="default" r:id="rId11"/>
      <w:pgSz w:w="11900" w:h="16840"/>
      <w:pgMar w:top="2336" w:right="680" w:bottom="1281" w:left="3822" w:header="635"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A7B981" w14:textId="77777777" w:rsidR="002834FC" w:rsidRDefault="002834FC">
      <w:pPr>
        <w:spacing w:line="240" w:lineRule="auto"/>
      </w:pPr>
      <w:r>
        <w:separator/>
      </w:r>
    </w:p>
  </w:endnote>
  <w:endnote w:type="continuationSeparator" w:id="0">
    <w:p w14:paraId="5A1D0BA2" w14:textId="77777777" w:rsidR="002834FC" w:rsidRDefault="00283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2F5AF" w14:textId="77777777" w:rsidR="00F21450" w:rsidRDefault="00F21450">
    <w:pPr>
      <w:widowControl w:val="0"/>
      <w:pBdr>
        <w:top w:val="nil"/>
        <w:left w:val="nil"/>
        <w:bottom w:val="nil"/>
        <w:right w:val="nil"/>
        <w:between w:val="nil"/>
      </w:pBdr>
      <w:spacing w:line="276" w:lineRule="auto"/>
    </w:pPr>
  </w:p>
  <w:tbl>
    <w:tblPr>
      <w:tblStyle w:val="1"/>
      <w:tblW w:w="7395" w:type="dxa"/>
      <w:tblInd w:w="0" w:type="dxa"/>
      <w:tblLayout w:type="fixed"/>
      <w:tblLook w:val="0600" w:firstRow="0" w:lastRow="0" w:firstColumn="0" w:lastColumn="0" w:noHBand="1" w:noVBand="1"/>
    </w:tblPr>
    <w:tblGrid>
      <w:gridCol w:w="2465"/>
      <w:gridCol w:w="2465"/>
      <w:gridCol w:w="2465"/>
    </w:tblGrid>
    <w:tr w:rsidR="00F21450" w14:paraId="191C5C8C" w14:textId="77777777">
      <w:trPr>
        <w:trHeight w:val="300"/>
      </w:trPr>
      <w:tc>
        <w:tcPr>
          <w:tcW w:w="2465" w:type="dxa"/>
        </w:tcPr>
        <w:p w14:paraId="4E5800C8" w14:textId="77777777" w:rsidR="00F21450" w:rsidRDefault="00F21450">
          <w:pPr>
            <w:pBdr>
              <w:top w:val="nil"/>
              <w:left w:val="nil"/>
              <w:bottom w:val="nil"/>
              <w:right w:val="nil"/>
              <w:between w:val="nil"/>
            </w:pBdr>
            <w:tabs>
              <w:tab w:val="center" w:pos="7371"/>
            </w:tabs>
            <w:spacing w:after="46" w:line="200" w:lineRule="auto"/>
            <w:ind w:left="-115"/>
            <w:rPr>
              <w:color w:val="000000"/>
              <w:sz w:val="16"/>
              <w:szCs w:val="16"/>
            </w:rPr>
          </w:pPr>
        </w:p>
      </w:tc>
      <w:tc>
        <w:tcPr>
          <w:tcW w:w="2465" w:type="dxa"/>
        </w:tcPr>
        <w:p w14:paraId="2122DA11" w14:textId="77777777" w:rsidR="00F21450" w:rsidRDefault="00F21450">
          <w:pPr>
            <w:pBdr>
              <w:top w:val="nil"/>
              <w:left w:val="nil"/>
              <w:bottom w:val="nil"/>
              <w:right w:val="nil"/>
              <w:between w:val="nil"/>
            </w:pBdr>
            <w:tabs>
              <w:tab w:val="center" w:pos="7371"/>
            </w:tabs>
            <w:spacing w:after="46" w:line="200" w:lineRule="auto"/>
            <w:jc w:val="center"/>
            <w:rPr>
              <w:color w:val="000000"/>
              <w:sz w:val="16"/>
              <w:szCs w:val="16"/>
            </w:rPr>
          </w:pPr>
        </w:p>
      </w:tc>
      <w:tc>
        <w:tcPr>
          <w:tcW w:w="2465" w:type="dxa"/>
        </w:tcPr>
        <w:p w14:paraId="511476BF" w14:textId="77777777" w:rsidR="00F21450" w:rsidRDefault="00F21450">
          <w:pPr>
            <w:pBdr>
              <w:top w:val="nil"/>
              <w:left w:val="nil"/>
              <w:bottom w:val="nil"/>
              <w:right w:val="nil"/>
              <w:between w:val="nil"/>
            </w:pBdr>
            <w:tabs>
              <w:tab w:val="center" w:pos="7371"/>
            </w:tabs>
            <w:spacing w:after="46" w:line="200" w:lineRule="auto"/>
            <w:ind w:right="-115"/>
            <w:jc w:val="right"/>
            <w:rPr>
              <w:color w:val="000000"/>
              <w:sz w:val="16"/>
              <w:szCs w:val="16"/>
            </w:rPr>
          </w:pPr>
        </w:p>
      </w:tc>
    </w:tr>
  </w:tbl>
  <w:p w14:paraId="7017348F" w14:textId="77777777" w:rsidR="00F21450" w:rsidRDefault="00F21450">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75922" w14:textId="77777777" w:rsidR="002834FC" w:rsidRDefault="002834FC">
      <w:pPr>
        <w:spacing w:line="240" w:lineRule="auto"/>
      </w:pPr>
      <w:r>
        <w:separator/>
      </w:r>
    </w:p>
  </w:footnote>
  <w:footnote w:type="continuationSeparator" w:id="0">
    <w:p w14:paraId="11CE4683" w14:textId="77777777" w:rsidR="002834FC" w:rsidRDefault="002834F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F053F" w14:textId="77777777" w:rsidR="00F21450" w:rsidRDefault="002834FC">
    <w:pPr>
      <w:pBdr>
        <w:top w:val="nil"/>
        <w:left w:val="nil"/>
        <w:bottom w:val="nil"/>
        <w:right w:val="nil"/>
        <w:between w:val="nil"/>
      </w:pBdr>
      <w:tabs>
        <w:tab w:val="center" w:pos="7371"/>
      </w:tabs>
      <w:spacing w:after="46" w:line="20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end"/>
    </w:r>
  </w:p>
  <w:p w14:paraId="1838F7D6" w14:textId="77777777" w:rsidR="00F21450" w:rsidRDefault="00F21450">
    <w:pPr>
      <w:pBdr>
        <w:top w:val="nil"/>
        <w:left w:val="nil"/>
        <w:bottom w:val="nil"/>
        <w:right w:val="nil"/>
        <w:between w:val="nil"/>
      </w:pBdr>
      <w:tabs>
        <w:tab w:val="center" w:pos="7371"/>
      </w:tabs>
      <w:spacing w:after="46" w:line="200" w:lineRule="auto"/>
      <w:ind w:right="360"/>
      <w:rPr>
        <w:color w:val="000000"/>
        <w:sz w:val="16"/>
        <w:szCs w:val="16"/>
      </w:rPr>
    </w:pPr>
  </w:p>
  <w:p w14:paraId="5C889E31" w14:textId="77777777" w:rsidR="00F21450" w:rsidRDefault="00F21450"/>
  <w:p w14:paraId="0029994B" w14:textId="77777777" w:rsidR="00F21450" w:rsidRDefault="00F2145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9CA3B" w14:textId="5CCBB03C" w:rsidR="00F21450" w:rsidRDefault="002834FC">
    <w:pPr>
      <w:pBdr>
        <w:top w:val="nil"/>
        <w:left w:val="nil"/>
        <w:bottom w:val="nil"/>
        <w:right w:val="nil"/>
        <w:between w:val="nil"/>
      </w:pBdr>
      <w:tabs>
        <w:tab w:val="center" w:pos="7371"/>
      </w:tabs>
      <w:spacing w:after="46" w:line="200" w:lineRule="auto"/>
      <w:rPr>
        <w:color w:val="000000"/>
        <w:sz w:val="16"/>
        <w:szCs w:val="16"/>
      </w:rPr>
    </w:pPr>
    <w:r>
      <w:rPr>
        <w:noProof/>
        <w:color w:val="000000"/>
        <w:sz w:val="16"/>
        <w:szCs w:val="16"/>
      </w:rPr>
      <mc:AlternateContent>
        <mc:Choice Requires="wpg">
          <w:drawing>
            <wp:anchor distT="0" distB="0" distL="0" distR="0" simplePos="0" relativeHeight="251658240" behindDoc="1" locked="0" layoutInCell="1" hidden="0" allowOverlap="1" wp14:anchorId="526B963F" wp14:editId="046FDC36">
              <wp:simplePos x="0" y="0"/>
              <wp:positionH relativeFrom="page">
                <wp:posOffset>367030</wp:posOffset>
              </wp:positionH>
              <wp:positionV relativeFrom="page">
                <wp:posOffset>363855</wp:posOffset>
              </wp:positionV>
              <wp:extent cx="849600" cy="522000"/>
              <wp:effectExtent l="0" t="0" r="0" b="0"/>
              <wp:wrapNone/>
              <wp:docPr id="11" name="Gruppe 11"/>
              <wp:cNvGraphicFramePr/>
              <a:graphic xmlns:a="http://schemas.openxmlformats.org/drawingml/2006/main">
                <a:graphicData uri="http://schemas.microsoft.com/office/word/2010/wordprocessingGroup">
                  <wpg:wgp>
                    <wpg:cNvGrpSpPr/>
                    <wpg:grpSpPr>
                      <a:xfrm>
                        <a:off x="0" y="0"/>
                        <a:ext cx="849600" cy="522000"/>
                        <a:chOff x="4921200" y="3519000"/>
                        <a:chExt cx="849600" cy="522000"/>
                      </a:xfrm>
                    </wpg:grpSpPr>
                    <wpg:grpSp>
                      <wpg:cNvPr id="1346503481" name="Gruppe 1346503481"/>
                      <wpg:cNvGrpSpPr/>
                      <wpg:grpSpPr>
                        <a:xfrm>
                          <a:off x="4921200" y="3519000"/>
                          <a:ext cx="849600" cy="522000"/>
                          <a:chOff x="4921200" y="3519000"/>
                          <a:chExt cx="849600" cy="522000"/>
                        </a:xfrm>
                      </wpg:grpSpPr>
                      <wps:wsp>
                        <wps:cNvPr id="1515564265" name="Rektangel 1515564265"/>
                        <wps:cNvSpPr/>
                        <wps:spPr>
                          <a:xfrm>
                            <a:off x="4921200" y="3519000"/>
                            <a:ext cx="849600" cy="522000"/>
                          </a:xfrm>
                          <a:prstGeom prst="rect">
                            <a:avLst/>
                          </a:prstGeom>
                          <a:noFill/>
                          <a:ln>
                            <a:noFill/>
                          </a:ln>
                        </wps:spPr>
                        <wps:txbx>
                          <w:txbxContent>
                            <w:p w14:paraId="43FCEBF4" w14:textId="77777777" w:rsidR="00F21450" w:rsidRDefault="00F21450">
                              <w:pPr>
                                <w:spacing w:line="240" w:lineRule="auto"/>
                                <w:textDirection w:val="btLr"/>
                              </w:pPr>
                            </w:p>
                          </w:txbxContent>
                        </wps:txbx>
                        <wps:bodyPr spcFirstLastPara="1" wrap="square" lIns="91425" tIns="91425" rIns="91425" bIns="91425" anchor="ctr" anchorCtr="0">
                          <a:noAutofit/>
                        </wps:bodyPr>
                      </wps:wsp>
                      <wpg:grpSp>
                        <wpg:cNvPr id="1552700572" name="Gruppe 1552700572"/>
                        <wpg:cNvGrpSpPr/>
                        <wpg:grpSpPr>
                          <a:xfrm>
                            <a:off x="4921200" y="3519000"/>
                            <a:ext cx="849600" cy="522000"/>
                            <a:chOff x="4921200" y="3519000"/>
                            <a:chExt cx="849600" cy="522000"/>
                          </a:xfrm>
                        </wpg:grpSpPr>
                        <wps:wsp>
                          <wps:cNvPr id="739711373" name="Rektangel 739711373"/>
                          <wps:cNvSpPr/>
                          <wps:spPr>
                            <a:xfrm>
                              <a:off x="4921200" y="3519000"/>
                              <a:ext cx="849600" cy="522000"/>
                            </a:xfrm>
                            <a:prstGeom prst="rect">
                              <a:avLst/>
                            </a:prstGeom>
                            <a:noFill/>
                            <a:ln>
                              <a:noFill/>
                            </a:ln>
                          </wps:spPr>
                          <wps:txbx>
                            <w:txbxContent>
                              <w:p w14:paraId="408954E0" w14:textId="77777777" w:rsidR="00F21450" w:rsidRDefault="00F21450">
                                <w:pPr>
                                  <w:spacing w:line="240" w:lineRule="auto"/>
                                  <w:textDirection w:val="btLr"/>
                                </w:pPr>
                              </w:p>
                            </w:txbxContent>
                          </wps:txbx>
                          <wps:bodyPr spcFirstLastPara="1" wrap="square" lIns="91425" tIns="91425" rIns="91425" bIns="91425" anchor="ctr" anchorCtr="0">
                            <a:noAutofit/>
                          </wps:bodyPr>
                        </wps:wsp>
                        <wpg:grpSp>
                          <wpg:cNvPr id="1109700372" name="Gruppe 1109700372"/>
                          <wpg:cNvGrpSpPr/>
                          <wpg:grpSpPr>
                            <a:xfrm>
                              <a:off x="4921200" y="3519000"/>
                              <a:ext cx="849600" cy="522000"/>
                              <a:chOff x="4921200" y="3519000"/>
                              <a:chExt cx="849600" cy="522000"/>
                            </a:xfrm>
                          </wpg:grpSpPr>
                          <wps:wsp>
                            <wps:cNvPr id="1672766969" name="Rektangel 1672766969"/>
                            <wps:cNvSpPr/>
                            <wps:spPr>
                              <a:xfrm>
                                <a:off x="4921200" y="3519000"/>
                                <a:ext cx="849600" cy="522000"/>
                              </a:xfrm>
                              <a:prstGeom prst="rect">
                                <a:avLst/>
                              </a:prstGeom>
                              <a:noFill/>
                              <a:ln>
                                <a:noFill/>
                              </a:ln>
                            </wps:spPr>
                            <wps:txbx>
                              <w:txbxContent>
                                <w:p w14:paraId="18F8AAAC" w14:textId="77777777" w:rsidR="00F21450" w:rsidRDefault="00F21450">
                                  <w:pPr>
                                    <w:spacing w:line="240" w:lineRule="auto"/>
                                    <w:textDirection w:val="btLr"/>
                                  </w:pPr>
                                </w:p>
                              </w:txbxContent>
                            </wps:txbx>
                            <wps:bodyPr spcFirstLastPara="1" wrap="square" lIns="91425" tIns="91425" rIns="91425" bIns="91425" anchor="ctr" anchorCtr="0">
                              <a:noAutofit/>
                            </wps:bodyPr>
                          </wps:wsp>
                          <wpg:grpSp>
                            <wpg:cNvPr id="797802837" name="Gruppe 797802837"/>
                            <wpg:cNvGrpSpPr/>
                            <wpg:grpSpPr>
                              <a:xfrm>
                                <a:off x="4921200" y="3519000"/>
                                <a:ext cx="849599" cy="521996"/>
                                <a:chOff x="0" y="0"/>
                                <a:chExt cx="4697725" cy="2880975"/>
                              </a:xfrm>
                            </wpg:grpSpPr>
                            <wps:wsp>
                              <wps:cNvPr id="977159305" name="Rektangel 977159305"/>
                              <wps:cNvSpPr/>
                              <wps:spPr>
                                <a:xfrm>
                                  <a:off x="0" y="0"/>
                                  <a:ext cx="4697725" cy="2880975"/>
                                </a:xfrm>
                                <a:prstGeom prst="rect">
                                  <a:avLst/>
                                </a:prstGeom>
                                <a:noFill/>
                                <a:ln>
                                  <a:noFill/>
                                </a:ln>
                              </wps:spPr>
                              <wps:txbx>
                                <w:txbxContent>
                                  <w:p w14:paraId="389B731B" w14:textId="77777777" w:rsidR="00F21450" w:rsidRDefault="00F21450">
                                    <w:pPr>
                                      <w:spacing w:line="240" w:lineRule="auto"/>
                                      <w:textDirection w:val="btLr"/>
                                    </w:pPr>
                                  </w:p>
                                </w:txbxContent>
                              </wps:txbx>
                              <wps:bodyPr spcFirstLastPara="1" wrap="square" lIns="91425" tIns="91425" rIns="91425" bIns="91425" anchor="ctr" anchorCtr="0">
                                <a:noAutofit/>
                              </wps:bodyPr>
                            </wps:wsp>
                            <wps:wsp>
                              <wps:cNvPr id="578524357" name="Kombinationstegning 578524357"/>
                              <wps:cNvSpPr/>
                              <wps:spPr>
                                <a:xfrm>
                                  <a:off x="339627" y="1008348"/>
                                  <a:ext cx="1490923" cy="1552614"/>
                                </a:xfrm>
                                <a:custGeom>
                                  <a:avLst/>
                                  <a:gdLst/>
                                  <a:ahLst/>
                                  <a:cxnLst/>
                                  <a:rect l="l" t="t" r="r" b="b"/>
                                  <a:pathLst>
                                    <a:path w="1490923" h="1552614" extrusionOk="0">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solidFill>
                                  <a:schemeClr val="dk1"/>
                                </a:solidFill>
                                <a:ln>
                                  <a:noFill/>
                                </a:ln>
                              </wps:spPr>
                              <wps:txbx>
                                <w:txbxContent>
                                  <w:p w14:paraId="71589AB8" w14:textId="77777777" w:rsidR="00F21450" w:rsidRDefault="00F21450">
                                    <w:pPr>
                                      <w:spacing w:line="240" w:lineRule="auto"/>
                                      <w:textDirection w:val="btLr"/>
                                    </w:pPr>
                                  </w:p>
                                </w:txbxContent>
                              </wps:txbx>
                              <wps:bodyPr spcFirstLastPara="1" wrap="square" lIns="91425" tIns="91425" rIns="91425" bIns="91425" anchor="ctr" anchorCtr="0">
                                <a:noAutofit/>
                              </wps:bodyPr>
                            </wps:wsp>
                            <wps:wsp>
                              <wps:cNvPr id="149393582" name="Kombinationstegning 149393582"/>
                              <wps:cNvSpPr/>
                              <wps:spPr>
                                <a:xfrm>
                                  <a:off x="2088027" y="347905"/>
                                  <a:ext cx="756561" cy="2181358"/>
                                </a:xfrm>
                                <a:custGeom>
                                  <a:avLst/>
                                  <a:gdLst/>
                                  <a:ahLst/>
                                  <a:cxnLst/>
                                  <a:rect l="l" t="t" r="r" b="b"/>
                                  <a:pathLst>
                                    <a:path w="756561" h="2181358" extrusionOk="0">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solidFill>
                                  <a:schemeClr val="dk1"/>
                                </a:solidFill>
                                <a:ln>
                                  <a:noFill/>
                                </a:ln>
                              </wps:spPr>
                              <wps:txbx>
                                <w:txbxContent>
                                  <w:p w14:paraId="4DC6E4C2" w14:textId="77777777" w:rsidR="00F21450" w:rsidRDefault="00F21450">
                                    <w:pPr>
                                      <w:spacing w:line="240" w:lineRule="auto"/>
                                      <w:textDirection w:val="btLr"/>
                                    </w:pPr>
                                  </w:p>
                                </w:txbxContent>
                              </wps:txbx>
                              <wps:bodyPr spcFirstLastPara="1" wrap="square" lIns="91425" tIns="91425" rIns="91425" bIns="91425" anchor="ctr" anchorCtr="0">
                                <a:noAutofit/>
                              </wps:bodyPr>
                            </wps:wsp>
                            <wps:wsp>
                              <wps:cNvPr id="1799006558" name="Kombinationstegning 1799006558"/>
                              <wps:cNvSpPr/>
                              <wps:spPr>
                                <a:xfrm>
                                  <a:off x="3047818" y="1039968"/>
                                  <a:ext cx="1309814" cy="1520915"/>
                                </a:xfrm>
                                <a:custGeom>
                                  <a:avLst/>
                                  <a:gdLst/>
                                  <a:ahLst/>
                                  <a:cxnLst/>
                                  <a:rect l="l" t="t" r="r" b="b"/>
                                  <a:pathLst>
                                    <a:path w="1309814" h="1520915" extrusionOk="0">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solidFill>
                                  <a:schemeClr val="dk1"/>
                                </a:solidFill>
                                <a:ln>
                                  <a:noFill/>
                                </a:ln>
                              </wps:spPr>
                              <wps:txbx>
                                <w:txbxContent>
                                  <w:p w14:paraId="392B8ED1" w14:textId="77777777" w:rsidR="00F21450" w:rsidRDefault="00F21450">
                                    <w:pPr>
                                      <w:spacing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6B963F" id="Gruppe 11" o:spid="_x0000_s1026" style="position:absolute;margin-left:28.9pt;margin-top:28.65pt;width:66.9pt;height:41.1pt;z-index:-251658240;mso-wrap-distance-left:0;mso-wrap-distance-right:0;mso-position-horizontal-relative:page;mso-position-vertical-relative:page" coordorigin="49212,35190" coordsize="849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">
              <v:group id="Gruppe 1346503481" o:spid="_x0000_s1027"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">
                <v:rect id="Rektangel 1515564265" o:spid="_x0000_s1028"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" filled="f" stroked="f">
                  <v:textbox inset="2.53958mm,2.53958mm,2.53958mm,2.53958mm">
                    <w:txbxContent>
                      <w:p w14:paraId="43FCEBF4" w14:textId="77777777" w:rsidR="00F21450" w:rsidRDefault="00F21450">
                        <w:pPr>
                          <w:spacing w:line="240" w:lineRule="auto"/>
                          <w:textDirection w:val="btLr"/>
                        </w:pPr>
                      </w:p>
                    </w:txbxContent>
                  </v:textbox>
                </v:rect>
                <v:group id="Gruppe 1552700572" o:spid="_x0000_s1029"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">
                  <v:rect id="Rektangel 739711373" o:spid="_x0000_s1030"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" filled="f" stroked="f">
                    <v:textbox inset="2.53958mm,2.53958mm,2.53958mm,2.53958mm">
                      <w:txbxContent>
                        <w:p w14:paraId="408954E0" w14:textId="77777777" w:rsidR="00F21450" w:rsidRDefault="00F21450">
                          <w:pPr>
                            <w:spacing w:line="240" w:lineRule="auto"/>
                            <w:textDirection w:val="btLr"/>
                          </w:pPr>
                        </w:p>
                      </w:txbxContent>
                    </v:textbox>
                  </v:rect>
                  <v:group id="Gruppe 1109700372" o:spid="_x0000_s1031"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">
                    <v:rect id="Rektangel 1672766969" o:spid="_x0000_s1032"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" filled="f" stroked="f">
                      <v:textbox inset="2.53958mm,2.53958mm,2.53958mm,2.53958mm">
                        <w:txbxContent>
                          <w:p w14:paraId="18F8AAAC" w14:textId="77777777" w:rsidR="00F21450" w:rsidRDefault="00F21450">
                            <w:pPr>
                              <w:spacing w:line="240" w:lineRule="auto"/>
                              <w:textDirection w:val="btLr"/>
                            </w:pPr>
                          </w:p>
                        </w:txbxContent>
                      </v:textbox>
                    </v:rect>
                    <v:group id="Gruppe 797802837" o:spid="_x0000_s1033" style="position:absolute;left:49212;top:35190;width:8495;height:5219" coordsize="46977,2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">
                      <v:rect id="Rektangel 977159305" o:spid="_x0000_s1034" style="position:absolute;width:46977;height:28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" filled="f" stroked="f">
                        <v:textbox inset="2.53958mm,2.53958mm,2.53958mm,2.53958mm">
                          <w:txbxContent>
                            <w:p w14:paraId="389B731B" w14:textId="77777777" w:rsidR="00F21450" w:rsidRDefault="00F21450">
                              <w:pPr>
                                <w:spacing w:line="240" w:lineRule="auto"/>
                                <w:textDirection w:val="btLr"/>
                              </w:pPr>
                            </w:p>
                          </w:txbxContent>
                        </v:textbox>
                      </v:rect>
                      <v:shape id="Kombinationstegning 578524357" o:spid="_x0000_s1035" style="position:absolute;left:3396;top:10083;width:14909;height:15526;visibility:visible;mso-wrap-style:square;v-text-anchor:middle" coordsize="1490923,15526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" adj="-11796480,,540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color="black [3200]" stroked="f">
                        <v:stroke joinstyle="miter"/>
                        <v:formulas/>
                        <v:path arrowok="t" o:extrusionok="f" o:connecttype="custom" textboxrect="0,0,1490923,1552614"/>
                        <v:textbox inset="2.53958mm,2.53958mm,2.53958mm,2.53958mm">
                          <w:txbxContent>
                            <w:p w14:paraId="71589AB8" w14:textId="77777777" w:rsidR="00F21450" w:rsidRDefault="00F21450">
                              <w:pPr>
                                <w:spacing w:line="240" w:lineRule="auto"/>
                                <w:textDirection w:val="btLr"/>
                              </w:pPr>
                            </w:p>
                          </w:txbxContent>
                        </v:textbox>
                      </v:shape>
                      <v:shape id="Kombinationstegning 149393582" o:spid="_x0000_s1036" style="position:absolute;left:20880;top:3479;width:7565;height:21813;visibility:visible;mso-wrap-style:square;v-text-anchor:middle" coordsize="756561,2181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" adj="-11796480,,5400" path="m756561,968373r-419591,l336970,2181358,,2181358,,549263c,375700,47134,240708,141479,144440,235824,48095,357137,,505494,v65737,,128192,7417,187519,22252l693013,295361v-29703,-4217,-59327,-6325,-89030,-6325c425922,289036,336970,374764,336970,546218r,146080l756561,692298r,276232l756561,968373xe" fillcolor="black [3200]" stroked="f">
                        <v:stroke joinstyle="miter"/>
                        <v:formulas/>
                        <v:path arrowok="t" o:extrusionok="f" o:connecttype="custom" textboxrect="0,0,756561,2181358"/>
                        <v:textbox inset="2.53958mm,2.53958mm,2.53958mm,2.53958mm">
                          <w:txbxContent>
                            <w:p w14:paraId="4DC6E4C2" w14:textId="77777777" w:rsidR="00F21450" w:rsidRDefault="00F21450">
                              <w:pPr>
                                <w:spacing w:line="240" w:lineRule="auto"/>
                                <w:textDirection w:val="btLr"/>
                              </w:pPr>
                            </w:p>
                          </w:txbxContent>
                        </v:textbox>
                      </v:shape>
                      <v:shape id="Kombinationstegning 1799006558" o:spid="_x0000_s1037" style="position:absolute;left:30478;top:10399;width:13098;height:15209;visibility:visible;mso-wrap-style:square;v-text-anchor:middle" coordsize="1309814,1520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" adj="-11796480,,540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color="black [3200]" stroked="f">
                        <v:stroke joinstyle="miter"/>
                        <v:formulas/>
                        <v:path arrowok="t" o:extrusionok="f" o:connecttype="custom" textboxrect="0,0,1309814,1520915"/>
                        <v:textbox inset="2.53958mm,2.53958mm,2.53958mm,2.53958mm">
                          <w:txbxContent>
                            <w:p w14:paraId="392B8ED1" w14:textId="77777777" w:rsidR="00F21450" w:rsidRDefault="00F21450">
                              <w:pPr>
                                <w:spacing w:line="240" w:lineRule="auto"/>
                                <w:textDirection w:val="btLr"/>
                              </w:pPr>
                            </w:p>
                          </w:txbxContent>
                        </v:textbox>
                      </v:shape>
                    </v:group>
                  </v:group>
                </v:group>
              </v:group>
              <w10:wrap anchorx="page" anchory="page"/>
            </v:group>
          </w:pict>
        </mc:Fallback>
      </mc:AlternateContent>
    </w:r>
    <w:r>
      <w:rPr>
        <w:color w:val="000000"/>
        <w:sz w:val="16"/>
        <w:szCs w:val="16"/>
      </w:rPr>
      <w:t>cfu-vejledning</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1</w:t>
    </w:r>
    <w:r>
      <w:rPr>
        <w:color w:val="000000"/>
        <w:sz w:val="16"/>
        <w:szCs w:val="16"/>
      </w:rPr>
      <w:fldChar w:fldCharType="end"/>
    </w:r>
  </w:p>
  <w:p w14:paraId="1948CF88" w14:textId="77777777" w:rsidR="003735EC" w:rsidRDefault="002834FC" w:rsidP="003735EC">
    <w:pPr>
      <w:pBdr>
        <w:top w:val="nil"/>
        <w:left w:val="nil"/>
        <w:bottom w:val="nil"/>
        <w:right w:val="nil"/>
        <w:between w:val="nil"/>
      </w:pBdr>
      <w:tabs>
        <w:tab w:val="center" w:pos="7371"/>
      </w:tabs>
      <w:spacing w:after="46" w:line="200" w:lineRule="auto"/>
      <w:rPr>
        <w:sz w:val="16"/>
        <w:szCs w:val="16"/>
      </w:rPr>
    </w:pPr>
    <w:r>
      <w:rPr>
        <w:color w:val="000000"/>
        <w:sz w:val="16"/>
        <w:szCs w:val="16"/>
      </w:rPr>
      <w:t xml:space="preserve">Udarbejdet af </w:t>
    </w:r>
    <w:r>
      <w:rPr>
        <w:sz w:val="16"/>
        <w:szCs w:val="16"/>
      </w:rPr>
      <w:t>Jan Frydensbjerg, VIA CFU</w:t>
    </w:r>
  </w:p>
  <w:p w14:paraId="38C68107" w14:textId="48DB1F33" w:rsidR="00F21450" w:rsidRDefault="003735EC" w:rsidP="003735EC">
    <w:pPr>
      <w:pBdr>
        <w:top w:val="nil"/>
        <w:left w:val="nil"/>
        <w:bottom w:val="nil"/>
        <w:right w:val="nil"/>
        <w:between w:val="nil"/>
      </w:pBdr>
      <w:tabs>
        <w:tab w:val="center" w:pos="7371"/>
      </w:tabs>
      <w:spacing w:after="46" w:line="200" w:lineRule="auto"/>
      <w:rPr>
        <w:color w:val="000000"/>
        <w:sz w:val="16"/>
        <w:szCs w:val="16"/>
      </w:rPr>
    </w:pPr>
    <w:r>
      <w:rPr>
        <w:sz w:val="16"/>
        <w:szCs w:val="16"/>
      </w:rPr>
      <w:t>April 2024</w:t>
    </w:r>
  </w:p>
  <w:p w14:paraId="3250B286" w14:textId="77777777" w:rsidR="00F21450" w:rsidRDefault="00F21450">
    <w:pPr>
      <w:pBdr>
        <w:top w:val="nil"/>
        <w:left w:val="nil"/>
        <w:bottom w:val="nil"/>
        <w:right w:val="nil"/>
        <w:between w:val="nil"/>
      </w:pBdr>
      <w:tabs>
        <w:tab w:val="center" w:pos="7371"/>
      </w:tabs>
      <w:spacing w:after="46" w:line="202" w:lineRule="auto"/>
      <w:rPr>
        <w:color w:val="000000"/>
        <w:sz w:val="16"/>
        <w:szCs w:val="16"/>
      </w:rPr>
    </w:pPr>
  </w:p>
  <w:p w14:paraId="5CDD955F" w14:textId="77777777" w:rsidR="00F21450" w:rsidRDefault="00F21450"/>
  <w:p w14:paraId="3BB83D6C" w14:textId="77777777" w:rsidR="00F21450" w:rsidRDefault="002834FC">
    <w:r>
      <w:rPr>
        <w:noProof/>
      </w:rPr>
      <w:drawing>
        <wp:anchor distT="114300" distB="114300" distL="114300" distR="114300" simplePos="0" relativeHeight="251659264" behindDoc="0" locked="0" layoutInCell="1" hidden="0" allowOverlap="1" wp14:anchorId="525FB79E" wp14:editId="3D14047C">
          <wp:simplePos x="0" y="0"/>
          <wp:positionH relativeFrom="column">
            <wp:posOffset>-2142870</wp:posOffset>
          </wp:positionH>
          <wp:positionV relativeFrom="paragraph">
            <wp:posOffset>196771</wp:posOffset>
          </wp:positionV>
          <wp:extent cx="1312545" cy="1329373"/>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2545" cy="1329373"/>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450"/>
    <w:rsid w:val="002825C2"/>
    <w:rsid w:val="002834FC"/>
    <w:rsid w:val="003735EC"/>
    <w:rsid w:val="00B312F9"/>
    <w:rsid w:val="00F21450"/>
    <w:rsid w:val="00F32A6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58AED84C"/>
  <w15:docId w15:val="{DB495B64-39C4-3B44-8CBC-F8D558964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da-DK" w:eastAsia="da-DK" w:bidi="ar-SA"/>
      </w:rPr>
    </w:rPrDefault>
    <w:pPrDefault>
      <w:pPr>
        <w:spacing w:line="2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spacing w:before="420" w:after="140" w:line="400" w:lineRule="auto"/>
      <w:outlineLvl w:val="0"/>
    </w:pPr>
    <w:rPr>
      <w:b/>
      <w:sz w:val="32"/>
      <w:szCs w:val="32"/>
    </w:rPr>
  </w:style>
  <w:style w:type="paragraph" w:styleId="Overskrift2">
    <w:name w:val="heading 2"/>
    <w:basedOn w:val="Normal"/>
    <w:next w:val="Normal"/>
    <w:uiPriority w:val="9"/>
    <w:semiHidden/>
    <w:unhideWhenUsed/>
    <w:qFormat/>
    <w:pPr>
      <w:keepNext/>
      <w:keepLines/>
      <w:spacing w:before="40"/>
      <w:outlineLvl w:val="1"/>
    </w:pPr>
    <w:rPr>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spacing w:after="420" w:line="680" w:lineRule="auto"/>
    </w:pPr>
    <w:rPr>
      <w:sz w:val="64"/>
      <w:szCs w:val="64"/>
    </w:r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Undertitel">
    <w:name w:val="Subtitle"/>
    <w:basedOn w:val="Normal"/>
    <w:next w:val="Normal"/>
    <w:uiPriority w:val="11"/>
    <w:qFormat/>
    <w:pPr>
      <w:spacing w:after="160"/>
    </w:pPr>
    <w:rPr>
      <w:sz w:val="22"/>
      <w:szCs w:val="22"/>
    </w:r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Sidefod">
    <w:name w:val="footer"/>
    <w:basedOn w:val="Normal"/>
    <w:link w:val="SidefodTegn"/>
    <w:uiPriority w:val="99"/>
    <w:unhideWhenUsed/>
    <w:rsid w:val="003735EC"/>
    <w:pPr>
      <w:tabs>
        <w:tab w:val="center" w:pos="4819"/>
        <w:tab w:val="right" w:pos="9638"/>
      </w:tabs>
      <w:spacing w:line="240" w:lineRule="auto"/>
    </w:pPr>
  </w:style>
  <w:style w:type="character" w:customStyle="1" w:styleId="SidefodTegn">
    <w:name w:val="Sidefod Tegn"/>
    <w:basedOn w:val="Standardskrifttypeiafsnit"/>
    <w:link w:val="Sidefod"/>
    <w:uiPriority w:val="99"/>
    <w:rsid w:val="003735EC"/>
  </w:style>
  <w:style w:type="paragraph" w:styleId="Sidehoved">
    <w:name w:val="header"/>
    <w:basedOn w:val="Normal"/>
    <w:link w:val="SidehovedTegn"/>
    <w:uiPriority w:val="99"/>
    <w:unhideWhenUsed/>
    <w:rsid w:val="003735EC"/>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373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griblitteraturen.gyldendal.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RaFxmw3DK0kxINnHJ52vmH+aFg==">CgMxLjAyDmguYXVpdDF6cDl2NGlkMg5oLmN4cXdlZXF4bzYzYTgAciExTDM4eHdiZE9HLVFJMFdGc0Q3YWpXQkNiZ1dEUE5sMHI=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1432</Words>
  <Characters>7710</Characters>
  <Application>Microsoft Office Word</Application>
  <DocSecurity>0</DocSecurity>
  <Lines>179</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Abrahamsen (KAAB) | VIA</dc:creator>
  <cp:lastModifiedBy>Karin Abrahamsen (KAAB) | VIA</cp:lastModifiedBy>
  <cp:revision>2</cp:revision>
  <dcterms:created xsi:type="dcterms:W3CDTF">2024-04-22T13:24:00Z</dcterms:created>
  <dcterms:modified xsi:type="dcterms:W3CDTF">2024-04-22T13:24:00Z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0x01010060793152213AB543A430B8FE5C95C7F0</vt:lpwstr>
  </property>
</Properties>
</file>